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FEF" w:rsidRPr="00F12FA7" w:rsidRDefault="00933235" w:rsidP="00751F8A">
      <w:pPr>
        <w:pStyle w:val="32"/>
        <w:tabs>
          <w:tab w:val="clear" w:pos="2992"/>
          <w:tab w:val="left" w:leader="dot" w:pos="8460"/>
        </w:tabs>
        <w:spacing w:before="120" w:after="120"/>
        <w:jc w:val="left"/>
        <w:rPr>
          <w:sz w:val="28"/>
          <w:szCs w:val="28"/>
        </w:rPr>
      </w:pPr>
      <w:r w:rsidRPr="00F12FA7">
        <w:rPr>
          <w:sz w:val="28"/>
          <w:szCs w:val="28"/>
        </w:rPr>
        <w:t xml:space="preserve">       </w:t>
      </w:r>
    </w:p>
    <w:p w:rsidR="00522FEF" w:rsidRPr="00F12FA7" w:rsidRDefault="00522FEF" w:rsidP="00751F8A">
      <w:pPr>
        <w:pStyle w:val="32"/>
        <w:tabs>
          <w:tab w:val="clear" w:pos="2992"/>
          <w:tab w:val="left" w:leader="dot" w:pos="8460"/>
        </w:tabs>
        <w:spacing w:before="120" w:after="120"/>
        <w:jc w:val="left"/>
        <w:rPr>
          <w:sz w:val="28"/>
          <w:szCs w:val="28"/>
        </w:rPr>
      </w:pPr>
    </w:p>
    <w:p w:rsidR="00522FEF" w:rsidRPr="00F12FA7" w:rsidRDefault="00522FEF" w:rsidP="00751F8A">
      <w:pPr>
        <w:pStyle w:val="32"/>
        <w:tabs>
          <w:tab w:val="clear" w:pos="2992"/>
          <w:tab w:val="left" w:leader="dot" w:pos="8460"/>
        </w:tabs>
        <w:spacing w:before="120" w:after="120"/>
        <w:jc w:val="left"/>
        <w:rPr>
          <w:sz w:val="28"/>
          <w:szCs w:val="28"/>
        </w:rPr>
      </w:pPr>
    </w:p>
    <w:p w:rsidR="00522FEF" w:rsidRPr="00F12FA7" w:rsidRDefault="00522FEF" w:rsidP="00751F8A">
      <w:pPr>
        <w:pStyle w:val="32"/>
        <w:tabs>
          <w:tab w:val="clear" w:pos="2992"/>
          <w:tab w:val="left" w:leader="dot" w:pos="8460"/>
        </w:tabs>
        <w:spacing w:before="120" w:after="120"/>
        <w:jc w:val="left"/>
        <w:rPr>
          <w:sz w:val="28"/>
          <w:szCs w:val="28"/>
        </w:rPr>
      </w:pPr>
    </w:p>
    <w:p w:rsidR="00522FEF" w:rsidRPr="00F12FA7" w:rsidRDefault="00522FEF" w:rsidP="00751F8A">
      <w:pPr>
        <w:pStyle w:val="32"/>
        <w:tabs>
          <w:tab w:val="clear" w:pos="2992"/>
          <w:tab w:val="left" w:leader="dot" w:pos="8460"/>
        </w:tabs>
        <w:spacing w:before="120" w:after="120"/>
        <w:jc w:val="left"/>
        <w:rPr>
          <w:sz w:val="28"/>
          <w:szCs w:val="28"/>
        </w:rPr>
      </w:pPr>
    </w:p>
    <w:p w:rsidR="00522FEF" w:rsidRPr="00F12FA7" w:rsidRDefault="00522FEF" w:rsidP="00751F8A">
      <w:pPr>
        <w:pStyle w:val="32"/>
        <w:tabs>
          <w:tab w:val="clear" w:pos="2992"/>
          <w:tab w:val="left" w:leader="dot" w:pos="8460"/>
        </w:tabs>
        <w:spacing w:before="120" w:after="120"/>
        <w:jc w:val="left"/>
        <w:rPr>
          <w:sz w:val="28"/>
          <w:szCs w:val="28"/>
        </w:rPr>
      </w:pPr>
    </w:p>
    <w:p w:rsidR="00522FEF" w:rsidRPr="00F12FA7" w:rsidRDefault="00522FEF" w:rsidP="00751F8A">
      <w:pPr>
        <w:pStyle w:val="32"/>
        <w:tabs>
          <w:tab w:val="clear" w:pos="2992"/>
          <w:tab w:val="left" w:leader="dot" w:pos="8460"/>
        </w:tabs>
        <w:spacing w:before="120" w:after="120"/>
        <w:jc w:val="left"/>
        <w:rPr>
          <w:sz w:val="28"/>
          <w:szCs w:val="28"/>
        </w:rPr>
      </w:pPr>
    </w:p>
    <w:p w:rsidR="002B6C90" w:rsidRPr="00D961EB" w:rsidRDefault="002B6C90" w:rsidP="00A66FE7">
      <w:pPr>
        <w:pStyle w:val="2"/>
        <w:suppressAutoHyphens/>
        <w:spacing w:before="0" w:after="0"/>
        <w:jc w:val="center"/>
        <w:rPr>
          <w:rFonts w:ascii="Bookman Old Style" w:hAnsi="Bookman Old Style" w:cs="Times New Roman"/>
          <w:i w:val="0"/>
          <w:sz w:val="72"/>
          <w:szCs w:val="72"/>
        </w:rPr>
      </w:pPr>
      <w:r w:rsidRPr="00D961EB">
        <w:rPr>
          <w:rFonts w:ascii="Bookman Old Style" w:hAnsi="Bookman Old Style" w:cs="Times New Roman"/>
          <w:i w:val="0"/>
          <w:sz w:val="72"/>
          <w:szCs w:val="72"/>
        </w:rPr>
        <w:t>Прогноз социально – экономического развития</w:t>
      </w:r>
    </w:p>
    <w:p w:rsidR="002B6C90" w:rsidRPr="00D961EB" w:rsidRDefault="002B6C90" w:rsidP="00A66FE7">
      <w:pPr>
        <w:pStyle w:val="2"/>
        <w:suppressAutoHyphens/>
        <w:spacing w:before="0" w:after="0"/>
        <w:jc w:val="center"/>
        <w:rPr>
          <w:rFonts w:ascii="Bookman Old Style" w:hAnsi="Bookman Old Style" w:cs="Times New Roman"/>
          <w:i w:val="0"/>
          <w:sz w:val="72"/>
          <w:szCs w:val="72"/>
        </w:rPr>
      </w:pPr>
      <w:r w:rsidRPr="00D961EB">
        <w:rPr>
          <w:rFonts w:ascii="Bookman Old Style" w:hAnsi="Bookman Old Style" w:cs="Times New Roman"/>
          <w:i w:val="0"/>
          <w:sz w:val="72"/>
          <w:szCs w:val="72"/>
        </w:rPr>
        <w:t>муниципального образования город Минусинск на 201</w:t>
      </w:r>
      <w:r w:rsidR="004536CD" w:rsidRPr="00D961EB">
        <w:rPr>
          <w:rFonts w:ascii="Bookman Old Style" w:hAnsi="Bookman Old Style" w:cs="Times New Roman"/>
          <w:i w:val="0"/>
          <w:sz w:val="72"/>
          <w:szCs w:val="72"/>
        </w:rPr>
        <w:t>8</w:t>
      </w:r>
      <w:r w:rsidRPr="00D961EB">
        <w:rPr>
          <w:rFonts w:ascii="Bookman Old Style" w:hAnsi="Bookman Old Style" w:cs="Times New Roman"/>
          <w:i w:val="0"/>
          <w:sz w:val="72"/>
          <w:szCs w:val="72"/>
        </w:rPr>
        <w:t xml:space="preserve"> год и плановый период 20</w:t>
      </w:r>
      <w:r w:rsidR="004536CD" w:rsidRPr="00D961EB">
        <w:rPr>
          <w:rFonts w:ascii="Bookman Old Style" w:hAnsi="Bookman Old Style" w:cs="Times New Roman"/>
          <w:i w:val="0"/>
          <w:sz w:val="72"/>
          <w:szCs w:val="72"/>
        </w:rPr>
        <w:t>19</w:t>
      </w:r>
      <w:r w:rsidRPr="00D961EB">
        <w:rPr>
          <w:rFonts w:ascii="Bookman Old Style" w:hAnsi="Bookman Old Style" w:cs="Times New Roman"/>
          <w:i w:val="0"/>
          <w:sz w:val="72"/>
          <w:szCs w:val="72"/>
        </w:rPr>
        <w:t xml:space="preserve"> – 20</w:t>
      </w:r>
      <w:r w:rsidR="004536CD" w:rsidRPr="00D961EB">
        <w:rPr>
          <w:rFonts w:ascii="Bookman Old Style" w:hAnsi="Bookman Old Style" w:cs="Times New Roman"/>
          <w:i w:val="0"/>
          <w:sz w:val="72"/>
          <w:szCs w:val="72"/>
        </w:rPr>
        <w:t>20</w:t>
      </w:r>
      <w:r w:rsidRPr="00D961EB">
        <w:rPr>
          <w:rFonts w:ascii="Bookman Old Style" w:hAnsi="Bookman Old Style" w:cs="Times New Roman"/>
          <w:i w:val="0"/>
          <w:sz w:val="72"/>
          <w:szCs w:val="72"/>
        </w:rPr>
        <w:t xml:space="preserve"> годов</w:t>
      </w:r>
    </w:p>
    <w:p w:rsidR="002B6C90" w:rsidRPr="00D961EB" w:rsidRDefault="002B6C90" w:rsidP="00CD6D2C">
      <w:pPr>
        <w:pStyle w:val="a6"/>
        <w:ind w:firstLine="426"/>
        <w:jc w:val="center"/>
        <w:rPr>
          <w:b/>
          <w:sz w:val="28"/>
          <w:szCs w:val="28"/>
        </w:rPr>
      </w:pPr>
    </w:p>
    <w:p w:rsidR="008B3A52" w:rsidRPr="00D961EB" w:rsidRDefault="008B3A52" w:rsidP="00CD6D2C">
      <w:pPr>
        <w:pStyle w:val="a6"/>
        <w:ind w:firstLine="426"/>
        <w:jc w:val="center"/>
        <w:rPr>
          <w:b/>
          <w:sz w:val="28"/>
          <w:szCs w:val="28"/>
        </w:rPr>
      </w:pPr>
    </w:p>
    <w:p w:rsidR="009B40E7" w:rsidRPr="00D961EB" w:rsidRDefault="009B40E7" w:rsidP="00CD6D2C">
      <w:pPr>
        <w:pStyle w:val="a6"/>
        <w:ind w:firstLine="426"/>
        <w:jc w:val="center"/>
        <w:rPr>
          <w:b/>
          <w:sz w:val="28"/>
          <w:szCs w:val="28"/>
        </w:rPr>
      </w:pPr>
    </w:p>
    <w:p w:rsidR="009B40E7" w:rsidRPr="00D961EB" w:rsidRDefault="009B40E7" w:rsidP="00CD6D2C">
      <w:pPr>
        <w:pStyle w:val="a6"/>
        <w:ind w:firstLine="426"/>
        <w:jc w:val="center"/>
        <w:rPr>
          <w:b/>
          <w:sz w:val="28"/>
          <w:szCs w:val="28"/>
        </w:rPr>
      </w:pPr>
    </w:p>
    <w:p w:rsidR="009B40E7" w:rsidRPr="00D961EB" w:rsidRDefault="009B40E7" w:rsidP="00CD6D2C">
      <w:pPr>
        <w:pStyle w:val="a6"/>
        <w:ind w:firstLine="426"/>
        <w:jc w:val="center"/>
        <w:rPr>
          <w:b/>
          <w:sz w:val="28"/>
          <w:szCs w:val="28"/>
        </w:rPr>
      </w:pPr>
    </w:p>
    <w:p w:rsidR="00CD6D2C" w:rsidRPr="00D961EB" w:rsidRDefault="00CD6D2C" w:rsidP="002B6C90">
      <w:pPr>
        <w:pStyle w:val="a6"/>
        <w:ind w:firstLine="426"/>
        <w:jc w:val="both"/>
        <w:rPr>
          <w:b/>
          <w:sz w:val="28"/>
          <w:szCs w:val="28"/>
        </w:rPr>
      </w:pPr>
    </w:p>
    <w:p w:rsidR="00BA67BC" w:rsidRPr="00D961EB" w:rsidRDefault="00BA67BC" w:rsidP="002B6C90">
      <w:pPr>
        <w:pStyle w:val="a6"/>
        <w:ind w:firstLine="426"/>
        <w:jc w:val="both"/>
        <w:rPr>
          <w:b/>
          <w:sz w:val="28"/>
          <w:szCs w:val="28"/>
        </w:rPr>
      </w:pPr>
    </w:p>
    <w:p w:rsidR="00BA67BC" w:rsidRPr="00D961EB" w:rsidRDefault="00BA67BC" w:rsidP="002B6C90">
      <w:pPr>
        <w:pStyle w:val="a6"/>
        <w:ind w:firstLine="426"/>
        <w:jc w:val="both"/>
        <w:rPr>
          <w:b/>
          <w:sz w:val="28"/>
          <w:szCs w:val="28"/>
        </w:rPr>
      </w:pPr>
    </w:p>
    <w:p w:rsidR="00BA67BC" w:rsidRPr="00D961EB" w:rsidRDefault="00BA67BC" w:rsidP="002B6C90">
      <w:pPr>
        <w:pStyle w:val="a6"/>
        <w:ind w:firstLine="426"/>
        <w:jc w:val="both"/>
        <w:rPr>
          <w:b/>
          <w:sz w:val="28"/>
          <w:szCs w:val="28"/>
        </w:rPr>
      </w:pPr>
    </w:p>
    <w:p w:rsidR="00BA67BC" w:rsidRPr="00D961EB" w:rsidRDefault="00BA67BC" w:rsidP="002B6C90">
      <w:pPr>
        <w:pStyle w:val="a6"/>
        <w:ind w:firstLine="426"/>
        <w:jc w:val="both"/>
        <w:rPr>
          <w:b/>
          <w:sz w:val="28"/>
          <w:szCs w:val="28"/>
        </w:rPr>
      </w:pPr>
    </w:p>
    <w:p w:rsidR="00CD6D2C" w:rsidRPr="00D961EB" w:rsidRDefault="00CD6D2C" w:rsidP="002B6C90">
      <w:pPr>
        <w:pStyle w:val="a6"/>
        <w:ind w:firstLine="426"/>
        <w:jc w:val="both"/>
        <w:rPr>
          <w:b/>
          <w:sz w:val="28"/>
          <w:szCs w:val="28"/>
        </w:rPr>
      </w:pPr>
    </w:p>
    <w:p w:rsidR="001A0E51" w:rsidRPr="00D961EB" w:rsidRDefault="001A0E51" w:rsidP="00C000CD">
      <w:pPr>
        <w:pStyle w:val="32"/>
        <w:tabs>
          <w:tab w:val="left" w:pos="4860"/>
        </w:tabs>
        <w:spacing w:line="288" w:lineRule="auto"/>
        <w:ind w:right="1358"/>
        <w:rPr>
          <w:b/>
          <w:sz w:val="28"/>
          <w:szCs w:val="28"/>
        </w:rPr>
      </w:pPr>
    </w:p>
    <w:p w:rsidR="00CD6D2C" w:rsidRPr="00D961EB" w:rsidRDefault="00CD6D2C" w:rsidP="00C000CD">
      <w:pPr>
        <w:pStyle w:val="32"/>
        <w:tabs>
          <w:tab w:val="left" w:pos="4860"/>
        </w:tabs>
        <w:spacing w:line="288" w:lineRule="auto"/>
        <w:ind w:right="1358"/>
        <w:rPr>
          <w:b/>
          <w:sz w:val="28"/>
          <w:szCs w:val="28"/>
        </w:rPr>
      </w:pPr>
    </w:p>
    <w:p w:rsidR="00C000CD" w:rsidRPr="00D961EB" w:rsidRDefault="00C000CD" w:rsidP="00C000CD">
      <w:pPr>
        <w:pStyle w:val="32"/>
        <w:tabs>
          <w:tab w:val="left" w:pos="4860"/>
        </w:tabs>
        <w:spacing w:line="288" w:lineRule="auto"/>
        <w:ind w:right="1358"/>
        <w:rPr>
          <w:b/>
          <w:sz w:val="28"/>
          <w:szCs w:val="28"/>
        </w:rPr>
      </w:pPr>
      <w:r w:rsidRPr="00D961EB">
        <w:rPr>
          <w:b/>
          <w:sz w:val="28"/>
          <w:szCs w:val="28"/>
        </w:rPr>
        <w:lastRenderedPageBreak/>
        <w:t>ОГЛАВЛЕНИЕ</w:t>
      </w:r>
    </w:p>
    <w:p w:rsidR="004C35B4" w:rsidRPr="00D961EB" w:rsidRDefault="004C35B4" w:rsidP="004C35B4">
      <w:pPr>
        <w:pStyle w:val="32"/>
        <w:tabs>
          <w:tab w:val="left" w:pos="4860"/>
        </w:tabs>
        <w:spacing w:line="288" w:lineRule="auto"/>
        <w:ind w:right="1358"/>
        <w:jc w:val="left"/>
        <w:rPr>
          <w:sz w:val="28"/>
          <w:szCs w:val="28"/>
        </w:rPr>
      </w:pPr>
    </w:p>
    <w:p w:rsidR="004C35B4" w:rsidRPr="00D961EB" w:rsidRDefault="004C35B4" w:rsidP="004C35B4">
      <w:pPr>
        <w:pStyle w:val="32"/>
        <w:tabs>
          <w:tab w:val="left" w:pos="4860"/>
        </w:tabs>
        <w:spacing w:line="288" w:lineRule="auto"/>
        <w:ind w:right="1358"/>
        <w:jc w:val="left"/>
        <w:rPr>
          <w:sz w:val="28"/>
          <w:szCs w:val="28"/>
        </w:rPr>
      </w:pPr>
      <w:r w:rsidRPr="00D961EB">
        <w:rPr>
          <w:sz w:val="28"/>
          <w:szCs w:val="28"/>
        </w:rPr>
        <w:t>Показатели прогноза социально-экономического</w:t>
      </w:r>
    </w:p>
    <w:p w:rsidR="004C35B4" w:rsidRPr="00D961EB" w:rsidRDefault="004C35B4" w:rsidP="000C052C">
      <w:pPr>
        <w:pStyle w:val="32"/>
        <w:tabs>
          <w:tab w:val="left" w:pos="4860"/>
        </w:tabs>
        <w:spacing w:line="288" w:lineRule="auto"/>
        <w:ind w:right="707"/>
        <w:jc w:val="left"/>
        <w:rPr>
          <w:sz w:val="28"/>
          <w:szCs w:val="28"/>
        </w:rPr>
      </w:pPr>
      <w:r w:rsidRPr="00D961EB">
        <w:rPr>
          <w:sz w:val="28"/>
          <w:szCs w:val="28"/>
        </w:rPr>
        <w:t>развития муниципального образования город Минусинск……………………………………………………</w:t>
      </w:r>
      <w:r w:rsidR="000C052C" w:rsidRPr="00D961EB">
        <w:rPr>
          <w:sz w:val="28"/>
          <w:szCs w:val="28"/>
        </w:rPr>
        <w:t>………</w:t>
      </w:r>
      <w:r w:rsidRPr="00D961EB">
        <w:rPr>
          <w:sz w:val="28"/>
          <w:szCs w:val="28"/>
        </w:rPr>
        <w:t>……</w:t>
      </w:r>
      <w:r w:rsidR="000C052C" w:rsidRPr="00D961EB">
        <w:rPr>
          <w:sz w:val="28"/>
          <w:szCs w:val="28"/>
        </w:rPr>
        <w:t xml:space="preserve"> 3</w:t>
      </w:r>
    </w:p>
    <w:p w:rsidR="00C000CD" w:rsidRPr="00D961EB" w:rsidRDefault="00C000CD" w:rsidP="00751F8A">
      <w:pPr>
        <w:pStyle w:val="32"/>
        <w:tabs>
          <w:tab w:val="clear" w:pos="2992"/>
          <w:tab w:val="left" w:leader="dot" w:pos="8460"/>
        </w:tabs>
        <w:spacing w:before="120" w:after="120"/>
        <w:jc w:val="left"/>
        <w:rPr>
          <w:sz w:val="28"/>
          <w:szCs w:val="28"/>
        </w:rPr>
      </w:pPr>
    </w:p>
    <w:p w:rsidR="00751F8A" w:rsidRPr="00D961EB" w:rsidRDefault="002F667F" w:rsidP="000C052C">
      <w:pPr>
        <w:pStyle w:val="32"/>
        <w:tabs>
          <w:tab w:val="clear" w:pos="2992"/>
          <w:tab w:val="left" w:leader="dot" w:pos="0"/>
        </w:tabs>
        <w:spacing w:before="120" w:after="120"/>
        <w:jc w:val="left"/>
        <w:rPr>
          <w:sz w:val="28"/>
          <w:szCs w:val="28"/>
        </w:rPr>
      </w:pPr>
      <w:r w:rsidRPr="00D961EB">
        <w:rPr>
          <w:sz w:val="28"/>
          <w:szCs w:val="28"/>
        </w:rPr>
        <w:t>О</w:t>
      </w:r>
      <w:r w:rsidR="00A66FE7" w:rsidRPr="00D961EB">
        <w:rPr>
          <w:sz w:val="28"/>
          <w:szCs w:val="28"/>
        </w:rPr>
        <w:t>бщая оценка социально-экономической ситуации</w:t>
      </w:r>
      <w:r w:rsidR="000C052C" w:rsidRPr="00D961EB">
        <w:rPr>
          <w:sz w:val="28"/>
          <w:szCs w:val="28"/>
        </w:rPr>
        <w:t>……………</w:t>
      </w:r>
      <w:r w:rsidR="00A66FE7" w:rsidRPr="00D961EB">
        <w:rPr>
          <w:sz w:val="28"/>
          <w:szCs w:val="28"/>
        </w:rPr>
        <w:t>……………………………………..</w:t>
      </w:r>
      <w:r w:rsidR="000C052C" w:rsidRPr="00D961EB">
        <w:rPr>
          <w:sz w:val="28"/>
          <w:szCs w:val="28"/>
        </w:rPr>
        <w:t>…………</w:t>
      </w:r>
      <w:r w:rsidR="00A66FE7" w:rsidRPr="00D961EB">
        <w:rPr>
          <w:sz w:val="28"/>
          <w:szCs w:val="28"/>
        </w:rPr>
        <w:t>..</w:t>
      </w:r>
      <w:r w:rsidR="007C40FF" w:rsidRPr="00D961EB">
        <w:rPr>
          <w:sz w:val="28"/>
          <w:szCs w:val="28"/>
        </w:rPr>
        <w:t>.</w:t>
      </w:r>
      <w:r w:rsidR="00323DBF" w:rsidRPr="00D961EB">
        <w:rPr>
          <w:sz w:val="28"/>
          <w:szCs w:val="28"/>
        </w:rPr>
        <w:t>.</w:t>
      </w:r>
      <w:r w:rsidR="000C052C" w:rsidRPr="00D961EB">
        <w:rPr>
          <w:sz w:val="28"/>
          <w:szCs w:val="28"/>
        </w:rPr>
        <w:t>….</w:t>
      </w:r>
      <w:r w:rsidR="00224C13">
        <w:rPr>
          <w:sz w:val="28"/>
          <w:szCs w:val="28"/>
        </w:rPr>
        <w:t>.</w:t>
      </w:r>
      <w:r w:rsidR="0034155D">
        <w:rPr>
          <w:sz w:val="28"/>
          <w:szCs w:val="28"/>
        </w:rPr>
        <w:t xml:space="preserve"> </w:t>
      </w:r>
      <w:r w:rsidR="00224C13">
        <w:rPr>
          <w:sz w:val="28"/>
          <w:szCs w:val="28"/>
        </w:rPr>
        <w:t>5</w:t>
      </w:r>
    </w:p>
    <w:p w:rsidR="009108AE" w:rsidRPr="00D961EB" w:rsidRDefault="009108AE" w:rsidP="000C052C">
      <w:pPr>
        <w:pStyle w:val="32"/>
        <w:tabs>
          <w:tab w:val="clear" w:pos="2992"/>
          <w:tab w:val="left" w:leader="dot" w:pos="9639"/>
        </w:tabs>
        <w:spacing w:before="120" w:after="120"/>
        <w:jc w:val="left"/>
        <w:rPr>
          <w:sz w:val="28"/>
          <w:szCs w:val="28"/>
        </w:rPr>
      </w:pPr>
      <w:r w:rsidRPr="00D961EB">
        <w:rPr>
          <w:sz w:val="28"/>
          <w:szCs w:val="28"/>
        </w:rPr>
        <w:t>Индекс потребительских цен ………………………………</w:t>
      </w:r>
      <w:r w:rsidR="000C052C" w:rsidRPr="00D961EB">
        <w:rPr>
          <w:sz w:val="28"/>
          <w:szCs w:val="28"/>
        </w:rPr>
        <w:t>..</w:t>
      </w:r>
      <w:r w:rsidRPr="00D961EB">
        <w:rPr>
          <w:sz w:val="28"/>
          <w:szCs w:val="28"/>
        </w:rPr>
        <w:t>…</w:t>
      </w:r>
      <w:r w:rsidR="007C40FF" w:rsidRPr="00D961EB">
        <w:rPr>
          <w:sz w:val="28"/>
          <w:szCs w:val="28"/>
        </w:rPr>
        <w:t>.</w:t>
      </w:r>
      <w:r w:rsidRPr="00D961EB">
        <w:rPr>
          <w:sz w:val="28"/>
          <w:szCs w:val="28"/>
        </w:rPr>
        <w:t>…</w:t>
      </w:r>
      <w:r w:rsidR="00323DBF" w:rsidRPr="00D961EB">
        <w:rPr>
          <w:sz w:val="28"/>
          <w:szCs w:val="28"/>
        </w:rPr>
        <w:t>…</w:t>
      </w:r>
      <w:r w:rsidR="00224C13">
        <w:rPr>
          <w:sz w:val="28"/>
          <w:szCs w:val="28"/>
        </w:rPr>
        <w:t>.</w:t>
      </w:r>
      <w:r w:rsidR="0034155D">
        <w:rPr>
          <w:sz w:val="28"/>
          <w:szCs w:val="28"/>
        </w:rPr>
        <w:t xml:space="preserve"> </w:t>
      </w:r>
      <w:r w:rsidR="00224C13">
        <w:rPr>
          <w:sz w:val="28"/>
          <w:szCs w:val="28"/>
        </w:rPr>
        <w:t>6</w:t>
      </w:r>
    </w:p>
    <w:p w:rsidR="00751F8A" w:rsidRPr="00D961EB" w:rsidRDefault="00751F8A" w:rsidP="00751F8A">
      <w:pPr>
        <w:pStyle w:val="32"/>
        <w:tabs>
          <w:tab w:val="clear" w:pos="2992"/>
          <w:tab w:val="left" w:leader="dot" w:pos="8460"/>
        </w:tabs>
        <w:spacing w:before="120" w:after="120"/>
        <w:jc w:val="left"/>
        <w:rPr>
          <w:sz w:val="28"/>
          <w:szCs w:val="28"/>
        </w:rPr>
      </w:pPr>
      <w:r w:rsidRPr="00D961EB">
        <w:rPr>
          <w:sz w:val="28"/>
          <w:szCs w:val="28"/>
        </w:rPr>
        <w:t>Промышленность</w:t>
      </w:r>
      <w:r w:rsidR="007C40FF" w:rsidRPr="00D961EB">
        <w:rPr>
          <w:sz w:val="28"/>
          <w:szCs w:val="28"/>
        </w:rPr>
        <w:t>……………………………………………………</w:t>
      </w:r>
      <w:r w:rsidR="00323DBF" w:rsidRPr="00D961EB">
        <w:rPr>
          <w:sz w:val="28"/>
          <w:szCs w:val="28"/>
        </w:rPr>
        <w:t>..</w:t>
      </w:r>
      <w:r w:rsidR="007C40FF" w:rsidRPr="00D961EB">
        <w:rPr>
          <w:sz w:val="28"/>
          <w:szCs w:val="28"/>
        </w:rPr>
        <w:t>…</w:t>
      </w:r>
      <w:r w:rsidR="00323DBF" w:rsidRPr="00D961EB">
        <w:rPr>
          <w:sz w:val="28"/>
          <w:szCs w:val="28"/>
        </w:rPr>
        <w:t>.</w:t>
      </w:r>
      <w:r w:rsidR="00224C13">
        <w:rPr>
          <w:sz w:val="28"/>
          <w:szCs w:val="28"/>
        </w:rPr>
        <w:t>.</w:t>
      </w:r>
      <w:r w:rsidR="0034155D">
        <w:rPr>
          <w:sz w:val="28"/>
          <w:szCs w:val="28"/>
        </w:rPr>
        <w:t xml:space="preserve"> </w:t>
      </w:r>
      <w:r w:rsidR="00224C13">
        <w:rPr>
          <w:sz w:val="28"/>
          <w:szCs w:val="28"/>
        </w:rPr>
        <w:t>8</w:t>
      </w:r>
    </w:p>
    <w:p w:rsidR="000647A3" w:rsidRPr="00D961EB" w:rsidRDefault="000647A3" w:rsidP="00751F8A">
      <w:pPr>
        <w:pStyle w:val="32"/>
        <w:tabs>
          <w:tab w:val="clear" w:pos="2992"/>
          <w:tab w:val="left" w:leader="dot" w:pos="8460"/>
        </w:tabs>
        <w:spacing w:before="120" w:after="120"/>
        <w:jc w:val="left"/>
        <w:rPr>
          <w:sz w:val="28"/>
          <w:szCs w:val="28"/>
        </w:rPr>
      </w:pPr>
      <w:r w:rsidRPr="00D961EB">
        <w:rPr>
          <w:sz w:val="28"/>
          <w:szCs w:val="28"/>
        </w:rPr>
        <w:t>Малое и среднее предпринимательство…………………………</w:t>
      </w:r>
      <w:r w:rsidR="00323DBF" w:rsidRPr="00D961EB">
        <w:rPr>
          <w:sz w:val="28"/>
          <w:szCs w:val="28"/>
        </w:rPr>
        <w:t>…</w:t>
      </w:r>
      <w:r w:rsidR="00224C13">
        <w:rPr>
          <w:sz w:val="28"/>
          <w:szCs w:val="28"/>
        </w:rPr>
        <w:t>.14</w:t>
      </w:r>
    </w:p>
    <w:p w:rsidR="00751F8A" w:rsidRPr="00D961EB" w:rsidRDefault="00751F8A" w:rsidP="00751F8A">
      <w:pPr>
        <w:pStyle w:val="32"/>
        <w:tabs>
          <w:tab w:val="clear" w:pos="2992"/>
          <w:tab w:val="left" w:leader="dot" w:pos="8460"/>
        </w:tabs>
        <w:spacing w:before="120" w:after="120"/>
        <w:jc w:val="left"/>
        <w:rPr>
          <w:sz w:val="28"/>
          <w:szCs w:val="28"/>
        </w:rPr>
      </w:pPr>
      <w:r w:rsidRPr="00D961EB">
        <w:rPr>
          <w:sz w:val="28"/>
          <w:szCs w:val="28"/>
        </w:rPr>
        <w:t>Транспорт</w:t>
      </w:r>
      <w:r w:rsidR="00072AB6" w:rsidRPr="00D961EB">
        <w:rPr>
          <w:sz w:val="28"/>
          <w:szCs w:val="28"/>
        </w:rPr>
        <w:t>,</w:t>
      </w:r>
      <w:r w:rsidR="004536CD" w:rsidRPr="00D961EB">
        <w:rPr>
          <w:sz w:val="28"/>
          <w:szCs w:val="28"/>
        </w:rPr>
        <w:t xml:space="preserve"> </w:t>
      </w:r>
      <w:r w:rsidR="00072AB6" w:rsidRPr="00D961EB">
        <w:rPr>
          <w:sz w:val="28"/>
          <w:szCs w:val="28"/>
        </w:rPr>
        <w:t>связь</w:t>
      </w:r>
      <w:r w:rsidRPr="00D961EB">
        <w:rPr>
          <w:sz w:val="28"/>
          <w:szCs w:val="28"/>
        </w:rPr>
        <w:tab/>
      </w:r>
      <w:r w:rsidR="00224C13">
        <w:rPr>
          <w:sz w:val="28"/>
          <w:szCs w:val="28"/>
        </w:rPr>
        <w:t xml:space="preserve"> .</w:t>
      </w:r>
      <w:r w:rsidR="0034155D">
        <w:rPr>
          <w:sz w:val="28"/>
          <w:szCs w:val="28"/>
        </w:rPr>
        <w:t xml:space="preserve"> </w:t>
      </w:r>
      <w:r w:rsidR="00224C13">
        <w:rPr>
          <w:sz w:val="28"/>
          <w:szCs w:val="28"/>
        </w:rPr>
        <w:t>19</w:t>
      </w:r>
    </w:p>
    <w:p w:rsidR="00C000CD" w:rsidRPr="00D961EB" w:rsidRDefault="00616E8F" w:rsidP="002C02E2">
      <w:pPr>
        <w:pStyle w:val="32"/>
        <w:tabs>
          <w:tab w:val="clear" w:pos="2992"/>
          <w:tab w:val="left" w:leader="dot" w:pos="8460"/>
        </w:tabs>
        <w:spacing w:before="120" w:after="120"/>
        <w:jc w:val="left"/>
        <w:rPr>
          <w:sz w:val="28"/>
          <w:szCs w:val="28"/>
        </w:rPr>
      </w:pPr>
      <w:r w:rsidRPr="00D961EB">
        <w:rPr>
          <w:sz w:val="28"/>
          <w:szCs w:val="28"/>
        </w:rPr>
        <w:t>Потребительский рынок</w:t>
      </w:r>
      <w:r w:rsidR="002C02E2" w:rsidRPr="00D961EB">
        <w:rPr>
          <w:sz w:val="28"/>
          <w:szCs w:val="28"/>
        </w:rPr>
        <w:t xml:space="preserve"> и платные услуги населения ………</w:t>
      </w:r>
      <w:r w:rsidR="00224C13">
        <w:rPr>
          <w:sz w:val="28"/>
          <w:szCs w:val="28"/>
        </w:rPr>
        <w:t>..</w:t>
      </w:r>
      <w:r w:rsidR="0034155D">
        <w:rPr>
          <w:sz w:val="28"/>
          <w:szCs w:val="28"/>
        </w:rPr>
        <w:t xml:space="preserve"> </w:t>
      </w:r>
      <w:r w:rsidR="00224C13">
        <w:rPr>
          <w:sz w:val="28"/>
          <w:szCs w:val="28"/>
        </w:rPr>
        <w:t>21</w:t>
      </w:r>
    </w:p>
    <w:p w:rsidR="00751F8A" w:rsidRPr="00D961EB" w:rsidRDefault="00751F8A" w:rsidP="00751F8A">
      <w:pPr>
        <w:pStyle w:val="32"/>
        <w:tabs>
          <w:tab w:val="clear" w:pos="2992"/>
          <w:tab w:val="left" w:leader="dot" w:pos="8460"/>
        </w:tabs>
        <w:spacing w:before="120" w:after="120"/>
        <w:jc w:val="left"/>
        <w:rPr>
          <w:sz w:val="28"/>
          <w:szCs w:val="28"/>
        </w:rPr>
      </w:pPr>
      <w:r w:rsidRPr="00D961EB">
        <w:rPr>
          <w:sz w:val="28"/>
          <w:szCs w:val="28"/>
        </w:rPr>
        <w:t>Строительство</w:t>
      </w:r>
      <w:r w:rsidRPr="00D961EB">
        <w:rPr>
          <w:sz w:val="28"/>
          <w:szCs w:val="28"/>
        </w:rPr>
        <w:tab/>
      </w:r>
      <w:r w:rsidR="00323DBF" w:rsidRPr="00D961EB">
        <w:rPr>
          <w:sz w:val="28"/>
          <w:szCs w:val="28"/>
        </w:rPr>
        <w:t>…</w:t>
      </w:r>
      <w:r w:rsidR="00224C13">
        <w:rPr>
          <w:sz w:val="28"/>
          <w:szCs w:val="28"/>
        </w:rPr>
        <w:t>22</w:t>
      </w:r>
    </w:p>
    <w:p w:rsidR="00C000CD" w:rsidRPr="00D961EB" w:rsidRDefault="00C000CD" w:rsidP="00751F8A">
      <w:pPr>
        <w:pStyle w:val="32"/>
        <w:tabs>
          <w:tab w:val="clear" w:pos="2992"/>
          <w:tab w:val="left" w:leader="dot" w:pos="8460"/>
        </w:tabs>
        <w:spacing w:before="120" w:after="120"/>
        <w:jc w:val="left"/>
        <w:rPr>
          <w:sz w:val="28"/>
          <w:szCs w:val="28"/>
        </w:rPr>
      </w:pPr>
      <w:r w:rsidRPr="00D961EB">
        <w:rPr>
          <w:sz w:val="28"/>
          <w:szCs w:val="28"/>
        </w:rPr>
        <w:t>Инвестиции ………………………………………………………</w:t>
      </w:r>
      <w:r w:rsidR="007C40FF" w:rsidRPr="00D961EB">
        <w:rPr>
          <w:sz w:val="28"/>
          <w:szCs w:val="28"/>
        </w:rPr>
        <w:t>.</w:t>
      </w:r>
      <w:r w:rsidRPr="00D961EB">
        <w:rPr>
          <w:sz w:val="28"/>
          <w:szCs w:val="28"/>
        </w:rPr>
        <w:t>……</w:t>
      </w:r>
      <w:r w:rsidR="00323DBF" w:rsidRPr="00D961EB">
        <w:rPr>
          <w:sz w:val="28"/>
          <w:szCs w:val="28"/>
        </w:rPr>
        <w:t>…</w:t>
      </w:r>
      <w:r w:rsidRPr="00D961EB">
        <w:rPr>
          <w:sz w:val="28"/>
          <w:szCs w:val="28"/>
        </w:rPr>
        <w:t>.</w:t>
      </w:r>
      <w:r w:rsidR="0034155D">
        <w:rPr>
          <w:sz w:val="28"/>
          <w:szCs w:val="28"/>
        </w:rPr>
        <w:t>.</w:t>
      </w:r>
      <w:r w:rsidR="00224C13">
        <w:rPr>
          <w:sz w:val="28"/>
          <w:szCs w:val="28"/>
        </w:rPr>
        <w:t>29</w:t>
      </w:r>
    </w:p>
    <w:p w:rsidR="00751F8A" w:rsidRPr="00D961EB" w:rsidRDefault="00751F8A" w:rsidP="00751F8A">
      <w:pPr>
        <w:pStyle w:val="32"/>
        <w:tabs>
          <w:tab w:val="clear" w:pos="2992"/>
          <w:tab w:val="left" w:leader="dot" w:pos="8460"/>
        </w:tabs>
        <w:spacing w:before="120" w:after="120"/>
        <w:jc w:val="left"/>
        <w:rPr>
          <w:sz w:val="28"/>
          <w:szCs w:val="28"/>
        </w:rPr>
      </w:pPr>
      <w:r w:rsidRPr="00D961EB">
        <w:rPr>
          <w:sz w:val="28"/>
          <w:szCs w:val="28"/>
        </w:rPr>
        <w:t>Жилищно-коммунальное хозяйство</w:t>
      </w:r>
      <w:r w:rsidR="007C40FF" w:rsidRPr="00D961EB">
        <w:rPr>
          <w:sz w:val="28"/>
          <w:szCs w:val="28"/>
        </w:rPr>
        <w:t>.</w:t>
      </w:r>
      <w:r w:rsidRPr="00D961EB">
        <w:rPr>
          <w:sz w:val="28"/>
          <w:szCs w:val="28"/>
        </w:rPr>
        <w:tab/>
      </w:r>
      <w:r w:rsidR="00224C13">
        <w:rPr>
          <w:sz w:val="28"/>
          <w:szCs w:val="28"/>
        </w:rPr>
        <w:t>…34</w:t>
      </w:r>
    </w:p>
    <w:p w:rsidR="002C02E2" w:rsidRPr="00D961EB" w:rsidRDefault="002C02E2" w:rsidP="00751F8A">
      <w:pPr>
        <w:pStyle w:val="32"/>
        <w:tabs>
          <w:tab w:val="clear" w:pos="2992"/>
          <w:tab w:val="left" w:leader="dot" w:pos="8460"/>
        </w:tabs>
        <w:spacing w:before="120" w:after="120"/>
        <w:jc w:val="left"/>
        <w:rPr>
          <w:sz w:val="28"/>
          <w:szCs w:val="28"/>
        </w:rPr>
      </w:pPr>
      <w:r w:rsidRPr="00D961EB">
        <w:rPr>
          <w:sz w:val="28"/>
          <w:szCs w:val="28"/>
        </w:rPr>
        <w:t>Экология, Охрана окружающей среды……………</w:t>
      </w:r>
      <w:r w:rsidR="007C40FF" w:rsidRPr="00D961EB">
        <w:rPr>
          <w:sz w:val="28"/>
          <w:szCs w:val="28"/>
        </w:rPr>
        <w:t>.</w:t>
      </w:r>
      <w:r w:rsidRPr="00D961EB">
        <w:rPr>
          <w:sz w:val="28"/>
          <w:szCs w:val="28"/>
        </w:rPr>
        <w:t>…</w:t>
      </w:r>
      <w:r w:rsidR="007C40FF" w:rsidRPr="00D961EB">
        <w:rPr>
          <w:sz w:val="28"/>
          <w:szCs w:val="28"/>
        </w:rPr>
        <w:t>..</w:t>
      </w:r>
      <w:r w:rsidRPr="00D961EB">
        <w:rPr>
          <w:sz w:val="28"/>
          <w:szCs w:val="28"/>
        </w:rPr>
        <w:t>……</w:t>
      </w:r>
      <w:r w:rsidR="00224C13">
        <w:rPr>
          <w:sz w:val="28"/>
          <w:szCs w:val="28"/>
        </w:rPr>
        <w:t>……</w:t>
      </w:r>
      <w:r w:rsidR="0034155D">
        <w:rPr>
          <w:sz w:val="28"/>
          <w:szCs w:val="28"/>
        </w:rPr>
        <w:t>…</w:t>
      </w:r>
      <w:r w:rsidR="00224C13">
        <w:rPr>
          <w:sz w:val="28"/>
          <w:szCs w:val="28"/>
        </w:rPr>
        <w:t>38</w:t>
      </w:r>
    </w:p>
    <w:p w:rsidR="00C000CD" w:rsidRPr="00D961EB" w:rsidRDefault="00C000CD" w:rsidP="00751F8A">
      <w:pPr>
        <w:pStyle w:val="32"/>
        <w:tabs>
          <w:tab w:val="clear" w:pos="2992"/>
          <w:tab w:val="left" w:leader="dot" w:pos="8460"/>
        </w:tabs>
        <w:spacing w:before="120" w:after="120"/>
        <w:jc w:val="left"/>
        <w:rPr>
          <w:sz w:val="28"/>
          <w:szCs w:val="28"/>
        </w:rPr>
      </w:pPr>
      <w:r w:rsidRPr="00D961EB">
        <w:rPr>
          <w:sz w:val="28"/>
          <w:szCs w:val="28"/>
        </w:rPr>
        <w:t>Сельское хозяйство ……………………………………</w:t>
      </w:r>
      <w:r w:rsidR="007C40FF" w:rsidRPr="00D961EB">
        <w:rPr>
          <w:sz w:val="28"/>
          <w:szCs w:val="28"/>
        </w:rPr>
        <w:t>.</w:t>
      </w:r>
      <w:r w:rsidRPr="00D961EB">
        <w:rPr>
          <w:sz w:val="28"/>
          <w:szCs w:val="28"/>
        </w:rPr>
        <w:t>……</w:t>
      </w:r>
      <w:r w:rsidR="007C40FF" w:rsidRPr="00D961EB">
        <w:rPr>
          <w:sz w:val="28"/>
          <w:szCs w:val="28"/>
        </w:rPr>
        <w:t>..</w:t>
      </w:r>
      <w:r w:rsidRPr="00D961EB">
        <w:rPr>
          <w:sz w:val="28"/>
          <w:szCs w:val="28"/>
        </w:rPr>
        <w:t>…</w:t>
      </w:r>
      <w:r w:rsidR="00323DBF" w:rsidRPr="00D961EB">
        <w:rPr>
          <w:sz w:val="28"/>
          <w:szCs w:val="28"/>
        </w:rPr>
        <w:t>……</w:t>
      </w:r>
      <w:r w:rsidRPr="00D961EB">
        <w:rPr>
          <w:sz w:val="28"/>
          <w:szCs w:val="28"/>
        </w:rPr>
        <w:t>…</w:t>
      </w:r>
      <w:r w:rsidR="0034155D">
        <w:rPr>
          <w:sz w:val="28"/>
          <w:szCs w:val="28"/>
        </w:rPr>
        <w:t>..</w:t>
      </w:r>
      <w:r w:rsidR="00224C13">
        <w:rPr>
          <w:sz w:val="28"/>
          <w:szCs w:val="28"/>
        </w:rPr>
        <w:t>40</w:t>
      </w:r>
    </w:p>
    <w:p w:rsidR="00751F8A" w:rsidRPr="00D961EB" w:rsidRDefault="00751F8A" w:rsidP="00751F8A">
      <w:pPr>
        <w:pStyle w:val="32"/>
        <w:tabs>
          <w:tab w:val="clear" w:pos="2992"/>
          <w:tab w:val="left" w:leader="dot" w:pos="8460"/>
        </w:tabs>
        <w:spacing w:before="120" w:after="120"/>
        <w:jc w:val="left"/>
        <w:rPr>
          <w:sz w:val="28"/>
          <w:szCs w:val="28"/>
        </w:rPr>
      </w:pPr>
      <w:r w:rsidRPr="00D961EB">
        <w:rPr>
          <w:sz w:val="28"/>
          <w:szCs w:val="28"/>
        </w:rPr>
        <w:t>Социальная сфера</w:t>
      </w:r>
    </w:p>
    <w:p w:rsidR="00C000CD" w:rsidRPr="00D961EB" w:rsidRDefault="00C000CD" w:rsidP="00751F8A">
      <w:pPr>
        <w:pStyle w:val="32"/>
        <w:tabs>
          <w:tab w:val="clear" w:pos="2992"/>
          <w:tab w:val="left" w:leader="dot" w:pos="8460"/>
        </w:tabs>
        <w:spacing w:before="120" w:after="120"/>
        <w:jc w:val="left"/>
        <w:rPr>
          <w:sz w:val="28"/>
          <w:szCs w:val="28"/>
        </w:rPr>
      </w:pPr>
    </w:p>
    <w:p w:rsidR="00751F8A" w:rsidRPr="00D961EB" w:rsidRDefault="00751F8A" w:rsidP="00751F8A">
      <w:pPr>
        <w:pStyle w:val="32"/>
        <w:tabs>
          <w:tab w:val="clear" w:pos="2992"/>
          <w:tab w:val="left" w:leader="dot" w:pos="8460"/>
        </w:tabs>
        <w:spacing w:before="120" w:after="120"/>
        <w:jc w:val="left"/>
        <w:rPr>
          <w:sz w:val="28"/>
          <w:szCs w:val="28"/>
        </w:rPr>
      </w:pPr>
      <w:r w:rsidRPr="00D961EB">
        <w:rPr>
          <w:sz w:val="28"/>
          <w:szCs w:val="28"/>
        </w:rPr>
        <w:t>Демография</w:t>
      </w:r>
      <w:r w:rsidRPr="00D961EB">
        <w:rPr>
          <w:sz w:val="28"/>
          <w:szCs w:val="28"/>
        </w:rPr>
        <w:tab/>
      </w:r>
      <w:r w:rsidR="00224C13">
        <w:rPr>
          <w:sz w:val="28"/>
          <w:szCs w:val="28"/>
        </w:rPr>
        <w:t>…42</w:t>
      </w:r>
    </w:p>
    <w:p w:rsidR="00751F8A" w:rsidRPr="00D961EB" w:rsidRDefault="00C000CD" w:rsidP="00AE075C">
      <w:pPr>
        <w:pStyle w:val="32"/>
        <w:tabs>
          <w:tab w:val="clear" w:pos="2992"/>
          <w:tab w:val="left" w:leader="dot" w:pos="8460"/>
        </w:tabs>
        <w:spacing w:before="120" w:after="120" w:line="276" w:lineRule="auto"/>
        <w:jc w:val="left"/>
        <w:rPr>
          <w:sz w:val="28"/>
          <w:szCs w:val="28"/>
        </w:rPr>
      </w:pPr>
      <w:r w:rsidRPr="00D961EB">
        <w:rPr>
          <w:sz w:val="28"/>
          <w:szCs w:val="28"/>
        </w:rPr>
        <w:t>Рынок труда</w:t>
      </w:r>
      <w:r w:rsidR="00751F8A" w:rsidRPr="00D961EB">
        <w:rPr>
          <w:sz w:val="28"/>
          <w:szCs w:val="28"/>
        </w:rPr>
        <w:tab/>
      </w:r>
      <w:r w:rsidR="00224C13">
        <w:rPr>
          <w:sz w:val="28"/>
          <w:szCs w:val="28"/>
        </w:rPr>
        <w:t>…45</w:t>
      </w:r>
    </w:p>
    <w:p w:rsidR="00751F8A" w:rsidRPr="00D961EB" w:rsidRDefault="00751F8A" w:rsidP="00AE075C">
      <w:pPr>
        <w:pStyle w:val="32"/>
        <w:tabs>
          <w:tab w:val="clear" w:pos="2992"/>
          <w:tab w:val="left" w:leader="dot" w:pos="8460"/>
        </w:tabs>
        <w:spacing w:before="120" w:after="120" w:line="276" w:lineRule="auto"/>
        <w:jc w:val="left"/>
        <w:rPr>
          <w:sz w:val="28"/>
          <w:szCs w:val="28"/>
        </w:rPr>
      </w:pPr>
      <w:r w:rsidRPr="00D961EB">
        <w:rPr>
          <w:sz w:val="28"/>
          <w:szCs w:val="28"/>
        </w:rPr>
        <w:t>Уровень жизни населения</w:t>
      </w:r>
      <w:r w:rsidRPr="00D961EB">
        <w:rPr>
          <w:sz w:val="28"/>
          <w:szCs w:val="28"/>
        </w:rPr>
        <w:tab/>
      </w:r>
      <w:r w:rsidR="00224C13">
        <w:rPr>
          <w:sz w:val="28"/>
          <w:szCs w:val="28"/>
        </w:rPr>
        <w:t>…47</w:t>
      </w:r>
    </w:p>
    <w:p w:rsidR="002C02E2" w:rsidRPr="00D961EB" w:rsidRDefault="002C02E2" w:rsidP="00AE075C">
      <w:pPr>
        <w:spacing w:line="276" w:lineRule="auto"/>
        <w:rPr>
          <w:sz w:val="28"/>
          <w:szCs w:val="28"/>
        </w:rPr>
      </w:pPr>
      <w:r w:rsidRPr="00D961EB">
        <w:rPr>
          <w:sz w:val="28"/>
          <w:szCs w:val="28"/>
        </w:rPr>
        <w:t>Здравоохранение ……………………………………………………</w:t>
      </w:r>
      <w:r w:rsidR="00224C13">
        <w:rPr>
          <w:sz w:val="28"/>
          <w:szCs w:val="28"/>
        </w:rPr>
        <w:t>…...51</w:t>
      </w:r>
    </w:p>
    <w:p w:rsidR="002C02E2" w:rsidRPr="00D961EB" w:rsidRDefault="002C02E2" w:rsidP="00AE075C">
      <w:pPr>
        <w:spacing w:line="276" w:lineRule="auto"/>
        <w:rPr>
          <w:sz w:val="28"/>
          <w:szCs w:val="28"/>
        </w:rPr>
      </w:pPr>
      <w:r w:rsidRPr="00D961EB">
        <w:rPr>
          <w:sz w:val="28"/>
          <w:szCs w:val="28"/>
        </w:rPr>
        <w:t>Физкультура и спорт…………………………………………………</w:t>
      </w:r>
      <w:r w:rsidR="001D1ECC" w:rsidRPr="00D961EB">
        <w:rPr>
          <w:sz w:val="28"/>
          <w:szCs w:val="28"/>
        </w:rPr>
        <w:t>….</w:t>
      </w:r>
      <w:r w:rsidRPr="00D961EB">
        <w:rPr>
          <w:sz w:val="28"/>
          <w:szCs w:val="28"/>
        </w:rPr>
        <w:t>.</w:t>
      </w:r>
      <w:r w:rsidR="00224C13">
        <w:rPr>
          <w:sz w:val="28"/>
          <w:szCs w:val="28"/>
        </w:rPr>
        <w:t>56</w:t>
      </w:r>
    </w:p>
    <w:p w:rsidR="002C02E2" w:rsidRPr="00D961EB" w:rsidRDefault="002C02E2" w:rsidP="00AE075C">
      <w:pPr>
        <w:spacing w:line="276" w:lineRule="auto"/>
        <w:rPr>
          <w:sz w:val="28"/>
          <w:szCs w:val="28"/>
        </w:rPr>
      </w:pPr>
      <w:r w:rsidRPr="00D961EB">
        <w:rPr>
          <w:sz w:val="28"/>
          <w:szCs w:val="28"/>
        </w:rPr>
        <w:t>Образование……………………………………………………………</w:t>
      </w:r>
      <w:r w:rsidR="001D1ECC" w:rsidRPr="00D961EB">
        <w:rPr>
          <w:sz w:val="28"/>
          <w:szCs w:val="28"/>
        </w:rPr>
        <w:t>….</w:t>
      </w:r>
      <w:r w:rsidRPr="00D961EB">
        <w:rPr>
          <w:sz w:val="28"/>
          <w:szCs w:val="28"/>
        </w:rPr>
        <w:t>.</w:t>
      </w:r>
      <w:r w:rsidR="00224C13">
        <w:rPr>
          <w:sz w:val="28"/>
          <w:szCs w:val="28"/>
        </w:rPr>
        <w:t>59</w:t>
      </w:r>
    </w:p>
    <w:p w:rsidR="002C02E2" w:rsidRPr="00D961EB" w:rsidRDefault="002C02E2" w:rsidP="00AE075C">
      <w:pPr>
        <w:spacing w:line="276" w:lineRule="auto"/>
        <w:rPr>
          <w:sz w:val="28"/>
          <w:szCs w:val="28"/>
        </w:rPr>
      </w:pPr>
      <w:r w:rsidRPr="00D961EB">
        <w:rPr>
          <w:sz w:val="28"/>
          <w:szCs w:val="28"/>
        </w:rPr>
        <w:t>Социальная защита населения …………………………………</w:t>
      </w:r>
      <w:r w:rsidR="001D1ECC" w:rsidRPr="00D961EB">
        <w:rPr>
          <w:sz w:val="28"/>
          <w:szCs w:val="28"/>
        </w:rPr>
        <w:t>….</w:t>
      </w:r>
      <w:r w:rsidRPr="00D961EB">
        <w:rPr>
          <w:sz w:val="28"/>
          <w:szCs w:val="28"/>
        </w:rPr>
        <w:t>…</w:t>
      </w:r>
      <w:r w:rsidR="00224C13">
        <w:rPr>
          <w:sz w:val="28"/>
          <w:szCs w:val="28"/>
        </w:rPr>
        <w:t>64</w:t>
      </w:r>
    </w:p>
    <w:p w:rsidR="00AE075C" w:rsidRPr="00D961EB" w:rsidRDefault="002C02E2" w:rsidP="00AE075C">
      <w:pPr>
        <w:spacing w:line="276" w:lineRule="auto"/>
        <w:rPr>
          <w:sz w:val="28"/>
          <w:szCs w:val="28"/>
        </w:rPr>
      </w:pPr>
      <w:r w:rsidRPr="00D961EB">
        <w:rPr>
          <w:sz w:val="28"/>
          <w:szCs w:val="28"/>
        </w:rPr>
        <w:t>Культура …………………………………………………………………</w:t>
      </w:r>
      <w:r w:rsidR="00224C13">
        <w:rPr>
          <w:sz w:val="28"/>
          <w:szCs w:val="28"/>
        </w:rPr>
        <w:t>….73</w:t>
      </w:r>
    </w:p>
    <w:p w:rsidR="004C35B4" w:rsidRPr="00D961EB" w:rsidRDefault="004C35B4" w:rsidP="00931E43">
      <w:pPr>
        <w:spacing w:line="276" w:lineRule="auto"/>
        <w:jc w:val="center"/>
        <w:rPr>
          <w:b/>
          <w:bCs/>
          <w:iCs/>
          <w:sz w:val="28"/>
          <w:szCs w:val="28"/>
        </w:rPr>
      </w:pPr>
    </w:p>
    <w:p w:rsidR="004C35B4" w:rsidRPr="00D961EB" w:rsidRDefault="004C35B4" w:rsidP="00931E43">
      <w:pPr>
        <w:spacing w:line="276" w:lineRule="auto"/>
        <w:jc w:val="center"/>
        <w:rPr>
          <w:b/>
          <w:bCs/>
          <w:iCs/>
          <w:sz w:val="28"/>
          <w:szCs w:val="28"/>
        </w:rPr>
      </w:pPr>
    </w:p>
    <w:p w:rsidR="00224C13" w:rsidRDefault="00224C13" w:rsidP="00931E43">
      <w:pPr>
        <w:spacing w:line="276" w:lineRule="auto"/>
        <w:jc w:val="center"/>
        <w:rPr>
          <w:b/>
          <w:bCs/>
          <w:iCs/>
          <w:sz w:val="28"/>
          <w:szCs w:val="28"/>
        </w:rPr>
      </w:pPr>
    </w:p>
    <w:p w:rsidR="00224C13" w:rsidRDefault="00224C13" w:rsidP="00931E43">
      <w:pPr>
        <w:spacing w:line="276" w:lineRule="auto"/>
        <w:jc w:val="center"/>
        <w:rPr>
          <w:b/>
          <w:bCs/>
          <w:iCs/>
          <w:sz w:val="28"/>
          <w:szCs w:val="28"/>
        </w:rPr>
      </w:pPr>
    </w:p>
    <w:p w:rsidR="00224C13" w:rsidRDefault="00224C13" w:rsidP="00931E43">
      <w:pPr>
        <w:spacing w:line="276" w:lineRule="auto"/>
        <w:jc w:val="center"/>
        <w:rPr>
          <w:b/>
          <w:bCs/>
          <w:iCs/>
          <w:sz w:val="28"/>
          <w:szCs w:val="28"/>
        </w:rPr>
      </w:pPr>
    </w:p>
    <w:p w:rsidR="00224C13" w:rsidRDefault="00224C13" w:rsidP="00931E43">
      <w:pPr>
        <w:spacing w:line="276" w:lineRule="auto"/>
        <w:jc w:val="center"/>
        <w:rPr>
          <w:b/>
          <w:bCs/>
          <w:iCs/>
          <w:sz w:val="28"/>
          <w:szCs w:val="28"/>
        </w:rPr>
      </w:pPr>
    </w:p>
    <w:p w:rsidR="00C92AFA" w:rsidRPr="00D961EB" w:rsidRDefault="00C92AFA" w:rsidP="00931E43">
      <w:pPr>
        <w:spacing w:line="276" w:lineRule="auto"/>
        <w:jc w:val="center"/>
        <w:rPr>
          <w:b/>
          <w:bCs/>
          <w:iCs/>
          <w:sz w:val="28"/>
          <w:szCs w:val="28"/>
        </w:rPr>
      </w:pPr>
      <w:r w:rsidRPr="00D961EB">
        <w:rPr>
          <w:b/>
          <w:bCs/>
          <w:iCs/>
          <w:sz w:val="28"/>
          <w:szCs w:val="28"/>
        </w:rPr>
        <w:lastRenderedPageBreak/>
        <w:t>Об основных параметрах прогноза социально-экономического развития города Минусинска</w:t>
      </w:r>
    </w:p>
    <w:p w:rsidR="00C92AFA" w:rsidRPr="00D961EB" w:rsidRDefault="00C92AFA" w:rsidP="00931E43">
      <w:pPr>
        <w:jc w:val="center"/>
        <w:rPr>
          <w:b/>
          <w:bCs/>
          <w:iCs/>
          <w:sz w:val="28"/>
          <w:szCs w:val="28"/>
        </w:rPr>
      </w:pPr>
      <w:r w:rsidRPr="00D961EB">
        <w:rPr>
          <w:b/>
          <w:bCs/>
          <w:iCs/>
          <w:sz w:val="28"/>
          <w:szCs w:val="28"/>
        </w:rPr>
        <w:t xml:space="preserve">на </w:t>
      </w:r>
      <w:r w:rsidR="00C4393A" w:rsidRPr="00D961EB">
        <w:rPr>
          <w:b/>
          <w:bCs/>
          <w:iCs/>
          <w:sz w:val="28"/>
          <w:szCs w:val="28"/>
        </w:rPr>
        <w:t>20</w:t>
      </w:r>
      <w:r w:rsidR="004536CD" w:rsidRPr="00D961EB">
        <w:rPr>
          <w:b/>
          <w:bCs/>
          <w:iCs/>
          <w:sz w:val="28"/>
          <w:szCs w:val="28"/>
        </w:rPr>
        <w:t>18</w:t>
      </w:r>
      <w:r w:rsidR="00C4393A" w:rsidRPr="00D961EB">
        <w:rPr>
          <w:b/>
          <w:bCs/>
          <w:iCs/>
          <w:sz w:val="28"/>
          <w:szCs w:val="28"/>
        </w:rPr>
        <w:t>-20</w:t>
      </w:r>
      <w:r w:rsidR="004536CD" w:rsidRPr="00D961EB">
        <w:rPr>
          <w:b/>
          <w:bCs/>
          <w:iCs/>
          <w:sz w:val="28"/>
          <w:szCs w:val="28"/>
        </w:rPr>
        <w:t>20</w:t>
      </w:r>
      <w:r w:rsidRPr="00D961EB">
        <w:rPr>
          <w:b/>
          <w:bCs/>
          <w:iCs/>
          <w:sz w:val="28"/>
          <w:szCs w:val="28"/>
        </w:rPr>
        <w:t>годы</w:t>
      </w:r>
    </w:p>
    <w:p w:rsidR="001C6209" w:rsidRPr="00D961EB" w:rsidRDefault="001C6209" w:rsidP="00CD6D2C">
      <w:pPr>
        <w:pStyle w:val="32"/>
        <w:tabs>
          <w:tab w:val="clear" w:pos="2992"/>
        </w:tabs>
        <w:ind w:firstLine="540"/>
        <w:jc w:val="both"/>
        <w:rPr>
          <w:bCs/>
          <w:sz w:val="28"/>
          <w:szCs w:val="28"/>
        </w:rPr>
      </w:pPr>
    </w:p>
    <w:p w:rsidR="001C6209" w:rsidRPr="00D961EB" w:rsidRDefault="001C6209" w:rsidP="00CD6D2C">
      <w:pPr>
        <w:pStyle w:val="32"/>
        <w:tabs>
          <w:tab w:val="clear" w:pos="2992"/>
        </w:tabs>
        <w:ind w:firstLine="540"/>
        <w:jc w:val="both"/>
        <w:rPr>
          <w:bCs/>
          <w:sz w:val="28"/>
          <w:szCs w:val="28"/>
        </w:rPr>
      </w:pPr>
    </w:p>
    <w:p w:rsidR="00931E43" w:rsidRPr="00D961EB" w:rsidRDefault="00C92AFA" w:rsidP="00C27A52">
      <w:pPr>
        <w:pStyle w:val="32"/>
        <w:tabs>
          <w:tab w:val="clear" w:pos="2992"/>
        </w:tabs>
        <w:spacing w:line="276" w:lineRule="auto"/>
        <w:ind w:firstLine="540"/>
        <w:jc w:val="both"/>
        <w:rPr>
          <w:sz w:val="28"/>
          <w:szCs w:val="28"/>
        </w:rPr>
      </w:pPr>
      <w:r w:rsidRPr="00D961EB">
        <w:rPr>
          <w:bCs/>
          <w:sz w:val="28"/>
          <w:szCs w:val="28"/>
        </w:rPr>
        <w:t xml:space="preserve">Прогноз социально-экономического развития г. Минусинска на </w:t>
      </w:r>
      <w:r w:rsidR="009A61A6" w:rsidRPr="00D961EB">
        <w:rPr>
          <w:bCs/>
          <w:sz w:val="28"/>
          <w:szCs w:val="28"/>
        </w:rPr>
        <w:t>20</w:t>
      </w:r>
      <w:r w:rsidR="00290F3F" w:rsidRPr="00D961EB">
        <w:rPr>
          <w:bCs/>
          <w:sz w:val="28"/>
          <w:szCs w:val="28"/>
        </w:rPr>
        <w:t>18</w:t>
      </w:r>
      <w:r w:rsidR="009A61A6" w:rsidRPr="00D961EB">
        <w:rPr>
          <w:bCs/>
          <w:sz w:val="28"/>
          <w:szCs w:val="28"/>
        </w:rPr>
        <w:t>-20</w:t>
      </w:r>
      <w:r w:rsidR="00290F3F" w:rsidRPr="00D961EB">
        <w:rPr>
          <w:bCs/>
          <w:sz w:val="28"/>
          <w:szCs w:val="28"/>
        </w:rPr>
        <w:t>20</w:t>
      </w:r>
      <w:r w:rsidR="00AA1E3E" w:rsidRPr="00D961EB">
        <w:rPr>
          <w:bCs/>
          <w:sz w:val="28"/>
          <w:szCs w:val="28"/>
        </w:rPr>
        <w:t xml:space="preserve"> </w:t>
      </w:r>
      <w:r w:rsidRPr="00D961EB">
        <w:rPr>
          <w:bCs/>
          <w:sz w:val="28"/>
          <w:szCs w:val="28"/>
        </w:rPr>
        <w:t xml:space="preserve">годы  </w:t>
      </w:r>
      <w:r w:rsidR="001A0E51" w:rsidRPr="00D961EB">
        <w:rPr>
          <w:bCs/>
          <w:sz w:val="28"/>
          <w:szCs w:val="28"/>
        </w:rPr>
        <w:t>с</w:t>
      </w:r>
      <w:r w:rsidRPr="00D961EB">
        <w:rPr>
          <w:bCs/>
          <w:sz w:val="28"/>
          <w:szCs w:val="28"/>
        </w:rPr>
        <w:t>формирова</w:t>
      </w:r>
      <w:r w:rsidR="001A0E51" w:rsidRPr="00D961EB">
        <w:rPr>
          <w:bCs/>
          <w:sz w:val="28"/>
          <w:szCs w:val="28"/>
        </w:rPr>
        <w:t>н</w:t>
      </w:r>
      <w:r w:rsidRPr="00D961EB">
        <w:rPr>
          <w:bCs/>
          <w:sz w:val="28"/>
          <w:szCs w:val="28"/>
        </w:rPr>
        <w:t xml:space="preserve"> на основе </w:t>
      </w:r>
      <w:r w:rsidR="001A0E51" w:rsidRPr="00D961EB">
        <w:rPr>
          <w:bCs/>
          <w:sz w:val="28"/>
          <w:szCs w:val="28"/>
        </w:rPr>
        <w:t xml:space="preserve">прогноза социально-экономического развития Красноярского края, подготовленного Министерством экономического развития Красноярского края, </w:t>
      </w:r>
      <w:r w:rsidRPr="00D961EB">
        <w:rPr>
          <w:bCs/>
          <w:sz w:val="28"/>
          <w:szCs w:val="28"/>
        </w:rPr>
        <w:t xml:space="preserve">анализа экономического развития </w:t>
      </w:r>
      <w:r w:rsidR="001A0E51" w:rsidRPr="00D961EB">
        <w:rPr>
          <w:bCs/>
          <w:sz w:val="28"/>
          <w:szCs w:val="28"/>
        </w:rPr>
        <w:t>города</w:t>
      </w:r>
      <w:r w:rsidRPr="00D961EB">
        <w:rPr>
          <w:bCs/>
          <w:sz w:val="28"/>
          <w:szCs w:val="28"/>
        </w:rPr>
        <w:t xml:space="preserve"> Минусинска в 20</w:t>
      </w:r>
      <w:r w:rsidR="009A61A6" w:rsidRPr="00D961EB">
        <w:rPr>
          <w:bCs/>
          <w:sz w:val="28"/>
          <w:szCs w:val="28"/>
        </w:rPr>
        <w:t>1</w:t>
      </w:r>
      <w:r w:rsidR="00290F3F" w:rsidRPr="00D961EB">
        <w:rPr>
          <w:bCs/>
          <w:sz w:val="28"/>
          <w:szCs w:val="28"/>
        </w:rPr>
        <w:t>6</w:t>
      </w:r>
      <w:r w:rsidRPr="00D961EB">
        <w:rPr>
          <w:bCs/>
          <w:sz w:val="28"/>
          <w:szCs w:val="28"/>
        </w:rPr>
        <w:t xml:space="preserve"> году, прогнозируемых изменений условий развития</w:t>
      </w:r>
      <w:r w:rsidR="00AD2AF6" w:rsidRPr="00D961EB">
        <w:rPr>
          <w:bCs/>
          <w:sz w:val="28"/>
          <w:szCs w:val="28"/>
        </w:rPr>
        <w:t xml:space="preserve">,  а также с учетом </w:t>
      </w:r>
      <w:r w:rsidR="00AD2AF6" w:rsidRPr="00D961EB">
        <w:rPr>
          <w:sz w:val="28"/>
          <w:szCs w:val="28"/>
        </w:rPr>
        <w:t>результатов деятельности предприятий и сфер экономики по итогам социально-экономического развития в 201</w:t>
      </w:r>
      <w:r w:rsidR="00290F3F" w:rsidRPr="00D961EB">
        <w:rPr>
          <w:sz w:val="28"/>
          <w:szCs w:val="28"/>
        </w:rPr>
        <w:t>6</w:t>
      </w:r>
      <w:r w:rsidR="00AD2AF6" w:rsidRPr="00D961EB">
        <w:rPr>
          <w:sz w:val="28"/>
          <w:szCs w:val="28"/>
        </w:rPr>
        <w:t xml:space="preserve"> году и </w:t>
      </w:r>
      <w:r w:rsidR="001A0E51" w:rsidRPr="00D961EB">
        <w:rPr>
          <w:sz w:val="28"/>
          <w:szCs w:val="28"/>
        </w:rPr>
        <w:t>первом полугодии</w:t>
      </w:r>
      <w:r w:rsidR="00AD2AF6" w:rsidRPr="00D961EB">
        <w:rPr>
          <w:sz w:val="28"/>
          <w:szCs w:val="28"/>
        </w:rPr>
        <w:t xml:space="preserve"> 201</w:t>
      </w:r>
      <w:r w:rsidR="00290F3F" w:rsidRPr="00D961EB">
        <w:rPr>
          <w:sz w:val="28"/>
          <w:szCs w:val="28"/>
        </w:rPr>
        <w:t>7</w:t>
      </w:r>
      <w:r w:rsidR="00AD2AF6" w:rsidRPr="00D961EB">
        <w:rPr>
          <w:sz w:val="28"/>
          <w:szCs w:val="28"/>
        </w:rPr>
        <w:t xml:space="preserve"> года.</w:t>
      </w:r>
    </w:p>
    <w:p w:rsidR="00C92AFA" w:rsidRPr="00D961EB" w:rsidRDefault="001A0E51" w:rsidP="00B01F33">
      <w:pPr>
        <w:pStyle w:val="32"/>
        <w:tabs>
          <w:tab w:val="clear" w:pos="2992"/>
        </w:tabs>
        <w:spacing w:line="276" w:lineRule="auto"/>
        <w:ind w:firstLine="540"/>
        <w:jc w:val="both"/>
        <w:rPr>
          <w:sz w:val="28"/>
          <w:szCs w:val="28"/>
        </w:rPr>
      </w:pPr>
      <w:r w:rsidRPr="00D961EB">
        <w:rPr>
          <w:sz w:val="28"/>
          <w:szCs w:val="28"/>
        </w:rPr>
        <w:t>В прогнозе учтены реализация указов Президента Российской Федерации от 7 мая 2012 года № 596-606, государственные и муниципальные программы развития социальной сферы, планы предприятий по реализации инвестиционных проектов.</w:t>
      </w:r>
    </w:p>
    <w:p w:rsidR="00AA1E3E" w:rsidRPr="00D961EB" w:rsidRDefault="002B6C90" w:rsidP="00B01F33">
      <w:pPr>
        <w:pStyle w:val="32"/>
        <w:tabs>
          <w:tab w:val="clear" w:pos="2992"/>
        </w:tabs>
        <w:spacing w:line="276" w:lineRule="auto"/>
        <w:ind w:firstLine="540"/>
        <w:jc w:val="both"/>
        <w:rPr>
          <w:sz w:val="28"/>
          <w:szCs w:val="28"/>
          <w:lang w:eastAsia="ar-SA"/>
        </w:rPr>
      </w:pPr>
      <w:r w:rsidRPr="00D961EB">
        <w:rPr>
          <w:sz w:val="28"/>
          <w:szCs w:val="28"/>
          <w:lang w:eastAsia="ar-SA"/>
        </w:rPr>
        <w:t>Разработка прогноза социально-экономического развития города на 201</w:t>
      </w:r>
      <w:r w:rsidR="00290F3F" w:rsidRPr="00D961EB">
        <w:rPr>
          <w:sz w:val="28"/>
          <w:szCs w:val="28"/>
          <w:lang w:eastAsia="ar-SA"/>
        </w:rPr>
        <w:t>8</w:t>
      </w:r>
      <w:r w:rsidRPr="00D961EB">
        <w:rPr>
          <w:sz w:val="28"/>
          <w:szCs w:val="28"/>
          <w:lang w:eastAsia="ar-SA"/>
        </w:rPr>
        <w:t xml:space="preserve"> - 20</w:t>
      </w:r>
      <w:r w:rsidR="00290F3F" w:rsidRPr="00D961EB">
        <w:rPr>
          <w:sz w:val="28"/>
          <w:szCs w:val="28"/>
          <w:lang w:eastAsia="ar-SA"/>
        </w:rPr>
        <w:t>20</w:t>
      </w:r>
      <w:r w:rsidRPr="00D961EB">
        <w:rPr>
          <w:sz w:val="28"/>
          <w:szCs w:val="28"/>
          <w:lang w:eastAsia="ar-SA"/>
        </w:rPr>
        <w:t xml:space="preserve"> годы осуществлялась в двух вариантах</w:t>
      </w:r>
      <w:r w:rsidR="00AA1E3E" w:rsidRPr="00D961EB">
        <w:rPr>
          <w:sz w:val="28"/>
          <w:szCs w:val="28"/>
          <w:lang w:eastAsia="ar-SA"/>
        </w:rPr>
        <w:t>, в соответствии с общекраевыми походами к формированию прогнозов муниципальных образований края</w:t>
      </w:r>
      <w:r w:rsidRPr="00D961EB">
        <w:rPr>
          <w:sz w:val="28"/>
          <w:szCs w:val="28"/>
          <w:lang w:eastAsia="ar-SA"/>
        </w:rPr>
        <w:t xml:space="preserve">. </w:t>
      </w:r>
    </w:p>
    <w:p w:rsidR="00AA1E3E" w:rsidRPr="00D961EB" w:rsidRDefault="00AA1E3E" w:rsidP="00B01F33">
      <w:pPr>
        <w:pStyle w:val="32"/>
        <w:tabs>
          <w:tab w:val="clear" w:pos="2992"/>
        </w:tabs>
        <w:spacing w:line="276" w:lineRule="auto"/>
        <w:ind w:firstLine="540"/>
        <w:jc w:val="both"/>
        <w:rPr>
          <w:sz w:val="28"/>
          <w:szCs w:val="28"/>
          <w:lang w:eastAsia="ar-SA"/>
        </w:rPr>
      </w:pPr>
      <w:r w:rsidRPr="00D961EB">
        <w:rPr>
          <w:sz w:val="28"/>
          <w:szCs w:val="28"/>
          <w:lang w:eastAsia="ar-SA"/>
        </w:rPr>
        <w:t>Консервативный вариант (вариант 1) – предполагает более низкий внешний спрос на продукцию в ближайшие годы.</w:t>
      </w:r>
    </w:p>
    <w:p w:rsidR="00AA1E3E" w:rsidRPr="00D961EB" w:rsidRDefault="002B6C90" w:rsidP="00B01F33">
      <w:pPr>
        <w:pStyle w:val="32"/>
        <w:tabs>
          <w:tab w:val="clear" w:pos="2992"/>
        </w:tabs>
        <w:spacing w:line="276" w:lineRule="auto"/>
        <w:ind w:firstLine="540"/>
        <w:jc w:val="both"/>
        <w:rPr>
          <w:sz w:val="28"/>
          <w:szCs w:val="28"/>
          <w:lang w:eastAsia="ar-SA"/>
        </w:rPr>
      </w:pPr>
      <w:r w:rsidRPr="00D961EB">
        <w:rPr>
          <w:sz w:val="28"/>
          <w:szCs w:val="28"/>
          <w:lang w:eastAsia="ar-SA"/>
        </w:rPr>
        <w:t xml:space="preserve">Базовый вариант (вариант </w:t>
      </w:r>
      <w:r w:rsidR="00AA1E3E" w:rsidRPr="00D961EB">
        <w:rPr>
          <w:sz w:val="28"/>
          <w:szCs w:val="28"/>
          <w:lang w:eastAsia="ar-SA"/>
        </w:rPr>
        <w:t>2</w:t>
      </w:r>
      <w:r w:rsidRPr="00D961EB">
        <w:rPr>
          <w:sz w:val="28"/>
          <w:szCs w:val="28"/>
          <w:lang w:eastAsia="ar-SA"/>
        </w:rPr>
        <w:t xml:space="preserve">) </w:t>
      </w:r>
      <w:r w:rsidR="00AA1E3E" w:rsidRPr="00D961EB">
        <w:rPr>
          <w:sz w:val="28"/>
          <w:szCs w:val="28"/>
          <w:lang w:eastAsia="ar-SA"/>
        </w:rPr>
        <w:t>–</w:t>
      </w:r>
      <w:r w:rsidR="00BB2C86" w:rsidRPr="00D961EB">
        <w:rPr>
          <w:sz w:val="28"/>
          <w:szCs w:val="28"/>
          <w:lang w:eastAsia="ar-SA"/>
        </w:rPr>
        <w:t xml:space="preserve"> </w:t>
      </w:r>
      <w:r w:rsidR="00AA1E3E" w:rsidRPr="00D961EB">
        <w:rPr>
          <w:sz w:val="28"/>
          <w:szCs w:val="28"/>
          <w:lang w:eastAsia="ar-SA"/>
        </w:rPr>
        <w:t>предполагает развитие экономики в условиях сохранения консервативных тенденций изменения внешних факторов, при сохранении консервативной бюджетной политики, в том числе с учетом всех социальных обязательств</w:t>
      </w:r>
      <w:r w:rsidRPr="00D961EB">
        <w:rPr>
          <w:sz w:val="28"/>
          <w:szCs w:val="28"/>
          <w:lang w:eastAsia="ar-SA"/>
        </w:rPr>
        <w:t xml:space="preserve">. </w:t>
      </w:r>
      <w:r w:rsidR="00AA1E3E" w:rsidRPr="00D961EB">
        <w:rPr>
          <w:sz w:val="28"/>
          <w:szCs w:val="28"/>
          <w:lang w:eastAsia="ar-SA"/>
        </w:rPr>
        <w:t xml:space="preserve">В социальной сфере базовый вариант предусматривает постепенное восстановление уровня жизни населения и, как следствие, потребительского спроса. </w:t>
      </w:r>
    </w:p>
    <w:p w:rsidR="00B01F33" w:rsidRPr="00D961EB" w:rsidRDefault="00B01F33" w:rsidP="00B01F33">
      <w:pPr>
        <w:autoSpaceDE w:val="0"/>
        <w:autoSpaceDN w:val="0"/>
        <w:adjustRightInd w:val="0"/>
        <w:spacing w:line="276" w:lineRule="auto"/>
        <w:ind w:firstLine="720"/>
        <w:jc w:val="both"/>
        <w:rPr>
          <w:sz w:val="28"/>
          <w:szCs w:val="28"/>
          <w:lang w:eastAsia="ar-SA"/>
        </w:rPr>
      </w:pPr>
      <w:r w:rsidRPr="00D961EB">
        <w:rPr>
          <w:sz w:val="28"/>
          <w:szCs w:val="28"/>
          <w:lang w:eastAsia="ar-SA"/>
        </w:rPr>
        <w:t xml:space="preserve">В среднесрочной перспективе влияние на развитие агропромышленного комплекса будут оказывать восстановительные процессы в экономике, которые приведут к росту инвестиционной активности и рентабельности предприятий, оживлению потребительского спроса. Кроме того, мероприятия по государственной поддержке отрасли, реализуемые Правительством Российской Федерации и Правительством Красноярского края, </w:t>
      </w:r>
      <w:r w:rsidRPr="00D961EB">
        <w:rPr>
          <w:sz w:val="28"/>
          <w:szCs w:val="28"/>
          <w:lang w:eastAsia="ar-SA"/>
        </w:rPr>
        <w:lastRenderedPageBreak/>
        <w:t>будут способствовать росту интенсификации производства, применению ресурсосберегающих и биотехнологий, улучшению количественных и качественных показателей отрасли, повышению конкурентоспособности продукции краевых производителей и её выходу на внешние рынки сбыта.</w:t>
      </w:r>
    </w:p>
    <w:p w:rsidR="00B01F33" w:rsidRPr="00D961EB" w:rsidRDefault="00B01F33" w:rsidP="00B01F33">
      <w:pPr>
        <w:autoSpaceDE w:val="0"/>
        <w:autoSpaceDN w:val="0"/>
        <w:adjustRightInd w:val="0"/>
        <w:spacing w:line="276" w:lineRule="auto"/>
        <w:ind w:firstLine="720"/>
        <w:jc w:val="both"/>
        <w:rPr>
          <w:sz w:val="28"/>
          <w:szCs w:val="28"/>
        </w:rPr>
      </w:pPr>
      <w:r w:rsidRPr="00D961EB">
        <w:rPr>
          <w:sz w:val="28"/>
          <w:szCs w:val="28"/>
        </w:rPr>
        <w:t>К концу 201</w:t>
      </w:r>
      <w:r w:rsidR="004536CD" w:rsidRPr="00D961EB">
        <w:rPr>
          <w:sz w:val="28"/>
          <w:szCs w:val="28"/>
        </w:rPr>
        <w:t>6</w:t>
      </w:r>
      <w:r w:rsidRPr="00D961EB">
        <w:rPr>
          <w:sz w:val="28"/>
          <w:szCs w:val="28"/>
        </w:rPr>
        <w:t> – началу 201</w:t>
      </w:r>
      <w:r w:rsidR="004536CD" w:rsidRPr="00D961EB">
        <w:rPr>
          <w:sz w:val="28"/>
          <w:szCs w:val="28"/>
        </w:rPr>
        <w:t>7</w:t>
      </w:r>
      <w:r w:rsidRPr="00D961EB">
        <w:rPr>
          <w:sz w:val="28"/>
          <w:szCs w:val="28"/>
        </w:rPr>
        <w:t xml:space="preserve"> года влияние продовольственных</w:t>
      </w:r>
      <w:r w:rsidR="00290F3F" w:rsidRPr="00D961EB">
        <w:rPr>
          <w:sz w:val="28"/>
          <w:szCs w:val="28"/>
        </w:rPr>
        <w:t xml:space="preserve"> </w:t>
      </w:r>
      <w:r w:rsidRPr="00D961EB">
        <w:rPr>
          <w:sz w:val="28"/>
          <w:szCs w:val="28"/>
        </w:rPr>
        <w:t>контрсанкций и девальвации рубля на инфляционные процессы заметно ослабло. К концу текуще</w:t>
      </w:r>
      <w:r w:rsidR="00BB2C86" w:rsidRPr="00D961EB">
        <w:rPr>
          <w:sz w:val="28"/>
          <w:szCs w:val="28"/>
        </w:rPr>
        <w:t>го года инфляция замедлится до 3</w:t>
      </w:r>
      <w:r w:rsidRPr="00D961EB">
        <w:rPr>
          <w:sz w:val="28"/>
          <w:szCs w:val="28"/>
        </w:rPr>
        <w:t>,7 % (декабрь 201</w:t>
      </w:r>
      <w:r w:rsidR="00BB2C86" w:rsidRPr="00D961EB">
        <w:rPr>
          <w:sz w:val="28"/>
          <w:szCs w:val="28"/>
        </w:rPr>
        <w:t>7</w:t>
      </w:r>
      <w:r w:rsidRPr="00D961EB">
        <w:rPr>
          <w:sz w:val="28"/>
          <w:szCs w:val="28"/>
        </w:rPr>
        <w:t> года к декабрю 201</w:t>
      </w:r>
      <w:r w:rsidR="00BB2C86" w:rsidRPr="00D961EB">
        <w:rPr>
          <w:sz w:val="28"/>
          <w:szCs w:val="28"/>
        </w:rPr>
        <w:t>6</w:t>
      </w:r>
      <w:r w:rsidRPr="00D961EB">
        <w:rPr>
          <w:sz w:val="28"/>
          <w:szCs w:val="28"/>
        </w:rPr>
        <w:t xml:space="preserve"> года) против </w:t>
      </w:r>
      <w:r w:rsidR="00BB2C86" w:rsidRPr="00D961EB">
        <w:rPr>
          <w:sz w:val="28"/>
          <w:szCs w:val="28"/>
        </w:rPr>
        <w:t>7,1</w:t>
      </w:r>
      <w:r w:rsidRPr="00D961EB">
        <w:rPr>
          <w:sz w:val="28"/>
          <w:szCs w:val="28"/>
        </w:rPr>
        <w:t xml:space="preserve"> % в 2015 году, </w:t>
      </w:r>
      <w:r w:rsidR="00BB2C86" w:rsidRPr="00D961EB">
        <w:rPr>
          <w:sz w:val="28"/>
          <w:szCs w:val="28"/>
        </w:rPr>
        <w:t>13,3</w:t>
      </w:r>
      <w:r w:rsidRPr="00D961EB">
        <w:rPr>
          <w:sz w:val="28"/>
          <w:szCs w:val="28"/>
        </w:rPr>
        <w:t> % в 2014 году и приблизится к докризисному уровню 2011–2013 годов (6,1–4,8 %). Замедление инфляции в текущем году обусловлено, прежде всего, низким потребительским спросом на фоне существенного снижения реальных доходов населения на протяжении 201</w:t>
      </w:r>
      <w:r w:rsidR="00BB2C86" w:rsidRPr="00D961EB">
        <w:rPr>
          <w:sz w:val="28"/>
          <w:szCs w:val="28"/>
        </w:rPr>
        <w:t>5</w:t>
      </w:r>
      <w:r w:rsidRPr="00D961EB">
        <w:rPr>
          <w:sz w:val="28"/>
          <w:szCs w:val="28"/>
        </w:rPr>
        <w:t>–201</w:t>
      </w:r>
      <w:r w:rsidR="00BB2C86" w:rsidRPr="00D961EB">
        <w:rPr>
          <w:sz w:val="28"/>
          <w:szCs w:val="28"/>
        </w:rPr>
        <w:t>6</w:t>
      </w:r>
      <w:r w:rsidRPr="00D961EB">
        <w:rPr>
          <w:sz w:val="28"/>
          <w:szCs w:val="28"/>
        </w:rPr>
        <w:t xml:space="preserve"> годов. Также инфляцию сдерживают высокие процентные ставки, сокращение кредитования экономики со стороны финансовых институтов, стабилизация курса национальной валюты, происходящее импортозамещение отечественными продуктами питания, в результате которого влияние курсовой динамики на продовольственную инфляцию стало значительно слабее.</w:t>
      </w:r>
    </w:p>
    <w:p w:rsidR="00B01F33" w:rsidRPr="00D961EB" w:rsidRDefault="00B01F33" w:rsidP="00B01F33">
      <w:pPr>
        <w:autoSpaceDE w:val="0"/>
        <w:autoSpaceDN w:val="0"/>
        <w:adjustRightInd w:val="0"/>
        <w:spacing w:line="276" w:lineRule="auto"/>
        <w:ind w:firstLine="720"/>
        <w:jc w:val="both"/>
        <w:rPr>
          <w:sz w:val="28"/>
          <w:szCs w:val="28"/>
        </w:rPr>
      </w:pPr>
      <w:r w:rsidRPr="00D961EB">
        <w:rPr>
          <w:sz w:val="28"/>
          <w:szCs w:val="28"/>
        </w:rPr>
        <w:t>В 201</w:t>
      </w:r>
      <w:r w:rsidR="004536CD" w:rsidRPr="00D961EB">
        <w:rPr>
          <w:sz w:val="28"/>
          <w:szCs w:val="28"/>
        </w:rPr>
        <w:t>8</w:t>
      </w:r>
      <w:r w:rsidRPr="00D961EB">
        <w:rPr>
          <w:sz w:val="28"/>
          <w:szCs w:val="28"/>
        </w:rPr>
        <w:t xml:space="preserve"> году </w:t>
      </w:r>
      <w:r w:rsidR="00BB2C86" w:rsidRPr="00D961EB">
        <w:rPr>
          <w:sz w:val="28"/>
          <w:szCs w:val="28"/>
        </w:rPr>
        <w:t>планируется сохранение темпа инфляции</w:t>
      </w:r>
      <w:r w:rsidR="00001E83" w:rsidRPr="00D961EB">
        <w:rPr>
          <w:sz w:val="28"/>
          <w:szCs w:val="28"/>
        </w:rPr>
        <w:t xml:space="preserve"> на уровне ожидаемого в текущем году показателя</w:t>
      </w:r>
      <w:r w:rsidRPr="00D961EB">
        <w:rPr>
          <w:sz w:val="28"/>
          <w:szCs w:val="28"/>
        </w:rPr>
        <w:t>.</w:t>
      </w:r>
    </w:p>
    <w:p w:rsidR="00001E83" w:rsidRPr="00D961EB" w:rsidRDefault="00B01F33" w:rsidP="00B01F33">
      <w:pPr>
        <w:autoSpaceDE w:val="0"/>
        <w:autoSpaceDN w:val="0"/>
        <w:adjustRightInd w:val="0"/>
        <w:spacing w:line="276" w:lineRule="auto"/>
        <w:ind w:firstLine="720"/>
        <w:jc w:val="both"/>
        <w:rPr>
          <w:sz w:val="28"/>
          <w:szCs w:val="28"/>
        </w:rPr>
      </w:pPr>
      <w:r w:rsidRPr="00D961EB">
        <w:rPr>
          <w:sz w:val="28"/>
          <w:szCs w:val="28"/>
        </w:rPr>
        <w:t>К концу 20</w:t>
      </w:r>
      <w:r w:rsidR="00477DD1" w:rsidRPr="00D961EB">
        <w:rPr>
          <w:sz w:val="28"/>
          <w:szCs w:val="28"/>
        </w:rPr>
        <w:t>19</w:t>
      </w:r>
      <w:r w:rsidRPr="00D961EB">
        <w:rPr>
          <w:sz w:val="28"/>
          <w:szCs w:val="28"/>
        </w:rPr>
        <w:t xml:space="preserve"> года </w:t>
      </w:r>
      <w:r w:rsidR="00001E83" w:rsidRPr="00D961EB">
        <w:rPr>
          <w:sz w:val="28"/>
          <w:szCs w:val="28"/>
        </w:rPr>
        <w:t>предусмотрено небольшое повышение инфляции до 3,9%.</w:t>
      </w:r>
    </w:p>
    <w:p w:rsidR="00001E83" w:rsidRPr="00D961EB" w:rsidRDefault="00477DD1" w:rsidP="00B01F33">
      <w:pPr>
        <w:autoSpaceDE w:val="0"/>
        <w:autoSpaceDN w:val="0"/>
        <w:adjustRightInd w:val="0"/>
        <w:spacing w:line="276" w:lineRule="auto"/>
        <w:ind w:firstLine="720"/>
        <w:jc w:val="both"/>
        <w:rPr>
          <w:sz w:val="28"/>
          <w:szCs w:val="28"/>
        </w:rPr>
      </w:pPr>
      <w:r w:rsidRPr="00D961EB">
        <w:rPr>
          <w:sz w:val="28"/>
          <w:szCs w:val="28"/>
        </w:rPr>
        <w:t>С учетом тенденций в сфере занятости населения в 2017 году ожидается снижение уровня зарегистрированной безработицы до 1,</w:t>
      </w:r>
      <w:r w:rsidR="00EF5CCE" w:rsidRPr="00D961EB">
        <w:rPr>
          <w:sz w:val="28"/>
          <w:szCs w:val="28"/>
        </w:rPr>
        <w:t>20</w:t>
      </w:r>
      <w:r w:rsidRPr="00D961EB">
        <w:rPr>
          <w:sz w:val="28"/>
          <w:szCs w:val="28"/>
        </w:rPr>
        <w:t xml:space="preserve"> %. </w:t>
      </w:r>
      <w:r w:rsidRPr="00D961EB">
        <w:rPr>
          <w:sz w:val="28"/>
          <w:szCs w:val="28"/>
        </w:rPr>
        <w:br/>
        <w:t xml:space="preserve">        В среднесрочном периоде прогнозируется дальнейшее снижение уровня безработицы до 1,</w:t>
      </w:r>
      <w:r w:rsidR="00EF5CCE" w:rsidRPr="00D961EB">
        <w:rPr>
          <w:sz w:val="28"/>
          <w:szCs w:val="28"/>
        </w:rPr>
        <w:t>10</w:t>
      </w:r>
      <w:r w:rsidRPr="00D961EB">
        <w:rPr>
          <w:sz w:val="28"/>
          <w:szCs w:val="28"/>
        </w:rPr>
        <w:t> % в 2020 году.</w:t>
      </w:r>
    </w:p>
    <w:p w:rsidR="00001E83" w:rsidRPr="00D961EB" w:rsidRDefault="00001E83" w:rsidP="00B01F33">
      <w:pPr>
        <w:autoSpaceDE w:val="0"/>
        <w:autoSpaceDN w:val="0"/>
        <w:adjustRightInd w:val="0"/>
        <w:spacing w:line="276" w:lineRule="auto"/>
        <w:ind w:firstLine="720"/>
        <w:jc w:val="both"/>
        <w:rPr>
          <w:sz w:val="28"/>
          <w:szCs w:val="28"/>
        </w:rPr>
      </w:pPr>
    </w:p>
    <w:p w:rsidR="00B01F33" w:rsidRPr="00D961EB" w:rsidRDefault="00B01F33" w:rsidP="00B01F33">
      <w:pPr>
        <w:autoSpaceDE w:val="0"/>
        <w:autoSpaceDN w:val="0"/>
        <w:adjustRightInd w:val="0"/>
        <w:spacing w:line="276" w:lineRule="auto"/>
        <w:ind w:firstLine="720"/>
        <w:jc w:val="both"/>
        <w:rPr>
          <w:sz w:val="28"/>
          <w:szCs w:val="28"/>
        </w:rPr>
      </w:pPr>
    </w:p>
    <w:p w:rsidR="00B01F33" w:rsidRPr="00D961EB" w:rsidRDefault="00B01F33" w:rsidP="00B01F33">
      <w:pPr>
        <w:autoSpaceDE w:val="0"/>
        <w:autoSpaceDN w:val="0"/>
        <w:adjustRightInd w:val="0"/>
        <w:spacing w:line="276" w:lineRule="auto"/>
        <w:ind w:firstLine="720"/>
        <w:jc w:val="both"/>
        <w:rPr>
          <w:sz w:val="28"/>
          <w:szCs w:val="28"/>
        </w:rPr>
      </w:pPr>
    </w:p>
    <w:p w:rsidR="001C6209" w:rsidRPr="00D961EB" w:rsidRDefault="001C6209" w:rsidP="00CD6D2C">
      <w:pPr>
        <w:ind w:left="-360" w:firstLine="360"/>
        <w:jc w:val="center"/>
        <w:rPr>
          <w:b/>
          <w:sz w:val="28"/>
          <w:szCs w:val="28"/>
        </w:rPr>
      </w:pPr>
    </w:p>
    <w:p w:rsidR="00B01F33" w:rsidRPr="00D961EB" w:rsidRDefault="00B01F33" w:rsidP="00CD6D2C">
      <w:pPr>
        <w:ind w:left="-360" w:firstLine="360"/>
        <w:jc w:val="center"/>
        <w:rPr>
          <w:b/>
          <w:sz w:val="28"/>
          <w:szCs w:val="28"/>
        </w:rPr>
      </w:pPr>
    </w:p>
    <w:p w:rsidR="00B01F33" w:rsidRPr="00D961EB" w:rsidRDefault="00B01F33" w:rsidP="00CD6D2C">
      <w:pPr>
        <w:ind w:left="-360" w:firstLine="360"/>
        <w:jc w:val="center"/>
        <w:rPr>
          <w:b/>
          <w:sz w:val="28"/>
          <w:szCs w:val="28"/>
        </w:rPr>
      </w:pPr>
    </w:p>
    <w:p w:rsidR="00B01F33" w:rsidRPr="00D961EB" w:rsidRDefault="00B01F33" w:rsidP="00CD6D2C">
      <w:pPr>
        <w:ind w:left="-360" w:firstLine="360"/>
        <w:jc w:val="center"/>
        <w:rPr>
          <w:b/>
          <w:sz w:val="28"/>
          <w:szCs w:val="28"/>
        </w:rPr>
      </w:pPr>
    </w:p>
    <w:p w:rsidR="00B01F33" w:rsidRPr="00D961EB" w:rsidRDefault="00B01F33" w:rsidP="00CD6D2C">
      <w:pPr>
        <w:ind w:left="-360" w:firstLine="360"/>
        <w:jc w:val="center"/>
        <w:rPr>
          <w:b/>
          <w:sz w:val="28"/>
          <w:szCs w:val="28"/>
        </w:rPr>
      </w:pPr>
    </w:p>
    <w:p w:rsidR="00931E43" w:rsidRPr="00D961EB" w:rsidRDefault="00931E43" w:rsidP="00CD6D2C">
      <w:pPr>
        <w:ind w:left="-360" w:firstLine="360"/>
        <w:jc w:val="center"/>
        <w:rPr>
          <w:b/>
          <w:sz w:val="28"/>
          <w:szCs w:val="28"/>
        </w:rPr>
      </w:pPr>
    </w:p>
    <w:p w:rsidR="00931E43" w:rsidRPr="00D961EB" w:rsidRDefault="00931E43" w:rsidP="00CD6D2C">
      <w:pPr>
        <w:ind w:left="-360" w:firstLine="360"/>
        <w:jc w:val="center"/>
        <w:rPr>
          <w:b/>
          <w:sz w:val="28"/>
          <w:szCs w:val="28"/>
        </w:rPr>
      </w:pPr>
    </w:p>
    <w:p w:rsidR="002B6C90" w:rsidRPr="00D961EB" w:rsidRDefault="002B6C90" w:rsidP="00CD6D2C">
      <w:pPr>
        <w:ind w:left="-360" w:firstLine="360"/>
        <w:jc w:val="center"/>
        <w:rPr>
          <w:b/>
          <w:sz w:val="28"/>
          <w:szCs w:val="28"/>
        </w:rPr>
      </w:pPr>
      <w:r w:rsidRPr="00D961EB">
        <w:rPr>
          <w:b/>
          <w:sz w:val="28"/>
          <w:szCs w:val="28"/>
        </w:rPr>
        <w:lastRenderedPageBreak/>
        <w:t>Общая оценка социально – экономической ситуации</w:t>
      </w:r>
    </w:p>
    <w:p w:rsidR="002B6C90" w:rsidRPr="00D961EB" w:rsidRDefault="002B6C90" w:rsidP="00CD6D2C">
      <w:pPr>
        <w:ind w:left="-360" w:firstLine="360"/>
        <w:jc w:val="center"/>
        <w:rPr>
          <w:b/>
          <w:sz w:val="28"/>
          <w:szCs w:val="28"/>
        </w:rPr>
      </w:pPr>
      <w:r w:rsidRPr="00D961EB">
        <w:rPr>
          <w:b/>
          <w:sz w:val="28"/>
          <w:szCs w:val="28"/>
        </w:rPr>
        <w:t xml:space="preserve"> в муниципальном образовании за отчетный период</w:t>
      </w:r>
    </w:p>
    <w:p w:rsidR="001C6209" w:rsidRPr="00D961EB" w:rsidRDefault="001C6209" w:rsidP="00CD6D2C">
      <w:pPr>
        <w:ind w:firstLine="426"/>
        <w:jc w:val="both"/>
        <w:rPr>
          <w:sz w:val="28"/>
          <w:szCs w:val="28"/>
        </w:rPr>
      </w:pPr>
    </w:p>
    <w:p w:rsidR="004A3712" w:rsidRPr="00D961EB" w:rsidRDefault="002B6C90" w:rsidP="00C27A52">
      <w:pPr>
        <w:spacing w:line="276" w:lineRule="auto"/>
        <w:ind w:firstLine="426"/>
        <w:jc w:val="both"/>
        <w:rPr>
          <w:sz w:val="28"/>
          <w:szCs w:val="28"/>
        </w:rPr>
      </w:pPr>
      <w:r w:rsidRPr="00D961EB">
        <w:rPr>
          <w:sz w:val="28"/>
          <w:szCs w:val="28"/>
        </w:rPr>
        <w:t>Среди муниципальных образований Красноярского края  город Минусинск</w:t>
      </w:r>
      <w:r w:rsidR="005D4742" w:rsidRPr="00D961EB">
        <w:rPr>
          <w:sz w:val="28"/>
          <w:szCs w:val="28"/>
        </w:rPr>
        <w:t xml:space="preserve"> </w:t>
      </w:r>
      <w:r w:rsidRPr="00D961EB">
        <w:rPr>
          <w:sz w:val="28"/>
          <w:szCs w:val="28"/>
        </w:rPr>
        <w:t xml:space="preserve">относится к городам со стабильно развивающейся экономикой. Численность постоянного населения составляет </w:t>
      </w:r>
      <w:r w:rsidR="001A0E51" w:rsidRPr="00D961EB">
        <w:rPr>
          <w:sz w:val="28"/>
          <w:szCs w:val="28"/>
        </w:rPr>
        <w:t xml:space="preserve">на 1 </w:t>
      </w:r>
      <w:r w:rsidR="00B01F33" w:rsidRPr="00D961EB">
        <w:rPr>
          <w:sz w:val="28"/>
          <w:szCs w:val="28"/>
        </w:rPr>
        <w:t>января</w:t>
      </w:r>
      <w:r w:rsidR="001A0E51" w:rsidRPr="00D961EB">
        <w:rPr>
          <w:sz w:val="28"/>
          <w:szCs w:val="28"/>
        </w:rPr>
        <w:t xml:space="preserve"> 201</w:t>
      </w:r>
      <w:r w:rsidR="005D4742" w:rsidRPr="00D961EB">
        <w:rPr>
          <w:sz w:val="28"/>
          <w:szCs w:val="28"/>
        </w:rPr>
        <w:t>7</w:t>
      </w:r>
      <w:r w:rsidR="001A0E51" w:rsidRPr="00D961EB">
        <w:rPr>
          <w:sz w:val="28"/>
          <w:szCs w:val="28"/>
        </w:rPr>
        <w:t xml:space="preserve"> года </w:t>
      </w:r>
      <w:r w:rsidR="00931E43" w:rsidRPr="00D961EB">
        <w:rPr>
          <w:sz w:val="28"/>
          <w:szCs w:val="28"/>
        </w:rPr>
        <w:t xml:space="preserve">71 </w:t>
      </w:r>
      <w:r w:rsidR="005D4742" w:rsidRPr="00D961EB">
        <w:rPr>
          <w:sz w:val="28"/>
          <w:szCs w:val="28"/>
        </w:rPr>
        <w:t>355</w:t>
      </w:r>
      <w:r w:rsidRPr="00D961EB">
        <w:rPr>
          <w:sz w:val="28"/>
          <w:szCs w:val="28"/>
        </w:rPr>
        <w:t xml:space="preserve"> человек</w:t>
      </w:r>
      <w:r w:rsidR="008B3A52" w:rsidRPr="00D961EB">
        <w:rPr>
          <w:sz w:val="28"/>
          <w:szCs w:val="28"/>
        </w:rPr>
        <w:t>,</w:t>
      </w:r>
      <w:r w:rsidRPr="00D961EB">
        <w:rPr>
          <w:sz w:val="28"/>
          <w:szCs w:val="28"/>
        </w:rPr>
        <w:t xml:space="preserve">   из которых </w:t>
      </w:r>
      <w:r w:rsidR="004A3712" w:rsidRPr="00D961EB">
        <w:rPr>
          <w:sz w:val="28"/>
          <w:szCs w:val="28"/>
        </w:rPr>
        <w:t xml:space="preserve">численность постоянного населения в трудоспособном возрасте на начало периода составляет </w:t>
      </w:r>
      <w:r w:rsidR="00B01F33" w:rsidRPr="00D961EB">
        <w:rPr>
          <w:sz w:val="28"/>
          <w:szCs w:val="28"/>
        </w:rPr>
        <w:t>3</w:t>
      </w:r>
      <w:r w:rsidR="005D4742" w:rsidRPr="00D961EB">
        <w:rPr>
          <w:sz w:val="28"/>
          <w:szCs w:val="28"/>
        </w:rPr>
        <w:t xml:space="preserve">6 940 </w:t>
      </w:r>
      <w:r w:rsidR="004A3712" w:rsidRPr="00D961EB">
        <w:rPr>
          <w:sz w:val="28"/>
          <w:szCs w:val="28"/>
        </w:rPr>
        <w:t xml:space="preserve">человек или </w:t>
      </w:r>
      <w:r w:rsidR="00B01F33" w:rsidRPr="00D961EB">
        <w:rPr>
          <w:sz w:val="28"/>
          <w:szCs w:val="28"/>
        </w:rPr>
        <w:t>5</w:t>
      </w:r>
      <w:r w:rsidR="005D4742" w:rsidRPr="00D961EB">
        <w:rPr>
          <w:sz w:val="28"/>
          <w:szCs w:val="28"/>
        </w:rPr>
        <w:t>2</w:t>
      </w:r>
      <w:r w:rsidR="004A3712" w:rsidRPr="00D961EB">
        <w:rPr>
          <w:sz w:val="28"/>
          <w:szCs w:val="28"/>
        </w:rPr>
        <w:t xml:space="preserve">% от общего количества постоянного населения. </w:t>
      </w:r>
    </w:p>
    <w:p w:rsidR="002B6C90" w:rsidRPr="00D961EB" w:rsidRDefault="001A0E51" w:rsidP="00C27A52">
      <w:pPr>
        <w:spacing w:line="276" w:lineRule="auto"/>
        <w:ind w:firstLine="426"/>
        <w:jc w:val="both"/>
        <w:rPr>
          <w:sz w:val="28"/>
          <w:szCs w:val="28"/>
        </w:rPr>
      </w:pPr>
      <w:r w:rsidRPr="00D961EB">
        <w:rPr>
          <w:sz w:val="28"/>
          <w:szCs w:val="28"/>
        </w:rPr>
        <w:t xml:space="preserve">Основными предприятиями </w:t>
      </w:r>
      <w:r w:rsidR="002B6C90" w:rsidRPr="00D961EB">
        <w:rPr>
          <w:sz w:val="28"/>
          <w:szCs w:val="28"/>
        </w:rPr>
        <w:t>города явля</w:t>
      </w:r>
      <w:r w:rsidRPr="00D961EB">
        <w:rPr>
          <w:sz w:val="28"/>
          <w:szCs w:val="28"/>
        </w:rPr>
        <w:t>ю</w:t>
      </w:r>
      <w:r w:rsidR="002B6C90" w:rsidRPr="00D961EB">
        <w:rPr>
          <w:sz w:val="28"/>
          <w:szCs w:val="28"/>
        </w:rPr>
        <w:t>тся</w:t>
      </w:r>
      <w:r w:rsidR="005D4742" w:rsidRPr="00D961EB">
        <w:rPr>
          <w:sz w:val="28"/>
          <w:szCs w:val="28"/>
        </w:rPr>
        <w:t xml:space="preserve"> </w:t>
      </w:r>
      <w:r w:rsidR="006F2A1F" w:rsidRPr="00D961EB">
        <w:rPr>
          <w:sz w:val="28"/>
          <w:szCs w:val="28"/>
        </w:rPr>
        <w:t>ЗАО «Минусинская кондитерская фабрика», ООО «Минусинский пивоваренный завод, ОАО «Молоко»</w:t>
      </w:r>
      <w:r w:rsidR="005D4742" w:rsidRPr="00D961EB">
        <w:rPr>
          <w:sz w:val="28"/>
          <w:szCs w:val="28"/>
        </w:rPr>
        <w:t xml:space="preserve"> </w:t>
      </w:r>
      <w:r w:rsidRPr="00D961EB">
        <w:rPr>
          <w:sz w:val="28"/>
          <w:szCs w:val="28"/>
        </w:rPr>
        <w:t xml:space="preserve">и </w:t>
      </w:r>
      <w:r w:rsidR="00404881" w:rsidRPr="00D961EB">
        <w:rPr>
          <w:sz w:val="28"/>
          <w:szCs w:val="28"/>
        </w:rPr>
        <w:t>ООО «КДВ Минусинск»</w:t>
      </w:r>
      <w:r w:rsidR="002B6C90" w:rsidRPr="00D961EB">
        <w:rPr>
          <w:sz w:val="28"/>
          <w:szCs w:val="28"/>
        </w:rPr>
        <w:t xml:space="preserve">. </w:t>
      </w:r>
    </w:p>
    <w:p w:rsidR="002B6C90" w:rsidRPr="00D961EB" w:rsidRDefault="002B6C90" w:rsidP="00C27A52">
      <w:pPr>
        <w:spacing w:line="276" w:lineRule="auto"/>
        <w:ind w:firstLine="426"/>
        <w:jc w:val="both"/>
        <w:rPr>
          <w:sz w:val="28"/>
          <w:szCs w:val="28"/>
        </w:rPr>
      </w:pPr>
      <w:r w:rsidRPr="00D961EB">
        <w:rPr>
          <w:sz w:val="28"/>
          <w:szCs w:val="28"/>
        </w:rPr>
        <w:t xml:space="preserve">Всего на территории муниципального образования зарегистрировано </w:t>
      </w:r>
      <w:r w:rsidR="00931E43" w:rsidRPr="00D961EB">
        <w:rPr>
          <w:sz w:val="28"/>
          <w:szCs w:val="28"/>
        </w:rPr>
        <w:t>2 3</w:t>
      </w:r>
      <w:r w:rsidR="005D4742" w:rsidRPr="00D961EB">
        <w:rPr>
          <w:sz w:val="28"/>
          <w:szCs w:val="28"/>
        </w:rPr>
        <w:t>11</w:t>
      </w:r>
      <w:r w:rsidRPr="00D961EB">
        <w:rPr>
          <w:sz w:val="28"/>
          <w:szCs w:val="28"/>
        </w:rPr>
        <w:t xml:space="preserve"> индивидуальных предпринимател</w:t>
      </w:r>
      <w:r w:rsidR="00931E43" w:rsidRPr="00D961EB">
        <w:rPr>
          <w:sz w:val="28"/>
          <w:szCs w:val="28"/>
        </w:rPr>
        <w:t>ей, 7</w:t>
      </w:r>
      <w:r w:rsidR="005D4742" w:rsidRPr="00D961EB">
        <w:rPr>
          <w:sz w:val="28"/>
          <w:szCs w:val="28"/>
        </w:rPr>
        <w:t>66</w:t>
      </w:r>
      <w:r w:rsidR="00931E43" w:rsidRPr="00D961EB">
        <w:rPr>
          <w:sz w:val="28"/>
          <w:szCs w:val="28"/>
        </w:rPr>
        <w:t xml:space="preserve"> организации малого бизнеса</w:t>
      </w:r>
      <w:r w:rsidRPr="00D961EB">
        <w:rPr>
          <w:sz w:val="28"/>
          <w:szCs w:val="28"/>
        </w:rPr>
        <w:t>.</w:t>
      </w:r>
    </w:p>
    <w:p w:rsidR="00931E43" w:rsidRPr="00D961EB" w:rsidRDefault="00931E43" w:rsidP="00C27A52">
      <w:pPr>
        <w:spacing w:line="276" w:lineRule="auto"/>
        <w:ind w:firstLine="709"/>
        <w:jc w:val="both"/>
        <w:rPr>
          <w:sz w:val="28"/>
          <w:szCs w:val="28"/>
        </w:rPr>
      </w:pPr>
      <w:r w:rsidRPr="00D961EB">
        <w:rPr>
          <w:sz w:val="28"/>
          <w:szCs w:val="28"/>
        </w:rPr>
        <w:t>На долю малого и среднего бизнеса приходится более 50</w:t>
      </w:r>
      <w:r w:rsidR="00036EC4" w:rsidRPr="00D961EB">
        <w:rPr>
          <w:sz w:val="28"/>
          <w:szCs w:val="28"/>
        </w:rPr>
        <w:t>,34</w:t>
      </w:r>
      <w:r w:rsidRPr="00D961EB">
        <w:rPr>
          <w:sz w:val="28"/>
          <w:szCs w:val="28"/>
        </w:rPr>
        <w:t xml:space="preserve"> % от общего объема отгруженной продукции (работ, услуг); порядка </w:t>
      </w:r>
      <w:r w:rsidR="00036EC4" w:rsidRPr="00D961EB">
        <w:rPr>
          <w:sz w:val="28"/>
          <w:szCs w:val="28"/>
        </w:rPr>
        <w:t>66,52</w:t>
      </w:r>
      <w:r w:rsidRPr="00D961EB">
        <w:rPr>
          <w:sz w:val="28"/>
          <w:szCs w:val="28"/>
        </w:rPr>
        <w:t>% от общего числа работающих в городе – это работники малого и среднего бизнеса.</w:t>
      </w:r>
    </w:p>
    <w:p w:rsidR="00931E43" w:rsidRPr="00D961EB" w:rsidRDefault="00931E43" w:rsidP="00C27A52">
      <w:pPr>
        <w:spacing w:line="276" w:lineRule="auto"/>
        <w:ind w:firstLine="426"/>
        <w:jc w:val="both"/>
        <w:rPr>
          <w:sz w:val="28"/>
          <w:szCs w:val="28"/>
        </w:rPr>
      </w:pPr>
      <w:r w:rsidRPr="00D961EB">
        <w:rPr>
          <w:sz w:val="28"/>
          <w:szCs w:val="28"/>
        </w:rPr>
        <w:t xml:space="preserve">Основные направления малого бизнеса: оптовая и розничная торговля – </w:t>
      </w:r>
      <w:r w:rsidR="00105499" w:rsidRPr="00D961EB">
        <w:rPr>
          <w:sz w:val="28"/>
          <w:szCs w:val="28"/>
        </w:rPr>
        <w:t>39,5</w:t>
      </w:r>
      <w:r w:rsidRPr="00D961EB">
        <w:rPr>
          <w:sz w:val="28"/>
          <w:szCs w:val="28"/>
        </w:rPr>
        <w:t>%, обрабатывающие производства – 1</w:t>
      </w:r>
      <w:r w:rsidR="006E57DF" w:rsidRPr="00D961EB">
        <w:rPr>
          <w:sz w:val="28"/>
          <w:szCs w:val="28"/>
        </w:rPr>
        <w:t>6</w:t>
      </w:r>
      <w:r w:rsidR="00105499" w:rsidRPr="00D961EB">
        <w:rPr>
          <w:sz w:val="28"/>
          <w:szCs w:val="28"/>
        </w:rPr>
        <w:t>,8</w:t>
      </w:r>
      <w:r w:rsidRPr="00D961EB">
        <w:rPr>
          <w:sz w:val="28"/>
          <w:szCs w:val="28"/>
        </w:rPr>
        <w:t>%, строительство – 1</w:t>
      </w:r>
      <w:r w:rsidR="006E57DF" w:rsidRPr="00D961EB">
        <w:rPr>
          <w:sz w:val="28"/>
          <w:szCs w:val="28"/>
        </w:rPr>
        <w:t>5</w:t>
      </w:r>
      <w:r w:rsidR="00105499" w:rsidRPr="00D961EB">
        <w:rPr>
          <w:sz w:val="28"/>
          <w:szCs w:val="28"/>
        </w:rPr>
        <w:t>,3</w:t>
      </w:r>
      <w:r w:rsidRPr="00D961EB">
        <w:rPr>
          <w:sz w:val="28"/>
          <w:szCs w:val="28"/>
        </w:rPr>
        <w:t>%  от общего количества организаций малого бизнеса (юридических лиц). Средние организации представлены в сфере пищевой промышленности, добычи полезных ископаемых, производства и распределение электроэнергии</w:t>
      </w:r>
      <w:r w:rsidR="00FB3CBE" w:rsidRPr="00D961EB">
        <w:rPr>
          <w:sz w:val="28"/>
          <w:szCs w:val="28"/>
        </w:rPr>
        <w:t>.</w:t>
      </w:r>
    </w:p>
    <w:p w:rsidR="002B6C90" w:rsidRPr="00D961EB" w:rsidRDefault="002B6C90" w:rsidP="00C27A52">
      <w:pPr>
        <w:spacing w:line="276" w:lineRule="auto"/>
        <w:ind w:firstLine="426"/>
        <w:jc w:val="both"/>
        <w:rPr>
          <w:sz w:val="28"/>
          <w:szCs w:val="28"/>
        </w:rPr>
      </w:pPr>
      <w:r w:rsidRPr="00D961EB">
        <w:rPr>
          <w:sz w:val="28"/>
          <w:szCs w:val="28"/>
        </w:rPr>
        <w:t>Промышленность муниципального образования представлена следующими обрабатывающими производствами: производством пищевых продуктов, обработкой древесины,</w:t>
      </w:r>
      <w:r w:rsidR="00404881" w:rsidRPr="00D961EB">
        <w:rPr>
          <w:sz w:val="28"/>
          <w:szCs w:val="28"/>
        </w:rPr>
        <w:t xml:space="preserve"> торговлей</w:t>
      </w:r>
      <w:r w:rsidRPr="00D961EB">
        <w:rPr>
          <w:sz w:val="28"/>
          <w:szCs w:val="28"/>
        </w:rPr>
        <w:t>. Большая часть объема отгруженной промышленной продукции относится к услугам промышленного характера (</w:t>
      </w:r>
      <w:r w:rsidR="00940120" w:rsidRPr="00D961EB">
        <w:rPr>
          <w:sz w:val="28"/>
          <w:szCs w:val="28"/>
        </w:rPr>
        <w:t>производство пищевых продуктов, включая напитки</w:t>
      </w:r>
      <w:r w:rsidRPr="00D961EB">
        <w:rPr>
          <w:sz w:val="28"/>
          <w:szCs w:val="28"/>
        </w:rPr>
        <w:t>).</w:t>
      </w:r>
    </w:p>
    <w:p w:rsidR="002B6C90" w:rsidRPr="00D961EB" w:rsidRDefault="002B6C90" w:rsidP="00C27A52">
      <w:pPr>
        <w:spacing w:line="276" w:lineRule="auto"/>
        <w:ind w:firstLine="426"/>
        <w:jc w:val="both"/>
        <w:rPr>
          <w:sz w:val="28"/>
          <w:szCs w:val="28"/>
        </w:rPr>
      </w:pPr>
      <w:r w:rsidRPr="00D961EB">
        <w:rPr>
          <w:sz w:val="28"/>
          <w:szCs w:val="28"/>
        </w:rPr>
        <w:t>Предприятиями города производятся следующие виды продукции:</w:t>
      </w:r>
    </w:p>
    <w:p w:rsidR="002B6C90" w:rsidRPr="00D961EB" w:rsidRDefault="002B6C90" w:rsidP="00C27A52">
      <w:pPr>
        <w:spacing w:line="276" w:lineRule="auto"/>
        <w:ind w:firstLine="426"/>
        <w:jc w:val="both"/>
        <w:rPr>
          <w:sz w:val="28"/>
          <w:szCs w:val="28"/>
        </w:rPr>
      </w:pPr>
      <w:r w:rsidRPr="00D961EB">
        <w:rPr>
          <w:sz w:val="28"/>
          <w:szCs w:val="28"/>
        </w:rPr>
        <w:t xml:space="preserve"> - пищевая продукция: мясо, колбасные изделия, цельномолочная продукция, хлеб и хлебобулочные изделия</w:t>
      </w:r>
      <w:r w:rsidR="00940120" w:rsidRPr="00D961EB">
        <w:rPr>
          <w:sz w:val="28"/>
          <w:szCs w:val="28"/>
        </w:rPr>
        <w:t>, кондитерские изделия</w:t>
      </w:r>
      <w:r w:rsidRPr="00D961EB">
        <w:rPr>
          <w:sz w:val="28"/>
          <w:szCs w:val="28"/>
        </w:rPr>
        <w:t xml:space="preserve">. </w:t>
      </w:r>
    </w:p>
    <w:p w:rsidR="00931E43" w:rsidRPr="00D961EB" w:rsidRDefault="00931E43" w:rsidP="00C27A52">
      <w:pPr>
        <w:spacing w:line="276" w:lineRule="auto"/>
        <w:ind w:firstLine="426"/>
        <w:jc w:val="both"/>
        <w:rPr>
          <w:sz w:val="28"/>
          <w:szCs w:val="28"/>
        </w:rPr>
      </w:pPr>
      <w:r w:rsidRPr="00D961EB">
        <w:rPr>
          <w:sz w:val="28"/>
          <w:szCs w:val="28"/>
        </w:rPr>
        <w:lastRenderedPageBreak/>
        <w:t xml:space="preserve">Основными направлениями инвестиционной политики в отраслевом разрезе являются реализация инвестиционных проектов ОАО «Молоко» и </w:t>
      </w:r>
      <w:r w:rsidR="00B01F33" w:rsidRPr="00D961EB">
        <w:rPr>
          <w:sz w:val="28"/>
          <w:szCs w:val="28"/>
        </w:rPr>
        <w:t>субъектами малого предпринимательства</w:t>
      </w:r>
      <w:r w:rsidRPr="00D961EB">
        <w:rPr>
          <w:sz w:val="28"/>
          <w:szCs w:val="28"/>
        </w:rPr>
        <w:t>.</w:t>
      </w:r>
    </w:p>
    <w:p w:rsidR="00940120" w:rsidRPr="00D961EB" w:rsidRDefault="002B6C90" w:rsidP="00C27A52">
      <w:pPr>
        <w:spacing w:line="276" w:lineRule="auto"/>
        <w:ind w:firstLine="426"/>
        <w:jc w:val="both"/>
        <w:rPr>
          <w:sz w:val="28"/>
          <w:szCs w:val="28"/>
        </w:rPr>
      </w:pPr>
      <w:r w:rsidRPr="00D961EB">
        <w:rPr>
          <w:sz w:val="28"/>
          <w:szCs w:val="28"/>
        </w:rPr>
        <w:t>Среди отраслей экономики можно отметить отрасль строительства. В 201</w:t>
      </w:r>
      <w:r w:rsidR="00096B2C" w:rsidRPr="00D961EB">
        <w:rPr>
          <w:sz w:val="28"/>
          <w:szCs w:val="28"/>
        </w:rPr>
        <w:t>4</w:t>
      </w:r>
      <w:r w:rsidRPr="00D961EB">
        <w:rPr>
          <w:sz w:val="28"/>
          <w:szCs w:val="28"/>
        </w:rPr>
        <w:t xml:space="preserve"> году введено в эксплуатацию </w:t>
      </w:r>
      <w:r w:rsidR="00096B2C" w:rsidRPr="00D961EB">
        <w:rPr>
          <w:sz w:val="28"/>
          <w:szCs w:val="28"/>
        </w:rPr>
        <w:t>55,01</w:t>
      </w:r>
      <w:r w:rsidR="00940120" w:rsidRPr="00D961EB">
        <w:rPr>
          <w:sz w:val="28"/>
          <w:szCs w:val="28"/>
        </w:rPr>
        <w:t xml:space="preserve"> тыс.</w:t>
      </w:r>
      <w:r w:rsidRPr="00D961EB">
        <w:rPr>
          <w:sz w:val="28"/>
          <w:szCs w:val="28"/>
        </w:rPr>
        <w:t xml:space="preserve"> кв. метров жилья, </w:t>
      </w:r>
      <w:r w:rsidR="00931E43" w:rsidRPr="00D961EB">
        <w:rPr>
          <w:sz w:val="28"/>
          <w:szCs w:val="28"/>
        </w:rPr>
        <w:t>в 201</w:t>
      </w:r>
      <w:r w:rsidR="00096B2C" w:rsidRPr="00D961EB">
        <w:rPr>
          <w:sz w:val="28"/>
          <w:szCs w:val="28"/>
        </w:rPr>
        <w:t>5</w:t>
      </w:r>
      <w:r w:rsidR="00931E43" w:rsidRPr="00D961EB">
        <w:rPr>
          <w:sz w:val="28"/>
          <w:szCs w:val="28"/>
        </w:rPr>
        <w:t xml:space="preserve"> году </w:t>
      </w:r>
      <w:r w:rsidR="00096B2C" w:rsidRPr="00D961EB">
        <w:rPr>
          <w:sz w:val="28"/>
          <w:szCs w:val="28"/>
        </w:rPr>
        <w:t>64,52</w:t>
      </w:r>
      <w:r w:rsidR="00931E43" w:rsidRPr="00D961EB">
        <w:rPr>
          <w:sz w:val="28"/>
          <w:szCs w:val="28"/>
        </w:rPr>
        <w:t xml:space="preserve"> тыс. кв. метров жилья, </w:t>
      </w:r>
      <w:r w:rsidRPr="00D961EB">
        <w:rPr>
          <w:sz w:val="28"/>
          <w:szCs w:val="28"/>
        </w:rPr>
        <w:t xml:space="preserve">в </w:t>
      </w:r>
      <w:r w:rsidR="00B01F33" w:rsidRPr="00D961EB">
        <w:rPr>
          <w:sz w:val="28"/>
          <w:szCs w:val="28"/>
        </w:rPr>
        <w:t xml:space="preserve">2016 году </w:t>
      </w:r>
      <w:r w:rsidR="00096B2C" w:rsidRPr="00D961EB">
        <w:rPr>
          <w:sz w:val="28"/>
          <w:szCs w:val="28"/>
        </w:rPr>
        <w:t>34,88</w:t>
      </w:r>
      <w:r w:rsidR="00B01F33" w:rsidRPr="00D961EB">
        <w:rPr>
          <w:sz w:val="28"/>
          <w:szCs w:val="28"/>
        </w:rPr>
        <w:t xml:space="preserve"> тыс. кв. метров жилья.</w:t>
      </w:r>
    </w:p>
    <w:p w:rsidR="00256CFA" w:rsidRPr="00D961EB" w:rsidRDefault="00256CFA" w:rsidP="00CD6D2C">
      <w:pPr>
        <w:pStyle w:val="2"/>
        <w:rPr>
          <w:rFonts w:ascii="Bookman Old Style" w:hAnsi="Bookman Old Style" w:cs="Times New Roman"/>
          <w:i w:val="0"/>
          <w:iCs w:val="0"/>
        </w:rPr>
      </w:pPr>
    </w:p>
    <w:p w:rsidR="00C92AFA" w:rsidRPr="00D961EB" w:rsidRDefault="00C92AFA" w:rsidP="00CD6D2C">
      <w:pPr>
        <w:pStyle w:val="2"/>
        <w:rPr>
          <w:rFonts w:ascii="Bookman Old Style" w:hAnsi="Bookman Old Style" w:cs="Times New Roman"/>
          <w:i w:val="0"/>
          <w:iCs w:val="0"/>
        </w:rPr>
      </w:pPr>
      <w:r w:rsidRPr="00D961EB">
        <w:rPr>
          <w:rFonts w:ascii="Bookman Old Style" w:hAnsi="Bookman Old Style" w:cs="Times New Roman"/>
          <w:i w:val="0"/>
          <w:iCs w:val="0"/>
        </w:rPr>
        <w:t>Индекс потребительских цен</w:t>
      </w:r>
    </w:p>
    <w:p w:rsidR="00256CFA" w:rsidRPr="00D961EB" w:rsidRDefault="00256CFA" w:rsidP="00256CFA">
      <w:pPr>
        <w:rPr>
          <w:sz w:val="28"/>
          <w:szCs w:val="28"/>
        </w:rPr>
      </w:pPr>
    </w:p>
    <w:p w:rsidR="00256CFA" w:rsidRPr="00D961EB" w:rsidRDefault="00256CFA" w:rsidP="00256CFA">
      <w:pPr>
        <w:rPr>
          <w:sz w:val="28"/>
          <w:szCs w:val="28"/>
        </w:rPr>
      </w:pPr>
    </w:p>
    <w:p w:rsidR="004E38A6" w:rsidRPr="00D961EB" w:rsidRDefault="004E38A6" w:rsidP="00C27A52">
      <w:pPr>
        <w:pStyle w:val="10"/>
        <w:spacing w:line="276" w:lineRule="auto"/>
        <w:ind w:firstLine="720"/>
        <w:jc w:val="both"/>
        <w:rPr>
          <w:rFonts w:ascii="Bookman Old Style" w:hAnsi="Bookman Old Style"/>
          <w:sz w:val="28"/>
          <w:szCs w:val="28"/>
        </w:rPr>
      </w:pPr>
      <w:r w:rsidRPr="00D961EB">
        <w:rPr>
          <w:rFonts w:ascii="Bookman Old Style" w:hAnsi="Bookman Old Style"/>
          <w:sz w:val="28"/>
          <w:szCs w:val="28"/>
        </w:rPr>
        <w:t>Оценка индекса потребительских цен в 201</w:t>
      </w:r>
      <w:r w:rsidR="00520A84" w:rsidRPr="00D961EB">
        <w:rPr>
          <w:rFonts w:ascii="Bookman Old Style" w:hAnsi="Bookman Old Style"/>
          <w:sz w:val="28"/>
          <w:szCs w:val="28"/>
        </w:rPr>
        <w:t>7</w:t>
      </w:r>
      <w:r w:rsidRPr="00D961EB">
        <w:rPr>
          <w:rFonts w:ascii="Bookman Old Style" w:hAnsi="Bookman Old Style"/>
          <w:sz w:val="28"/>
          <w:szCs w:val="28"/>
        </w:rPr>
        <w:t xml:space="preserve"> году составляет </w:t>
      </w:r>
      <w:r w:rsidR="00E300B5" w:rsidRPr="00D961EB">
        <w:rPr>
          <w:rFonts w:ascii="Bookman Old Style" w:hAnsi="Bookman Old Style"/>
          <w:sz w:val="28"/>
          <w:szCs w:val="28"/>
        </w:rPr>
        <w:t>10</w:t>
      </w:r>
      <w:r w:rsidR="00B24D79" w:rsidRPr="00D961EB">
        <w:rPr>
          <w:rFonts w:ascii="Bookman Old Style" w:hAnsi="Bookman Old Style"/>
          <w:sz w:val="28"/>
          <w:szCs w:val="28"/>
        </w:rPr>
        <w:t>3,7</w:t>
      </w:r>
      <w:r w:rsidRPr="00D961EB">
        <w:rPr>
          <w:rFonts w:ascii="Bookman Old Style" w:hAnsi="Bookman Old Style"/>
          <w:sz w:val="28"/>
          <w:szCs w:val="28"/>
        </w:rPr>
        <w:t>%, в том числе  на продовольственные товары</w:t>
      </w:r>
      <w:r w:rsidR="00E300B5" w:rsidRPr="00D961EB">
        <w:rPr>
          <w:rFonts w:ascii="Bookman Old Style" w:hAnsi="Bookman Old Style"/>
          <w:sz w:val="28"/>
          <w:szCs w:val="28"/>
        </w:rPr>
        <w:t xml:space="preserve"> </w:t>
      </w:r>
      <w:r w:rsidRPr="00D961EB">
        <w:rPr>
          <w:rFonts w:ascii="Bookman Old Style" w:hAnsi="Bookman Old Style"/>
          <w:sz w:val="28"/>
          <w:szCs w:val="28"/>
        </w:rPr>
        <w:t xml:space="preserve">-  </w:t>
      </w:r>
      <w:r w:rsidR="00520A84" w:rsidRPr="00D961EB">
        <w:rPr>
          <w:rFonts w:ascii="Bookman Old Style" w:hAnsi="Bookman Old Style"/>
          <w:sz w:val="28"/>
          <w:szCs w:val="28"/>
        </w:rPr>
        <w:t>103,</w:t>
      </w:r>
      <w:r w:rsidR="00B24D79" w:rsidRPr="00D961EB">
        <w:rPr>
          <w:rFonts w:ascii="Bookman Old Style" w:hAnsi="Bookman Old Style"/>
          <w:sz w:val="28"/>
          <w:szCs w:val="28"/>
        </w:rPr>
        <w:t>3</w:t>
      </w:r>
      <w:r w:rsidRPr="00D961EB">
        <w:rPr>
          <w:rFonts w:ascii="Bookman Old Style" w:hAnsi="Bookman Old Style"/>
          <w:sz w:val="28"/>
          <w:szCs w:val="28"/>
        </w:rPr>
        <w:t xml:space="preserve">%, непродовольственные товары – </w:t>
      </w:r>
      <w:r w:rsidR="00E300B5" w:rsidRPr="00D961EB">
        <w:rPr>
          <w:rFonts w:ascii="Bookman Old Style" w:hAnsi="Bookman Old Style"/>
          <w:sz w:val="28"/>
          <w:szCs w:val="28"/>
        </w:rPr>
        <w:t>10</w:t>
      </w:r>
      <w:r w:rsidR="00B24D79" w:rsidRPr="00D961EB">
        <w:rPr>
          <w:rFonts w:ascii="Bookman Old Style" w:hAnsi="Bookman Old Style"/>
          <w:sz w:val="28"/>
          <w:szCs w:val="28"/>
        </w:rPr>
        <w:t>4,1</w:t>
      </w:r>
      <w:r w:rsidRPr="00D961EB">
        <w:rPr>
          <w:rFonts w:ascii="Bookman Old Style" w:hAnsi="Bookman Old Style"/>
          <w:sz w:val="28"/>
          <w:szCs w:val="28"/>
        </w:rPr>
        <w:t>%,</w:t>
      </w:r>
      <w:r w:rsidR="00520A84" w:rsidRPr="00D961EB">
        <w:rPr>
          <w:rFonts w:ascii="Bookman Old Style" w:hAnsi="Bookman Old Style"/>
          <w:sz w:val="28"/>
          <w:szCs w:val="28"/>
        </w:rPr>
        <w:t xml:space="preserve"> </w:t>
      </w:r>
      <w:r w:rsidRPr="00D961EB">
        <w:rPr>
          <w:rFonts w:ascii="Bookman Old Style" w:hAnsi="Bookman Old Style"/>
          <w:sz w:val="28"/>
          <w:szCs w:val="28"/>
        </w:rPr>
        <w:t xml:space="preserve">платные услуги населению – </w:t>
      </w:r>
      <w:r w:rsidR="00DD109F" w:rsidRPr="00D961EB">
        <w:rPr>
          <w:rFonts w:ascii="Bookman Old Style" w:hAnsi="Bookman Old Style"/>
          <w:sz w:val="28"/>
          <w:szCs w:val="28"/>
        </w:rPr>
        <w:t>10</w:t>
      </w:r>
      <w:r w:rsidR="00B24D79" w:rsidRPr="00D961EB">
        <w:rPr>
          <w:rFonts w:ascii="Bookman Old Style" w:hAnsi="Bookman Old Style"/>
          <w:sz w:val="28"/>
          <w:szCs w:val="28"/>
        </w:rPr>
        <w:t>3,6</w:t>
      </w:r>
      <w:r w:rsidRPr="00D961EB">
        <w:rPr>
          <w:rFonts w:ascii="Bookman Old Style" w:hAnsi="Bookman Old Style"/>
          <w:sz w:val="28"/>
          <w:szCs w:val="28"/>
        </w:rPr>
        <w:t xml:space="preserve">%. </w:t>
      </w:r>
    </w:p>
    <w:p w:rsidR="004E38A6" w:rsidRPr="00D961EB" w:rsidRDefault="00E9340E" w:rsidP="00C27A52">
      <w:pPr>
        <w:pStyle w:val="10"/>
        <w:spacing w:line="276" w:lineRule="auto"/>
        <w:ind w:firstLine="720"/>
        <w:jc w:val="both"/>
        <w:rPr>
          <w:rFonts w:ascii="Bookman Old Style" w:hAnsi="Bookman Old Style"/>
          <w:sz w:val="28"/>
          <w:szCs w:val="28"/>
        </w:rPr>
      </w:pPr>
      <w:r w:rsidRPr="00D961EB">
        <w:rPr>
          <w:rFonts w:ascii="Bookman Old Style" w:hAnsi="Bookman Old Style"/>
          <w:sz w:val="28"/>
          <w:szCs w:val="28"/>
        </w:rPr>
        <w:t xml:space="preserve">Сводный </w:t>
      </w:r>
      <w:r w:rsidR="004E38A6" w:rsidRPr="00D961EB">
        <w:rPr>
          <w:rFonts w:ascii="Bookman Old Style" w:hAnsi="Bookman Old Style"/>
          <w:sz w:val="28"/>
          <w:szCs w:val="28"/>
        </w:rPr>
        <w:t xml:space="preserve"> индекс потребительских цен в 201</w:t>
      </w:r>
      <w:r w:rsidR="00520A84" w:rsidRPr="00D961EB">
        <w:rPr>
          <w:rFonts w:ascii="Bookman Old Style" w:hAnsi="Bookman Old Style"/>
          <w:sz w:val="28"/>
          <w:szCs w:val="28"/>
        </w:rPr>
        <w:t>8</w:t>
      </w:r>
      <w:r w:rsidR="004E38A6" w:rsidRPr="00D961EB">
        <w:rPr>
          <w:rFonts w:ascii="Bookman Old Style" w:hAnsi="Bookman Old Style"/>
          <w:sz w:val="28"/>
          <w:szCs w:val="28"/>
        </w:rPr>
        <w:t xml:space="preserve"> году составит – </w:t>
      </w:r>
      <w:r w:rsidR="00DD109F" w:rsidRPr="00D961EB">
        <w:rPr>
          <w:rFonts w:ascii="Bookman Old Style" w:hAnsi="Bookman Old Style"/>
          <w:sz w:val="28"/>
          <w:szCs w:val="28"/>
        </w:rPr>
        <w:t>10</w:t>
      </w:r>
      <w:r w:rsidR="00B24D79" w:rsidRPr="00D961EB">
        <w:rPr>
          <w:rFonts w:ascii="Bookman Old Style" w:hAnsi="Bookman Old Style"/>
          <w:sz w:val="28"/>
          <w:szCs w:val="28"/>
        </w:rPr>
        <w:t>4</w:t>
      </w:r>
      <w:r w:rsidR="004E38A6" w:rsidRPr="00D961EB">
        <w:rPr>
          <w:rFonts w:ascii="Bookman Old Style" w:hAnsi="Bookman Old Style"/>
          <w:sz w:val="28"/>
          <w:szCs w:val="28"/>
        </w:rPr>
        <w:t xml:space="preserve">%, в том числе на </w:t>
      </w:r>
      <w:r w:rsidRPr="00D961EB">
        <w:rPr>
          <w:rFonts w:ascii="Bookman Old Style" w:hAnsi="Bookman Old Style"/>
          <w:sz w:val="28"/>
          <w:szCs w:val="28"/>
        </w:rPr>
        <w:t xml:space="preserve">продовольственные товары  </w:t>
      </w:r>
      <w:r w:rsidR="004E38A6" w:rsidRPr="00D961EB">
        <w:rPr>
          <w:rFonts w:ascii="Bookman Old Style" w:hAnsi="Bookman Old Style"/>
          <w:sz w:val="28"/>
          <w:szCs w:val="28"/>
        </w:rPr>
        <w:t xml:space="preserve"> – </w:t>
      </w:r>
      <w:r w:rsidR="00DD109F" w:rsidRPr="00D961EB">
        <w:rPr>
          <w:rFonts w:ascii="Bookman Old Style" w:hAnsi="Bookman Old Style"/>
          <w:sz w:val="28"/>
          <w:szCs w:val="28"/>
        </w:rPr>
        <w:t>103</w:t>
      </w:r>
      <w:r w:rsidR="00B24D79" w:rsidRPr="00D961EB">
        <w:rPr>
          <w:rFonts w:ascii="Bookman Old Style" w:hAnsi="Bookman Old Style"/>
          <w:sz w:val="28"/>
          <w:szCs w:val="28"/>
        </w:rPr>
        <w:t>,6</w:t>
      </w:r>
      <w:r w:rsidR="004E38A6" w:rsidRPr="00D961EB">
        <w:rPr>
          <w:rFonts w:ascii="Bookman Old Style" w:hAnsi="Bookman Old Style"/>
          <w:sz w:val="28"/>
          <w:szCs w:val="28"/>
        </w:rPr>
        <w:t xml:space="preserve">%, </w:t>
      </w:r>
      <w:r w:rsidRPr="00D961EB">
        <w:rPr>
          <w:rFonts w:ascii="Bookman Old Style" w:hAnsi="Bookman Old Style"/>
          <w:sz w:val="28"/>
          <w:szCs w:val="28"/>
        </w:rPr>
        <w:t xml:space="preserve"> на непродовольственные – </w:t>
      </w:r>
      <w:r w:rsidR="00B24D79" w:rsidRPr="00D961EB">
        <w:rPr>
          <w:rFonts w:ascii="Bookman Old Style" w:hAnsi="Bookman Old Style"/>
          <w:sz w:val="28"/>
          <w:szCs w:val="28"/>
        </w:rPr>
        <w:t>103,9</w:t>
      </w:r>
      <w:r w:rsidR="00931E43" w:rsidRPr="00D961EB">
        <w:rPr>
          <w:rFonts w:ascii="Bookman Old Style" w:hAnsi="Bookman Old Style"/>
          <w:sz w:val="28"/>
          <w:szCs w:val="28"/>
        </w:rPr>
        <w:t xml:space="preserve"> %</w:t>
      </w:r>
      <w:r w:rsidR="004E38A6" w:rsidRPr="00D961EB">
        <w:rPr>
          <w:rFonts w:ascii="Bookman Old Style" w:hAnsi="Bookman Old Style"/>
          <w:sz w:val="28"/>
          <w:szCs w:val="28"/>
        </w:rPr>
        <w:t xml:space="preserve">,  на платные услуги населению – </w:t>
      </w:r>
      <w:r w:rsidR="00DD109F" w:rsidRPr="00D961EB">
        <w:rPr>
          <w:rFonts w:ascii="Bookman Old Style" w:hAnsi="Bookman Old Style"/>
          <w:sz w:val="28"/>
          <w:szCs w:val="28"/>
        </w:rPr>
        <w:t>104,6</w:t>
      </w:r>
      <w:r w:rsidR="004E38A6" w:rsidRPr="00D961EB">
        <w:rPr>
          <w:rFonts w:ascii="Bookman Old Style" w:hAnsi="Bookman Old Style"/>
          <w:sz w:val="28"/>
          <w:szCs w:val="28"/>
        </w:rPr>
        <w:t>%.</w:t>
      </w:r>
    </w:p>
    <w:p w:rsidR="00E9340E" w:rsidRPr="00D961EB" w:rsidRDefault="00E9340E" w:rsidP="00C27A52">
      <w:pPr>
        <w:pStyle w:val="10"/>
        <w:spacing w:line="276" w:lineRule="auto"/>
        <w:ind w:firstLine="720"/>
        <w:jc w:val="both"/>
        <w:rPr>
          <w:rFonts w:ascii="Bookman Old Style" w:hAnsi="Bookman Old Style"/>
          <w:sz w:val="28"/>
          <w:szCs w:val="28"/>
        </w:rPr>
      </w:pPr>
      <w:r w:rsidRPr="00D961EB">
        <w:rPr>
          <w:rFonts w:ascii="Bookman Old Style" w:hAnsi="Bookman Old Style"/>
          <w:sz w:val="28"/>
          <w:szCs w:val="28"/>
        </w:rPr>
        <w:t>Сводный индекс потребительских цен в 201</w:t>
      </w:r>
      <w:r w:rsidR="00520A84" w:rsidRPr="00D961EB">
        <w:rPr>
          <w:rFonts w:ascii="Bookman Old Style" w:hAnsi="Bookman Old Style"/>
          <w:sz w:val="28"/>
          <w:szCs w:val="28"/>
        </w:rPr>
        <w:t>9</w:t>
      </w:r>
      <w:r w:rsidRPr="00D961EB">
        <w:rPr>
          <w:rFonts w:ascii="Bookman Old Style" w:hAnsi="Bookman Old Style"/>
          <w:sz w:val="28"/>
          <w:szCs w:val="28"/>
        </w:rPr>
        <w:t xml:space="preserve"> году составит – </w:t>
      </w:r>
      <w:r w:rsidR="00DD109F" w:rsidRPr="00D961EB">
        <w:rPr>
          <w:rFonts w:ascii="Bookman Old Style" w:hAnsi="Bookman Old Style"/>
          <w:sz w:val="28"/>
          <w:szCs w:val="28"/>
        </w:rPr>
        <w:t>103,9</w:t>
      </w:r>
      <w:r w:rsidRPr="00D961EB">
        <w:rPr>
          <w:rFonts w:ascii="Bookman Old Style" w:hAnsi="Bookman Old Style"/>
          <w:sz w:val="28"/>
          <w:szCs w:val="28"/>
        </w:rPr>
        <w:t xml:space="preserve">%, в том числе на продовольственные товары   – </w:t>
      </w:r>
      <w:r w:rsidR="00DD109F" w:rsidRPr="00D961EB">
        <w:rPr>
          <w:rFonts w:ascii="Bookman Old Style" w:hAnsi="Bookman Old Style"/>
          <w:sz w:val="28"/>
          <w:szCs w:val="28"/>
        </w:rPr>
        <w:t>103</w:t>
      </w:r>
      <w:r w:rsidR="00B24D79" w:rsidRPr="00D961EB">
        <w:rPr>
          <w:rFonts w:ascii="Bookman Old Style" w:hAnsi="Bookman Old Style"/>
          <w:sz w:val="28"/>
          <w:szCs w:val="28"/>
        </w:rPr>
        <w:t>,5</w:t>
      </w:r>
      <w:r w:rsidRPr="00D961EB">
        <w:rPr>
          <w:rFonts w:ascii="Bookman Old Style" w:hAnsi="Bookman Old Style"/>
          <w:sz w:val="28"/>
          <w:szCs w:val="28"/>
        </w:rPr>
        <w:t xml:space="preserve">%,  на непродовольственные – </w:t>
      </w:r>
      <w:r w:rsidR="0078172F" w:rsidRPr="00D961EB">
        <w:rPr>
          <w:rFonts w:ascii="Bookman Old Style" w:hAnsi="Bookman Old Style"/>
          <w:sz w:val="28"/>
          <w:szCs w:val="28"/>
        </w:rPr>
        <w:t>10</w:t>
      </w:r>
      <w:r w:rsidR="00B24D79" w:rsidRPr="00D961EB">
        <w:rPr>
          <w:rFonts w:ascii="Bookman Old Style" w:hAnsi="Bookman Old Style"/>
          <w:sz w:val="28"/>
          <w:szCs w:val="28"/>
        </w:rPr>
        <w:t>3,8</w:t>
      </w:r>
      <w:r w:rsidR="00931E43" w:rsidRPr="00D961EB">
        <w:rPr>
          <w:rFonts w:ascii="Bookman Old Style" w:hAnsi="Bookman Old Style"/>
          <w:sz w:val="28"/>
          <w:szCs w:val="28"/>
        </w:rPr>
        <w:t xml:space="preserve"> %</w:t>
      </w:r>
      <w:r w:rsidRPr="00D961EB">
        <w:rPr>
          <w:rFonts w:ascii="Bookman Old Style" w:hAnsi="Bookman Old Style"/>
          <w:sz w:val="28"/>
          <w:szCs w:val="28"/>
        </w:rPr>
        <w:t xml:space="preserve">,  на платные услуги населению – </w:t>
      </w:r>
      <w:r w:rsidR="00DD109F" w:rsidRPr="00D961EB">
        <w:rPr>
          <w:rFonts w:ascii="Bookman Old Style" w:hAnsi="Bookman Old Style"/>
          <w:sz w:val="28"/>
          <w:szCs w:val="28"/>
        </w:rPr>
        <w:t>104,6</w:t>
      </w:r>
      <w:r w:rsidRPr="00D961EB">
        <w:rPr>
          <w:rFonts w:ascii="Bookman Old Style" w:hAnsi="Bookman Old Style"/>
          <w:sz w:val="28"/>
          <w:szCs w:val="28"/>
        </w:rPr>
        <w:t>%.</w:t>
      </w:r>
    </w:p>
    <w:p w:rsidR="00720581" w:rsidRPr="00D961EB" w:rsidRDefault="00720581" w:rsidP="00C27A52">
      <w:pPr>
        <w:pStyle w:val="10"/>
        <w:spacing w:line="276" w:lineRule="auto"/>
        <w:ind w:firstLine="720"/>
        <w:jc w:val="both"/>
        <w:rPr>
          <w:rFonts w:ascii="Bookman Old Style" w:hAnsi="Bookman Old Style"/>
          <w:sz w:val="28"/>
          <w:szCs w:val="28"/>
        </w:rPr>
      </w:pPr>
      <w:r w:rsidRPr="00D961EB">
        <w:rPr>
          <w:rFonts w:ascii="Bookman Old Style" w:hAnsi="Bookman Old Style"/>
          <w:sz w:val="28"/>
          <w:szCs w:val="28"/>
        </w:rPr>
        <w:t>Сводный индекс потребительских цен в 20</w:t>
      </w:r>
      <w:r w:rsidR="00520A84" w:rsidRPr="00D961EB">
        <w:rPr>
          <w:rFonts w:ascii="Bookman Old Style" w:hAnsi="Bookman Old Style"/>
          <w:sz w:val="28"/>
          <w:szCs w:val="28"/>
        </w:rPr>
        <w:t>20</w:t>
      </w:r>
      <w:r w:rsidRPr="00D961EB">
        <w:rPr>
          <w:rFonts w:ascii="Bookman Old Style" w:hAnsi="Bookman Old Style"/>
          <w:sz w:val="28"/>
          <w:szCs w:val="28"/>
        </w:rPr>
        <w:t xml:space="preserve"> году составит – </w:t>
      </w:r>
      <w:r w:rsidR="00DD109F" w:rsidRPr="00D961EB">
        <w:rPr>
          <w:rFonts w:ascii="Bookman Old Style" w:hAnsi="Bookman Old Style"/>
          <w:sz w:val="28"/>
          <w:szCs w:val="28"/>
        </w:rPr>
        <w:t>103,9</w:t>
      </w:r>
      <w:r w:rsidRPr="00D961EB">
        <w:rPr>
          <w:rFonts w:ascii="Bookman Old Style" w:hAnsi="Bookman Old Style"/>
          <w:sz w:val="28"/>
          <w:szCs w:val="28"/>
        </w:rPr>
        <w:t xml:space="preserve">%, в том числе на продовольственные товары   – </w:t>
      </w:r>
      <w:r w:rsidR="00DD109F" w:rsidRPr="00D961EB">
        <w:rPr>
          <w:rFonts w:ascii="Bookman Old Style" w:hAnsi="Bookman Old Style"/>
          <w:sz w:val="28"/>
          <w:szCs w:val="28"/>
        </w:rPr>
        <w:t>103</w:t>
      </w:r>
      <w:r w:rsidR="00B24D79" w:rsidRPr="00D961EB">
        <w:rPr>
          <w:rFonts w:ascii="Bookman Old Style" w:hAnsi="Bookman Old Style"/>
          <w:sz w:val="28"/>
          <w:szCs w:val="28"/>
        </w:rPr>
        <w:t>,4</w:t>
      </w:r>
      <w:r w:rsidRPr="00D961EB">
        <w:rPr>
          <w:rFonts w:ascii="Bookman Old Style" w:hAnsi="Bookman Old Style"/>
          <w:sz w:val="28"/>
          <w:szCs w:val="28"/>
        </w:rPr>
        <w:t xml:space="preserve">%,  на непродовольственные – </w:t>
      </w:r>
      <w:r w:rsidR="00DD109F" w:rsidRPr="00D961EB">
        <w:rPr>
          <w:rFonts w:ascii="Bookman Old Style" w:hAnsi="Bookman Old Style"/>
          <w:sz w:val="28"/>
          <w:szCs w:val="28"/>
        </w:rPr>
        <w:t>10</w:t>
      </w:r>
      <w:r w:rsidR="00726241" w:rsidRPr="00D961EB">
        <w:rPr>
          <w:rFonts w:ascii="Bookman Old Style" w:hAnsi="Bookman Old Style"/>
          <w:sz w:val="28"/>
          <w:szCs w:val="28"/>
        </w:rPr>
        <w:t>3,8</w:t>
      </w:r>
      <w:r w:rsidR="00931E43" w:rsidRPr="00D961EB">
        <w:rPr>
          <w:rFonts w:ascii="Bookman Old Style" w:hAnsi="Bookman Old Style"/>
          <w:sz w:val="28"/>
          <w:szCs w:val="28"/>
        </w:rPr>
        <w:t xml:space="preserve"> %</w:t>
      </w:r>
      <w:r w:rsidRPr="00D961EB">
        <w:rPr>
          <w:rFonts w:ascii="Bookman Old Style" w:hAnsi="Bookman Old Style"/>
          <w:sz w:val="28"/>
          <w:szCs w:val="28"/>
        </w:rPr>
        <w:t xml:space="preserve">,  на платные услуги населению – </w:t>
      </w:r>
      <w:r w:rsidR="0078172F" w:rsidRPr="00D961EB">
        <w:rPr>
          <w:rFonts w:ascii="Bookman Old Style" w:hAnsi="Bookman Old Style"/>
          <w:sz w:val="28"/>
          <w:szCs w:val="28"/>
        </w:rPr>
        <w:t>104,6</w:t>
      </w:r>
      <w:r w:rsidR="00931E43" w:rsidRPr="00D961EB">
        <w:rPr>
          <w:rFonts w:ascii="Bookman Old Style" w:hAnsi="Bookman Old Style"/>
          <w:sz w:val="28"/>
          <w:szCs w:val="28"/>
        </w:rPr>
        <w:t xml:space="preserve"> %</w:t>
      </w:r>
      <w:r w:rsidRPr="00D961EB">
        <w:rPr>
          <w:rFonts w:ascii="Bookman Old Style" w:hAnsi="Bookman Old Style"/>
          <w:sz w:val="28"/>
          <w:szCs w:val="28"/>
        </w:rPr>
        <w:t>.</w:t>
      </w:r>
    </w:p>
    <w:p w:rsidR="00931E43" w:rsidRPr="00D961EB" w:rsidRDefault="00931E43" w:rsidP="00CD6D2C">
      <w:pPr>
        <w:spacing w:before="120"/>
        <w:rPr>
          <w:b/>
          <w:bCs/>
          <w:sz w:val="28"/>
          <w:szCs w:val="28"/>
        </w:rPr>
      </w:pPr>
    </w:p>
    <w:p w:rsidR="00931E43" w:rsidRPr="00D961EB" w:rsidRDefault="00931E43" w:rsidP="00CD6D2C">
      <w:pPr>
        <w:spacing w:before="120"/>
        <w:rPr>
          <w:b/>
          <w:bCs/>
          <w:sz w:val="28"/>
          <w:szCs w:val="28"/>
        </w:rPr>
      </w:pPr>
    </w:p>
    <w:p w:rsidR="00931E43" w:rsidRPr="00D961EB" w:rsidRDefault="00931E43" w:rsidP="00CD6D2C">
      <w:pPr>
        <w:spacing w:before="120"/>
        <w:rPr>
          <w:b/>
          <w:bCs/>
          <w:sz w:val="28"/>
          <w:szCs w:val="28"/>
        </w:rPr>
      </w:pPr>
    </w:p>
    <w:p w:rsidR="00931E43" w:rsidRPr="00D961EB" w:rsidRDefault="00931E43" w:rsidP="00CD6D2C">
      <w:pPr>
        <w:spacing w:before="120"/>
        <w:rPr>
          <w:b/>
          <w:bCs/>
          <w:sz w:val="28"/>
          <w:szCs w:val="28"/>
        </w:rPr>
      </w:pPr>
    </w:p>
    <w:p w:rsidR="00931E43" w:rsidRPr="00D961EB" w:rsidRDefault="00BA67BC" w:rsidP="00CD6D2C">
      <w:pPr>
        <w:spacing w:before="120"/>
        <w:rPr>
          <w:b/>
          <w:bCs/>
          <w:sz w:val="28"/>
          <w:szCs w:val="28"/>
        </w:rPr>
      </w:pPr>
      <w:r w:rsidRPr="00D961EB">
        <w:rPr>
          <w:b/>
          <w:bCs/>
          <w:noProof/>
          <w:sz w:val="28"/>
          <w:szCs w:val="28"/>
        </w:rPr>
        <w:lastRenderedPageBreak/>
        <w:drawing>
          <wp:anchor distT="0" distB="0" distL="114300" distR="114300" simplePos="0" relativeHeight="251659776" behindDoc="1" locked="0" layoutInCell="1" allowOverlap="1">
            <wp:simplePos x="0" y="0"/>
            <wp:positionH relativeFrom="column">
              <wp:posOffset>-393700</wp:posOffset>
            </wp:positionH>
            <wp:positionV relativeFrom="paragraph">
              <wp:posOffset>183515</wp:posOffset>
            </wp:positionV>
            <wp:extent cx="6118860" cy="4309110"/>
            <wp:effectExtent l="19050" t="0" r="0" b="0"/>
            <wp:wrapThrough wrapText="bothSides">
              <wp:wrapPolygon edited="0">
                <wp:start x="-67" y="0"/>
                <wp:lineTo x="-67" y="21485"/>
                <wp:lineTo x="21587" y="21485"/>
                <wp:lineTo x="21587" y="0"/>
                <wp:lineTo x="-67" y="0"/>
              </wp:wrapPolygon>
            </wp:wrapThrough>
            <wp:docPr id="16" name="Объект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931E43" w:rsidRPr="00D961EB" w:rsidRDefault="00931E43" w:rsidP="00CD6D2C">
      <w:pPr>
        <w:spacing w:before="120"/>
        <w:rPr>
          <w:b/>
          <w:bCs/>
          <w:sz w:val="28"/>
          <w:szCs w:val="28"/>
        </w:rPr>
      </w:pPr>
    </w:p>
    <w:p w:rsidR="00931E43" w:rsidRPr="00D961EB" w:rsidRDefault="00931E43" w:rsidP="00CD6D2C">
      <w:pPr>
        <w:spacing w:before="120"/>
        <w:rPr>
          <w:b/>
          <w:bCs/>
          <w:sz w:val="28"/>
          <w:szCs w:val="28"/>
        </w:rPr>
      </w:pPr>
    </w:p>
    <w:p w:rsidR="00931E43" w:rsidRPr="00D961EB" w:rsidRDefault="00931E43" w:rsidP="00CD6D2C">
      <w:pPr>
        <w:spacing w:before="120"/>
        <w:rPr>
          <w:b/>
          <w:bCs/>
          <w:sz w:val="28"/>
          <w:szCs w:val="28"/>
        </w:rPr>
      </w:pPr>
    </w:p>
    <w:p w:rsidR="00931E43" w:rsidRPr="00D961EB" w:rsidRDefault="00931E43" w:rsidP="00CD6D2C">
      <w:pPr>
        <w:spacing w:before="120"/>
        <w:rPr>
          <w:b/>
          <w:bCs/>
          <w:sz w:val="28"/>
          <w:szCs w:val="28"/>
        </w:rPr>
      </w:pPr>
    </w:p>
    <w:p w:rsidR="00256CFA" w:rsidRPr="00D961EB" w:rsidRDefault="00256CFA" w:rsidP="00931E43">
      <w:pPr>
        <w:spacing w:before="120" w:after="240"/>
        <w:rPr>
          <w:b/>
          <w:bCs/>
          <w:sz w:val="28"/>
          <w:szCs w:val="28"/>
        </w:rPr>
      </w:pPr>
    </w:p>
    <w:p w:rsidR="00256CFA" w:rsidRPr="00D961EB" w:rsidRDefault="00256CFA" w:rsidP="00931E43">
      <w:pPr>
        <w:spacing w:before="120" w:after="240"/>
        <w:rPr>
          <w:b/>
          <w:bCs/>
          <w:sz w:val="28"/>
          <w:szCs w:val="28"/>
        </w:rPr>
      </w:pPr>
    </w:p>
    <w:p w:rsidR="00256CFA" w:rsidRPr="00D961EB" w:rsidRDefault="00256CFA" w:rsidP="00931E43">
      <w:pPr>
        <w:spacing w:before="120" w:after="240"/>
        <w:rPr>
          <w:b/>
          <w:bCs/>
          <w:sz w:val="28"/>
          <w:szCs w:val="28"/>
        </w:rPr>
      </w:pPr>
    </w:p>
    <w:p w:rsidR="00256CFA" w:rsidRPr="00D961EB" w:rsidRDefault="00256CFA" w:rsidP="00931E43">
      <w:pPr>
        <w:spacing w:before="120" w:after="240"/>
        <w:rPr>
          <w:b/>
          <w:bCs/>
          <w:sz w:val="28"/>
          <w:szCs w:val="28"/>
        </w:rPr>
      </w:pPr>
    </w:p>
    <w:p w:rsidR="00256CFA" w:rsidRPr="00D961EB" w:rsidRDefault="00256CFA" w:rsidP="00931E43">
      <w:pPr>
        <w:spacing w:before="120" w:after="240"/>
        <w:rPr>
          <w:b/>
          <w:bCs/>
          <w:sz w:val="28"/>
          <w:szCs w:val="28"/>
        </w:rPr>
      </w:pPr>
    </w:p>
    <w:p w:rsidR="00256CFA" w:rsidRPr="00D961EB" w:rsidRDefault="00256CFA" w:rsidP="00931E43">
      <w:pPr>
        <w:spacing w:before="120" w:after="240"/>
        <w:rPr>
          <w:b/>
          <w:bCs/>
          <w:sz w:val="28"/>
          <w:szCs w:val="28"/>
        </w:rPr>
      </w:pPr>
    </w:p>
    <w:p w:rsidR="00256CFA" w:rsidRPr="00D961EB" w:rsidRDefault="00256CFA" w:rsidP="00931E43">
      <w:pPr>
        <w:spacing w:before="120" w:after="240"/>
        <w:rPr>
          <w:b/>
          <w:bCs/>
          <w:sz w:val="28"/>
          <w:szCs w:val="28"/>
        </w:rPr>
      </w:pPr>
    </w:p>
    <w:p w:rsidR="00B1293A" w:rsidRPr="00D961EB" w:rsidRDefault="00BA67BC" w:rsidP="00B1293A">
      <w:pPr>
        <w:pStyle w:val="14"/>
        <w:spacing w:before="120" w:after="120" w:line="276" w:lineRule="auto"/>
        <w:ind w:firstLine="709"/>
        <w:rPr>
          <w:rFonts w:ascii="Bookman Old Style" w:hAnsi="Bookman Old Style"/>
        </w:rPr>
      </w:pPr>
      <w:r w:rsidRPr="00D961EB">
        <w:rPr>
          <w:rFonts w:ascii="Bookman Old Style" w:hAnsi="Bookman Old Style"/>
        </w:rPr>
        <w:t>И</w:t>
      </w:r>
      <w:r w:rsidR="00B1293A" w:rsidRPr="00D961EB">
        <w:rPr>
          <w:rFonts w:ascii="Bookman Old Style" w:hAnsi="Bookman Old Style"/>
        </w:rPr>
        <w:t>зменение основных показателей прогноза инфляции приведено в таблице.</w:t>
      </w:r>
    </w:p>
    <w:tbl>
      <w:tblPr>
        <w:tblW w:w="9522"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75"/>
        <w:gridCol w:w="1419"/>
        <w:gridCol w:w="956"/>
        <w:gridCol w:w="958"/>
        <w:gridCol w:w="956"/>
        <w:gridCol w:w="958"/>
        <w:gridCol w:w="900"/>
        <w:gridCol w:w="900"/>
      </w:tblGrid>
      <w:tr w:rsidR="00B1293A" w:rsidRPr="00D961EB" w:rsidTr="00290F3F">
        <w:trPr>
          <w:trHeight w:val="827"/>
          <w:tblHeader/>
          <w:jc w:val="center"/>
        </w:trPr>
        <w:tc>
          <w:tcPr>
            <w:tcW w:w="2475" w:type="dxa"/>
            <w:vMerge w:val="restart"/>
            <w:tcBorders>
              <w:top w:val="single" w:sz="4" w:space="0" w:color="auto"/>
              <w:bottom w:val="single" w:sz="4" w:space="0" w:color="auto"/>
              <w:right w:val="single" w:sz="4" w:space="0" w:color="auto"/>
            </w:tcBorders>
          </w:tcPr>
          <w:p w:rsidR="00B1293A" w:rsidRPr="00D961EB" w:rsidRDefault="00B1293A" w:rsidP="00290F3F">
            <w:pPr>
              <w:rPr>
                <w:i/>
                <w:lang w:eastAsia="en-US"/>
              </w:rPr>
            </w:pPr>
            <w:r w:rsidRPr="00D961EB">
              <w:rPr>
                <w:i/>
              </w:rPr>
              <w:br w:type="page"/>
            </w:r>
            <w:r w:rsidRPr="00D961EB">
              <w:rPr>
                <w:i/>
                <w:lang w:eastAsia="en-US"/>
              </w:rPr>
              <w:t>Наименование показателей</w:t>
            </w:r>
          </w:p>
        </w:tc>
        <w:tc>
          <w:tcPr>
            <w:tcW w:w="1419" w:type="dxa"/>
            <w:vMerge w:val="restart"/>
            <w:tcBorders>
              <w:top w:val="single" w:sz="4" w:space="0" w:color="auto"/>
              <w:left w:val="single" w:sz="4" w:space="0" w:color="auto"/>
              <w:bottom w:val="single" w:sz="4" w:space="0" w:color="auto"/>
              <w:right w:val="single" w:sz="4" w:space="0" w:color="auto"/>
            </w:tcBorders>
          </w:tcPr>
          <w:p w:rsidR="00B1293A" w:rsidRPr="00D961EB" w:rsidRDefault="00B1293A" w:rsidP="00290F3F">
            <w:pPr>
              <w:jc w:val="center"/>
              <w:rPr>
                <w:i/>
                <w:lang w:eastAsia="en-US"/>
              </w:rPr>
            </w:pPr>
            <w:r w:rsidRPr="00D961EB">
              <w:rPr>
                <w:i/>
                <w:lang w:eastAsia="en-US"/>
              </w:rPr>
              <w:t xml:space="preserve">Единица </w:t>
            </w:r>
            <w:r w:rsidRPr="00D961EB">
              <w:rPr>
                <w:i/>
                <w:lang w:eastAsia="en-US"/>
              </w:rPr>
              <w:br/>
              <w:t>измерения</w:t>
            </w:r>
          </w:p>
        </w:tc>
        <w:tc>
          <w:tcPr>
            <w:tcW w:w="1914" w:type="dxa"/>
            <w:gridSpan w:val="2"/>
            <w:tcBorders>
              <w:top w:val="single" w:sz="4" w:space="0" w:color="auto"/>
              <w:left w:val="single" w:sz="4" w:space="0" w:color="auto"/>
              <w:bottom w:val="single" w:sz="4" w:space="0" w:color="auto"/>
              <w:right w:val="single" w:sz="4" w:space="0" w:color="auto"/>
            </w:tcBorders>
          </w:tcPr>
          <w:p w:rsidR="00B1293A" w:rsidRPr="00D961EB" w:rsidRDefault="00B1293A" w:rsidP="00726241">
            <w:pPr>
              <w:jc w:val="center"/>
              <w:rPr>
                <w:i/>
                <w:lang w:eastAsia="en-US"/>
              </w:rPr>
            </w:pPr>
            <w:r w:rsidRPr="00D961EB">
              <w:rPr>
                <w:i/>
                <w:lang w:eastAsia="en-US"/>
              </w:rPr>
              <w:t xml:space="preserve">Прогноз для городского бюджета </w:t>
            </w:r>
            <w:r w:rsidRPr="00D961EB">
              <w:rPr>
                <w:i/>
                <w:lang w:eastAsia="en-US"/>
              </w:rPr>
              <w:br/>
              <w:t>на 201</w:t>
            </w:r>
            <w:r w:rsidR="00726241" w:rsidRPr="00D961EB">
              <w:rPr>
                <w:i/>
                <w:lang w:eastAsia="en-US"/>
              </w:rPr>
              <w:t>7</w:t>
            </w:r>
            <w:r w:rsidRPr="00D961EB">
              <w:rPr>
                <w:i/>
                <w:lang w:eastAsia="en-US"/>
              </w:rPr>
              <w:t>-201</w:t>
            </w:r>
            <w:r w:rsidR="00726241" w:rsidRPr="00D961EB">
              <w:rPr>
                <w:i/>
                <w:lang w:eastAsia="en-US"/>
              </w:rPr>
              <w:t>9</w:t>
            </w:r>
            <w:r w:rsidRPr="00D961EB">
              <w:rPr>
                <w:i/>
                <w:lang w:eastAsia="en-US"/>
              </w:rPr>
              <w:t xml:space="preserve"> гг.</w:t>
            </w:r>
          </w:p>
        </w:tc>
        <w:tc>
          <w:tcPr>
            <w:tcW w:w="1914" w:type="dxa"/>
            <w:gridSpan w:val="2"/>
            <w:tcBorders>
              <w:top w:val="single" w:sz="4" w:space="0" w:color="auto"/>
              <w:left w:val="single" w:sz="4" w:space="0" w:color="auto"/>
              <w:bottom w:val="single" w:sz="4" w:space="0" w:color="auto"/>
              <w:right w:val="single" w:sz="4" w:space="0" w:color="auto"/>
            </w:tcBorders>
          </w:tcPr>
          <w:p w:rsidR="00B1293A" w:rsidRPr="00D961EB" w:rsidRDefault="00B1293A" w:rsidP="00726241">
            <w:pPr>
              <w:jc w:val="center"/>
              <w:rPr>
                <w:i/>
                <w:lang w:eastAsia="en-US"/>
              </w:rPr>
            </w:pPr>
            <w:r w:rsidRPr="00D961EB">
              <w:rPr>
                <w:i/>
                <w:lang w:eastAsia="en-US"/>
              </w:rPr>
              <w:t xml:space="preserve">Прогноз для городского бюджета </w:t>
            </w:r>
            <w:r w:rsidRPr="00D961EB">
              <w:rPr>
                <w:i/>
                <w:lang w:eastAsia="en-US"/>
              </w:rPr>
              <w:br/>
              <w:t>на 201</w:t>
            </w:r>
            <w:r w:rsidR="00726241" w:rsidRPr="00D961EB">
              <w:rPr>
                <w:i/>
                <w:lang w:eastAsia="en-US"/>
              </w:rPr>
              <w:t>8</w:t>
            </w:r>
            <w:r w:rsidRPr="00D961EB">
              <w:rPr>
                <w:i/>
                <w:lang w:eastAsia="en-US"/>
              </w:rPr>
              <w:t>-20</w:t>
            </w:r>
            <w:r w:rsidR="00726241" w:rsidRPr="00D961EB">
              <w:rPr>
                <w:i/>
                <w:lang w:eastAsia="en-US"/>
              </w:rPr>
              <w:t>20</w:t>
            </w:r>
            <w:r w:rsidRPr="00D961EB">
              <w:rPr>
                <w:i/>
                <w:lang w:eastAsia="en-US"/>
              </w:rPr>
              <w:t xml:space="preserve"> гг.</w:t>
            </w:r>
          </w:p>
        </w:tc>
        <w:tc>
          <w:tcPr>
            <w:tcW w:w="1800" w:type="dxa"/>
            <w:gridSpan w:val="2"/>
            <w:tcBorders>
              <w:top w:val="single" w:sz="4" w:space="0" w:color="auto"/>
              <w:left w:val="single" w:sz="4" w:space="0" w:color="auto"/>
              <w:bottom w:val="single" w:sz="4" w:space="0" w:color="auto"/>
            </w:tcBorders>
          </w:tcPr>
          <w:p w:rsidR="00B1293A" w:rsidRPr="00D961EB" w:rsidRDefault="00B1293A" w:rsidP="00290F3F">
            <w:pPr>
              <w:jc w:val="center"/>
              <w:rPr>
                <w:i/>
                <w:lang w:eastAsia="en-US"/>
              </w:rPr>
            </w:pPr>
            <w:r w:rsidRPr="00D961EB">
              <w:rPr>
                <w:i/>
                <w:lang w:eastAsia="en-US"/>
              </w:rPr>
              <w:t>Отклонение</w:t>
            </w:r>
            <w:r w:rsidRPr="00D961EB">
              <w:rPr>
                <w:i/>
                <w:lang w:eastAsia="en-US"/>
              </w:rPr>
              <w:br/>
              <w:t>от прогноза</w:t>
            </w:r>
          </w:p>
        </w:tc>
      </w:tr>
      <w:tr w:rsidR="00B1293A" w:rsidRPr="00D961EB" w:rsidTr="00290F3F">
        <w:trPr>
          <w:trHeight w:val="281"/>
          <w:jc w:val="center"/>
        </w:trPr>
        <w:tc>
          <w:tcPr>
            <w:tcW w:w="2475" w:type="dxa"/>
            <w:vMerge/>
            <w:tcBorders>
              <w:top w:val="single" w:sz="4" w:space="0" w:color="auto"/>
              <w:bottom w:val="single" w:sz="4" w:space="0" w:color="auto"/>
              <w:right w:val="single" w:sz="4" w:space="0" w:color="auto"/>
            </w:tcBorders>
            <w:vAlign w:val="center"/>
          </w:tcPr>
          <w:p w:rsidR="00B1293A" w:rsidRPr="00D961EB" w:rsidRDefault="00B1293A" w:rsidP="00290F3F">
            <w:pPr>
              <w:autoSpaceDE w:val="0"/>
              <w:autoSpaceDN w:val="0"/>
              <w:adjustRightInd w:val="0"/>
              <w:rPr>
                <w:rFonts w:cs="Times New Roman CYR"/>
                <w:i/>
                <w:iCs/>
              </w:rPr>
            </w:pPr>
          </w:p>
        </w:tc>
        <w:tc>
          <w:tcPr>
            <w:tcW w:w="1419" w:type="dxa"/>
            <w:vMerge/>
            <w:tcBorders>
              <w:top w:val="single" w:sz="4" w:space="0" w:color="auto"/>
              <w:left w:val="single" w:sz="4" w:space="0" w:color="auto"/>
              <w:bottom w:val="single" w:sz="4" w:space="0" w:color="auto"/>
              <w:right w:val="single" w:sz="4" w:space="0" w:color="auto"/>
            </w:tcBorders>
            <w:vAlign w:val="center"/>
          </w:tcPr>
          <w:p w:rsidR="00B1293A" w:rsidRPr="00D961EB" w:rsidRDefault="00B1293A" w:rsidP="00290F3F">
            <w:pPr>
              <w:autoSpaceDE w:val="0"/>
              <w:autoSpaceDN w:val="0"/>
              <w:adjustRightInd w:val="0"/>
              <w:rPr>
                <w:rFonts w:cs="Times New Roman CYR"/>
                <w:i/>
                <w:iCs/>
              </w:rPr>
            </w:pPr>
          </w:p>
        </w:tc>
        <w:tc>
          <w:tcPr>
            <w:tcW w:w="956" w:type="dxa"/>
            <w:tcBorders>
              <w:top w:val="single" w:sz="4" w:space="0" w:color="auto"/>
              <w:left w:val="single" w:sz="4" w:space="0" w:color="auto"/>
              <w:bottom w:val="single" w:sz="4" w:space="0" w:color="auto"/>
              <w:right w:val="single" w:sz="4" w:space="0" w:color="auto"/>
            </w:tcBorders>
            <w:vAlign w:val="center"/>
          </w:tcPr>
          <w:p w:rsidR="00B1293A" w:rsidRPr="00D961EB" w:rsidRDefault="00B1293A" w:rsidP="00726241">
            <w:pPr>
              <w:autoSpaceDE w:val="0"/>
              <w:autoSpaceDN w:val="0"/>
              <w:adjustRightInd w:val="0"/>
              <w:spacing w:line="276" w:lineRule="auto"/>
              <w:jc w:val="center"/>
              <w:rPr>
                <w:rFonts w:cs="Times New Roman CYR"/>
                <w:i/>
                <w:iCs/>
              </w:rPr>
            </w:pPr>
            <w:r w:rsidRPr="00D961EB">
              <w:rPr>
                <w:rFonts w:cs="Times New Roman CYR"/>
                <w:i/>
                <w:iCs/>
              </w:rPr>
              <w:t>201</w:t>
            </w:r>
            <w:r w:rsidR="00726241" w:rsidRPr="00D961EB">
              <w:rPr>
                <w:rFonts w:cs="Times New Roman CYR"/>
                <w:i/>
                <w:iCs/>
              </w:rPr>
              <w:t>8</w:t>
            </w:r>
          </w:p>
        </w:tc>
        <w:tc>
          <w:tcPr>
            <w:tcW w:w="958" w:type="dxa"/>
            <w:tcBorders>
              <w:top w:val="single" w:sz="4" w:space="0" w:color="auto"/>
              <w:left w:val="single" w:sz="4" w:space="0" w:color="auto"/>
              <w:bottom w:val="single" w:sz="4" w:space="0" w:color="auto"/>
              <w:right w:val="single" w:sz="4" w:space="0" w:color="auto"/>
            </w:tcBorders>
            <w:vAlign w:val="center"/>
          </w:tcPr>
          <w:p w:rsidR="00B1293A" w:rsidRPr="00D961EB" w:rsidRDefault="00B1293A" w:rsidP="00726241">
            <w:pPr>
              <w:autoSpaceDE w:val="0"/>
              <w:autoSpaceDN w:val="0"/>
              <w:adjustRightInd w:val="0"/>
              <w:spacing w:line="276" w:lineRule="auto"/>
              <w:jc w:val="center"/>
              <w:rPr>
                <w:rFonts w:cs="Times New Roman CYR"/>
                <w:i/>
                <w:iCs/>
              </w:rPr>
            </w:pPr>
            <w:r w:rsidRPr="00D961EB">
              <w:rPr>
                <w:rFonts w:cs="Times New Roman CYR"/>
                <w:i/>
                <w:iCs/>
              </w:rPr>
              <w:t>201</w:t>
            </w:r>
            <w:r w:rsidR="00726241" w:rsidRPr="00D961EB">
              <w:rPr>
                <w:rFonts w:cs="Times New Roman CYR"/>
                <w:i/>
                <w:iCs/>
              </w:rPr>
              <w:t>9</w:t>
            </w:r>
          </w:p>
        </w:tc>
        <w:tc>
          <w:tcPr>
            <w:tcW w:w="956" w:type="dxa"/>
            <w:tcBorders>
              <w:top w:val="single" w:sz="4" w:space="0" w:color="auto"/>
              <w:left w:val="single" w:sz="4" w:space="0" w:color="auto"/>
              <w:bottom w:val="single" w:sz="4" w:space="0" w:color="auto"/>
              <w:right w:val="single" w:sz="4" w:space="0" w:color="auto"/>
            </w:tcBorders>
            <w:vAlign w:val="center"/>
          </w:tcPr>
          <w:p w:rsidR="00B1293A" w:rsidRPr="00D961EB" w:rsidRDefault="00B1293A" w:rsidP="00726241">
            <w:pPr>
              <w:autoSpaceDE w:val="0"/>
              <w:autoSpaceDN w:val="0"/>
              <w:adjustRightInd w:val="0"/>
              <w:spacing w:line="276" w:lineRule="auto"/>
              <w:jc w:val="center"/>
              <w:rPr>
                <w:rFonts w:cs="Times New Roman CYR"/>
                <w:i/>
                <w:iCs/>
              </w:rPr>
            </w:pPr>
            <w:r w:rsidRPr="00D961EB">
              <w:rPr>
                <w:rFonts w:cs="Times New Roman CYR"/>
                <w:i/>
                <w:iCs/>
              </w:rPr>
              <w:t>201</w:t>
            </w:r>
            <w:r w:rsidR="00726241" w:rsidRPr="00D961EB">
              <w:rPr>
                <w:rFonts w:cs="Times New Roman CYR"/>
                <w:i/>
                <w:iCs/>
              </w:rPr>
              <w:t>8</w:t>
            </w:r>
          </w:p>
        </w:tc>
        <w:tc>
          <w:tcPr>
            <w:tcW w:w="958" w:type="dxa"/>
            <w:tcBorders>
              <w:top w:val="single" w:sz="4" w:space="0" w:color="auto"/>
              <w:left w:val="single" w:sz="4" w:space="0" w:color="auto"/>
              <w:bottom w:val="single" w:sz="4" w:space="0" w:color="auto"/>
              <w:right w:val="single" w:sz="4" w:space="0" w:color="auto"/>
            </w:tcBorders>
            <w:vAlign w:val="center"/>
          </w:tcPr>
          <w:p w:rsidR="00B1293A" w:rsidRPr="00D961EB" w:rsidRDefault="00B1293A" w:rsidP="00726241">
            <w:pPr>
              <w:autoSpaceDE w:val="0"/>
              <w:autoSpaceDN w:val="0"/>
              <w:adjustRightInd w:val="0"/>
              <w:spacing w:line="276" w:lineRule="auto"/>
              <w:jc w:val="center"/>
              <w:rPr>
                <w:rFonts w:cs="Times New Roman CYR"/>
                <w:i/>
                <w:iCs/>
              </w:rPr>
            </w:pPr>
            <w:r w:rsidRPr="00D961EB">
              <w:rPr>
                <w:rFonts w:cs="Times New Roman CYR"/>
                <w:i/>
                <w:iCs/>
              </w:rPr>
              <w:t>201</w:t>
            </w:r>
            <w:r w:rsidR="00726241" w:rsidRPr="00D961EB">
              <w:rPr>
                <w:rFonts w:cs="Times New Roman CYR"/>
                <w:i/>
                <w:iCs/>
              </w:rPr>
              <w:t>9</w:t>
            </w:r>
          </w:p>
        </w:tc>
        <w:tc>
          <w:tcPr>
            <w:tcW w:w="900" w:type="dxa"/>
            <w:tcBorders>
              <w:top w:val="single" w:sz="4" w:space="0" w:color="auto"/>
              <w:left w:val="single" w:sz="4" w:space="0" w:color="auto"/>
              <w:bottom w:val="single" w:sz="4" w:space="0" w:color="auto"/>
              <w:right w:val="single" w:sz="4" w:space="0" w:color="auto"/>
            </w:tcBorders>
            <w:vAlign w:val="center"/>
          </w:tcPr>
          <w:p w:rsidR="00B1293A" w:rsidRPr="00D961EB" w:rsidRDefault="00B1293A" w:rsidP="00726241">
            <w:pPr>
              <w:autoSpaceDE w:val="0"/>
              <w:autoSpaceDN w:val="0"/>
              <w:adjustRightInd w:val="0"/>
              <w:spacing w:line="276" w:lineRule="auto"/>
              <w:jc w:val="center"/>
              <w:rPr>
                <w:rFonts w:cs="Times New Roman CYR"/>
                <w:i/>
                <w:iCs/>
              </w:rPr>
            </w:pPr>
            <w:r w:rsidRPr="00D961EB">
              <w:rPr>
                <w:rFonts w:cs="Times New Roman CYR"/>
                <w:i/>
                <w:iCs/>
              </w:rPr>
              <w:t>201</w:t>
            </w:r>
            <w:r w:rsidR="00726241" w:rsidRPr="00D961EB">
              <w:rPr>
                <w:rFonts w:cs="Times New Roman CYR"/>
                <w:i/>
                <w:iCs/>
              </w:rPr>
              <w:t>8</w:t>
            </w:r>
          </w:p>
        </w:tc>
        <w:tc>
          <w:tcPr>
            <w:tcW w:w="900" w:type="dxa"/>
            <w:tcBorders>
              <w:top w:val="single" w:sz="4" w:space="0" w:color="auto"/>
              <w:left w:val="single" w:sz="4" w:space="0" w:color="auto"/>
              <w:bottom w:val="single" w:sz="4" w:space="0" w:color="auto"/>
            </w:tcBorders>
            <w:vAlign w:val="center"/>
          </w:tcPr>
          <w:p w:rsidR="00B1293A" w:rsidRPr="00D961EB" w:rsidRDefault="00B1293A" w:rsidP="00726241">
            <w:pPr>
              <w:autoSpaceDE w:val="0"/>
              <w:autoSpaceDN w:val="0"/>
              <w:adjustRightInd w:val="0"/>
              <w:spacing w:line="276" w:lineRule="auto"/>
              <w:jc w:val="center"/>
              <w:rPr>
                <w:rFonts w:cs="Times New Roman CYR"/>
                <w:i/>
                <w:iCs/>
              </w:rPr>
            </w:pPr>
            <w:r w:rsidRPr="00D961EB">
              <w:rPr>
                <w:rFonts w:cs="Times New Roman CYR"/>
                <w:i/>
                <w:iCs/>
              </w:rPr>
              <w:t>201</w:t>
            </w:r>
            <w:r w:rsidR="00726241" w:rsidRPr="00D961EB">
              <w:rPr>
                <w:rFonts w:cs="Times New Roman CYR"/>
                <w:i/>
                <w:iCs/>
              </w:rPr>
              <w:t>9</w:t>
            </w:r>
          </w:p>
        </w:tc>
      </w:tr>
      <w:tr w:rsidR="005974B6" w:rsidRPr="00D961EB" w:rsidTr="00405342">
        <w:trPr>
          <w:jc w:val="center"/>
        </w:trPr>
        <w:tc>
          <w:tcPr>
            <w:tcW w:w="2475" w:type="dxa"/>
            <w:tcBorders>
              <w:top w:val="single" w:sz="4" w:space="0" w:color="auto"/>
              <w:bottom w:val="single" w:sz="4" w:space="0" w:color="auto"/>
              <w:right w:val="single" w:sz="4" w:space="0" w:color="auto"/>
            </w:tcBorders>
            <w:shd w:val="clear" w:color="auto" w:fill="auto"/>
            <w:vAlign w:val="center"/>
          </w:tcPr>
          <w:p w:rsidR="005974B6" w:rsidRPr="00D961EB" w:rsidRDefault="005974B6" w:rsidP="00290F3F">
            <w:pPr>
              <w:autoSpaceDE w:val="0"/>
              <w:autoSpaceDN w:val="0"/>
              <w:adjustRightInd w:val="0"/>
              <w:rPr>
                <w:rFonts w:cs="Times New Roman CYR"/>
                <w:i/>
                <w:iCs/>
              </w:rPr>
            </w:pPr>
            <w:r w:rsidRPr="00D961EB">
              <w:rPr>
                <w:rFonts w:cs="Times New Roman CYR"/>
                <w:i/>
                <w:iCs/>
              </w:rPr>
              <w:t>Индекс потребительских цен (декабрь к декабрю предыдущего года)</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290F3F">
            <w:pPr>
              <w:autoSpaceDE w:val="0"/>
              <w:autoSpaceDN w:val="0"/>
              <w:adjustRightInd w:val="0"/>
              <w:spacing w:line="276" w:lineRule="auto"/>
              <w:jc w:val="center"/>
              <w:rPr>
                <w:rFonts w:cs="Times New Roman CYR"/>
                <w:i/>
                <w:iCs/>
              </w:rPr>
            </w:pPr>
            <w:r w:rsidRPr="00D961EB">
              <w:rPr>
                <w:rFonts w:cs="Times New Roman CYR"/>
                <w:i/>
                <w:iCs/>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F12FA7">
            <w:pPr>
              <w:autoSpaceDE w:val="0"/>
              <w:autoSpaceDN w:val="0"/>
              <w:adjustRightInd w:val="0"/>
              <w:spacing w:line="276" w:lineRule="auto"/>
              <w:jc w:val="center"/>
              <w:rPr>
                <w:rFonts w:cs="Times New Roman CYR"/>
                <w:i/>
                <w:iCs/>
              </w:rPr>
            </w:pPr>
            <w:r w:rsidRPr="00D961EB">
              <w:rPr>
                <w:rFonts w:cs="Times New Roman CYR"/>
                <w:i/>
                <w:iCs/>
              </w:rPr>
              <w:t>104,7</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F12FA7">
            <w:pPr>
              <w:autoSpaceDE w:val="0"/>
              <w:autoSpaceDN w:val="0"/>
              <w:adjustRightInd w:val="0"/>
              <w:spacing w:line="276" w:lineRule="auto"/>
              <w:jc w:val="center"/>
              <w:rPr>
                <w:rFonts w:cs="Times New Roman CYR"/>
                <w:i/>
                <w:iCs/>
              </w:rPr>
            </w:pPr>
            <w:r w:rsidRPr="00D961EB">
              <w:rPr>
                <w:rFonts w:cs="Times New Roman CYR"/>
                <w:i/>
                <w:iCs/>
              </w:rPr>
              <w:t>104,3</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290F3F">
            <w:pPr>
              <w:autoSpaceDE w:val="0"/>
              <w:autoSpaceDN w:val="0"/>
              <w:adjustRightInd w:val="0"/>
              <w:spacing w:line="276" w:lineRule="auto"/>
              <w:jc w:val="center"/>
              <w:rPr>
                <w:rFonts w:cs="Times New Roman CYR"/>
                <w:i/>
                <w:iCs/>
              </w:rPr>
            </w:pPr>
            <w:r w:rsidRPr="00D961EB">
              <w:rPr>
                <w:rFonts w:cs="Times New Roman CYR"/>
                <w:i/>
                <w:iCs/>
              </w:rPr>
              <w:t>103,9</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290F3F">
            <w:pPr>
              <w:autoSpaceDE w:val="0"/>
              <w:autoSpaceDN w:val="0"/>
              <w:adjustRightInd w:val="0"/>
              <w:spacing w:line="276" w:lineRule="auto"/>
              <w:jc w:val="center"/>
              <w:rPr>
                <w:rFonts w:cs="Times New Roman CYR"/>
                <w:i/>
                <w:iCs/>
              </w:rPr>
            </w:pPr>
            <w:r w:rsidRPr="00D961EB">
              <w:rPr>
                <w:rFonts w:cs="Times New Roman CYR"/>
                <w:i/>
                <w:iCs/>
              </w:rPr>
              <w:t>103,9</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5974B6">
            <w:pPr>
              <w:autoSpaceDE w:val="0"/>
              <w:autoSpaceDN w:val="0"/>
              <w:adjustRightInd w:val="0"/>
              <w:spacing w:line="276" w:lineRule="auto"/>
              <w:jc w:val="center"/>
              <w:rPr>
                <w:rFonts w:cs="Times New Roman CYR"/>
                <w:i/>
                <w:iCs/>
              </w:rPr>
            </w:pPr>
            <w:r w:rsidRPr="00D961EB">
              <w:rPr>
                <w:rFonts w:cs="Times New Roman CYR"/>
                <w:i/>
                <w:iCs/>
              </w:rPr>
              <w:t>-0,7*</w:t>
            </w:r>
          </w:p>
        </w:tc>
        <w:tc>
          <w:tcPr>
            <w:tcW w:w="900" w:type="dxa"/>
            <w:tcBorders>
              <w:top w:val="single" w:sz="4" w:space="0" w:color="auto"/>
              <w:left w:val="single" w:sz="4" w:space="0" w:color="auto"/>
              <w:bottom w:val="single" w:sz="4" w:space="0" w:color="auto"/>
            </w:tcBorders>
            <w:shd w:val="clear" w:color="auto" w:fill="auto"/>
            <w:vAlign w:val="center"/>
          </w:tcPr>
          <w:p w:rsidR="005974B6" w:rsidRPr="00D961EB" w:rsidRDefault="005974B6" w:rsidP="005974B6">
            <w:pPr>
              <w:autoSpaceDE w:val="0"/>
              <w:autoSpaceDN w:val="0"/>
              <w:adjustRightInd w:val="0"/>
              <w:spacing w:line="276" w:lineRule="auto"/>
              <w:jc w:val="center"/>
              <w:rPr>
                <w:rFonts w:cs="Times New Roman CYR"/>
                <w:i/>
                <w:iCs/>
              </w:rPr>
            </w:pPr>
            <w:r w:rsidRPr="00D961EB">
              <w:rPr>
                <w:rFonts w:cs="Times New Roman CYR"/>
                <w:i/>
                <w:iCs/>
              </w:rPr>
              <w:t>-0,7*</w:t>
            </w:r>
          </w:p>
        </w:tc>
      </w:tr>
      <w:tr w:rsidR="005974B6" w:rsidRPr="00D961EB" w:rsidTr="00405342">
        <w:trPr>
          <w:jc w:val="center"/>
        </w:trPr>
        <w:tc>
          <w:tcPr>
            <w:tcW w:w="2475" w:type="dxa"/>
            <w:tcBorders>
              <w:top w:val="single" w:sz="4" w:space="0" w:color="auto"/>
              <w:bottom w:val="single" w:sz="4" w:space="0" w:color="auto"/>
              <w:right w:val="single" w:sz="4" w:space="0" w:color="auto"/>
            </w:tcBorders>
            <w:shd w:val="clear" w:color="auto" w:fill="auto"/>
            <w:vAlign w:val="center"/>
          </w:tcPr>
          <w:p w:rsidR="005974B6" w:rsidRPr="00D961EB" w:rsidRDefault="005974B6" w:rsidP="00290F3F">
            <w:pPr>
              <w:autoSpaceDE w:val="0"/>
              <w:autoSpaceDN w:val="0"/>
              <w:adjustRightInd w:val="0"/>
              <w:rPr>
                <w:rFonts w:cs="Times New Roman CYR"/>
                <w:i/>
                <w:iCs/>
              </w:rPr>
            </w:pPr>
            <w:r w:rsidRPr="00D961EB">
              <w:rPr>
                <w:rFonts w:cs="Times New Roman CYR"/>
                <w:i/>
                <w:iCs/>
              </w:rPr>
              <w:t>Среднегодовой индекс потребительских цен</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290F3F">
            <w:pPr>
              <w:autoSpaceDE w:val="0"/>
              <w:autoSpaceDN w:val="0"/>
              <w:adjustRightInd w:val="0"/>
              <w:spacing w:line="276" w:lineRule="auto"/>
              <w:jc w:val="center"/>
              <w:rPr>
                <w:rFonts w:cs="Times New Roman CYR"/>
                <w:i/>
                <w:iCs/>
              </w:rPr>
            </w:pPr>
            <w:r w:rsidRPr="00D961EB">
              <w:rPr>
                <w:rFonts w:cs="Times New Roman CYR"/>
                <w:i/>
                <w:iCs/>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F12FA7">
            <w:pPr>
              <w:autoSpaceDE w:val="0"/>
              <w:autoSpaceDN w:val="0"/>
              <w:adjustRightInd w:val="0"/>
              <w:spacing w:line="276" w:lineRule="auto"/>
              <w:jc w:val="center"/>
              <w:rPr>
                <w:rFonts w:cs="Times New Roman CYR"/>
                <w:i/>
                <w:iCs/>
              </w:rPr>
            </w:pPr>
            <w:r w:rsidRPr="00D961EB">
              <w:rPr>
                <w:rFonts w:cs="Times New Roman CYR"/>
                <w:i/>
                <w:iCs/>
              </w:rPr>
              <w:t>105,3</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F12FA7">
            <w:pPr>
              <w:autoSpaceDE w:val="0"/>
              <w:autoSpaceDN w:val="0"/>
              <w:adjustRightInd w:val="0"/>
              <w:spacing w:line="276" w:lineRule="auto"/>
              <w:jc w:val="center"/>
              <w:rPr>
                <w:rFonts w:cs="Times New Roman CYR"/>
                <w:i/>
                <w:iCs/>
              </w:rPr>
            </w:pPr>
            <w:r w:rsidRPr="00D961EB">
              <w:rPr>
                <w:rFonts w:cs="Times New Roman CYR"/>
                <w:i/>
                <w:iCs/>
              </w:rPr>
              <w:t>104,7</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290F3F">
            <w:pPr>
              <w:autoSpaceDE w:val="0"/>
              <w:autoSpaceDN w:val="0"/>
              <w:adjustRightInd w:val="0"/>
              <w:spacing w:line="276" w:lineRule="auto"/>
              <w:jc w:val="center"/>
              <w:rPr>
                <w:rFonts w:cs="Times New Roman CYR"/>
                <w:i/>
                <w:iCs/>
              </w:rPr>
            </w:pPr>
            <w:r w:rsidRPr="00D961EB">
              <w:rPr>
                <w:rFonts w:cs="Times New Roman CYR"/>
                <w:i/>
                <w:iCs/>
              </w:rPr>
              <w:t>105,3</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290F3F">
            <w:pPr>
              <w:autoSpaceDE w:val="0"/>
              <w:autoSpaceDN w:val="0"/>
              <w:adjustRightInd w:val="0"/>
              <w:spacing w:line="276" w:lineRule="auto"/>
              <w:jc w:val="center"/>
              <w:rPr>
                <w:rFonts w:cs="Times New Roman CYR"/>
                <w:i/>
                <w:iCs/>
              </w:rPr>
            </w:pPr>
            <w:r w:rsidRPr="00D961EB">
              <w:rPr>
                <w:rFonts w:cs="Times New Roman CYR"/>
                <w:i/>
                <w:iCs/>
              </w:rPr>
              <w:t>104,7</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5974B6" w:rsidRPr="00D961EB" w:rsidRDefault="005974B6" w:rsidP="00C31EE6">
            <w:pPr>
              <w:autoSpaceDE w:val="0"/>
              <w:autoSpaceDN w:val="0"/>
              <w:adjustRightInd w:val="0"/>
              <w:spacing w:line="276" w:lineRule="auto"/>
              <w:jc w:val="center"/>
              <w:rPr>
                <w:rFonts w:cs="Times New Roman CYR"/>
                <w:i/>
                <w:iCs/>
              </w:rPr>
            </w:pPr>
            <w:r w:rsidRPr="00D961EB">
              <w:rPr>
                <w:rFonts w:cs="Times New Roman CYR"/>
                <w:i/>
                <w:iCs/>
              </w:rPr>
              <w:t>0*</w:t>
            </w:r>
          </w:p>
        </w:tc>
        <w:tc>
          <w:tcPr>
            <w:tcW w:w="900" w:type="dxa"/>
            <w:tcBorders>
              <w:top w:val="single" w:sz="4" w:space="0" w:color="auto"/>
              <w:left w:val="single" w:sz="4" w:space="0" w:color="auto"/>
              <w:bottom w:val="single" w:sz="4" w:space="0" w:color="auto"/>
            </w:tcBorders>
            <w:shd w:val="clear" w:color="auto" w:fill="auto"/>
            <w:vAlign w:val="center"/>
          </w:tcPr>
          <w:p w:rsidR="005974B6" w:rsidRPr="00D961EB" w:rsidRDefault="005974B6" w:rsidP="00C31EE6">
            <w:pPr>
              <w:autoSpaceDE w:val="0"/>
              <w:autoSpaceDN w:val="0"/>
              <w:adjustRightInd w:val="0"/>
              <w:spacing w:line="276" w:lineRule="auto"/>
              <w:jc w:val="center"/>
              <w:rPr>
                <w:rFonts w:cs="Times New Roman CYR"/>
                <w:i/>
                <w:iCs/>
              </w:rPr>
            </w:pPr>
            <w:r w:rsidRPr="00D961EB">
              <w:rPr>
                <w:rFonts w:cs="Times New Roman CYR"/>
                <w:i/>
                <w:iCs/>
              </w:rPr>
              <w:t>0*</w:t>
            </w:r>
          </w:p>
        </w:tc>
      </w:tr>
    </w:tbl>
    <w:p w:rsidR="00B1293A" w:rsidRPr="00D961EB" w:rsidRDefault="00B1293A" w:rsidP="00B1293A">
      <w:pPr>
        <w:pStyle w:val="a4"/>
        <w:widowControl w:val="0"/>
        <w:spacing w:before="60" w:after="60"/>
        <w:ind w:left="709" w:firstLine="0"/>
        <w:jc w:val="both"/>
        <w:rPr>
          <w:i/>
          <w:sz w:val="28"/>
          <w:szCs w:val="28"/>
        </w:rPr>
      </w:pPr>
      <w:r w:rsidRPr="00D961EB">
        <w:rPr>
          <w:i/>
          <w:sz w:val="28"/>
          <w:szCs w:val="28"/>
        </w:rPr>
        <w:t>* - процентных пунктов</w:t>
      </w:r>
    </w:p>
    <w:p w:rsidR="00B1293A" w:rsidRPr="00D961EB" w:rsidRDefault="00B1293A" w:rsidP="00B1293A">
      <w:pPr>
        <w:autoSpaceDE w:val="0"/>
        <w:autoSpaceDN w:val="0"/>
        <w:adjustRightInd w:val="0"/>
        <w:spacing w:line="276" w:lineRule="auto"/>
        <w:ind w:firstLine="709"/>
        <w:jc w:val="both"/>
        <w:rPr>
          <w:rFonts w:cs="Times New Roman CYR"/>
          <w:i/>
          <w:iCs/>
          <w:sz w:val="28"/>
          <w:szCs w:val="28"/>
        </w:rPr>
      </w:pPr>
      <w:r w:rsidRPr="00D961EB">
        <w:rPr>
          <w:rFonts w:cs="Times New Roman CYR"/>
          <w:i/>
          <w:iCs/>
          <w:sz w:val="28"/>
          <w:szCs w:val="28"/>
        </w:rPr>
        <w:t>Отклонение показателей прогноза на 201</w:t>
      </w:r>
      <w:r w:rsidR="007F04A9" w:rsidRPr="00D961EB">
        <w:rPr>
          <w:rFonts w:cs="Times New Roman CYR"/>
          <w:i/>
          <w:iCs/>
          <w:sz w:val="28"/>
          <w:szCs w:val="28"/>
        </w:rPr>
        <w:t>8</w:t>
      </w:r>
      <w:r w:rsidRPr="00D961EB">
        <w:rPr>
          <w:rFonts w:cs="Times New Roman CYR"/>
          <w:i/>
          <w:iCs/>
          <w:sz w:val="28"/>
          <w:szCs w:val="28"/>
        </w:rPr>
        <w:t>–201</w:t>
      </w:r>
      <w:r w:rsidR="007F04A9" w:rsidRPr="00D961EB">
        <w:rPr>
          <w:rFonts w:cs="Times New Roman CYR"/>
          <w:i/>
          <w:iCs/>
          <w:sz w:val="28"/>
          <w:szCs w:val="28"/>
        </w:rPr>
        <w:t>9</w:t>
      </w:r>
      <w:r w:rsidRPr="00D961EB">
        <w:rPr>
          <w:rFonts w:cs="Times New Roman CYR"/>
          <w:i/>
          <w:iCs/>
          <w:sz w:val="28"/>
          <w:szCs w:val="28"/>
        </w:rPr>
        <w:t xml:space="preserve"> годы от ранее прогнозируемых значений обусловлено замедлением роста цен </w:t>
      </w:r>
      <w:r w:rsidRPr="00D961EB">
        <w:rPr>
          <w:rFonts w:cs="Times New Roman CYR"/>
          <w:i/>
          <w:iCs/>
          <w:sz w:val="28"/>
          <w:szCs w:val="28"/>
        </w:rPr>
        <w:br/>
      </w:r>
      <w:r w:rsidRPr="00D961EB">
        <w:rPr>
          <w:rFonts w:cs="Times New Roman CYR"/>
          <w:i/>
          <w:iCs/>
          <w:sz w:val="28"/>
          <w:szCs w:val="28"/>
        </w:rPr>
        <w:lastRenderedPageBreak/>
        <w:t xml:space="preserve">на товары и услуги в 2016 году и прогнозируемой динамикой цен </w:t>
      </w:r>
      <w:r w:rsidRPr="00D961EB">
        <w:rPr>
          <w:rFonts w:cs="Times New Roman CYR"/>
          <w:i/>
          <w:iCs/>
          <w:sz w:val="28"/>
          <w:szCs w:val="28"/>
        </w:rPr>
        <w:br/>
        <w:t>в среднесрочном периоде.</w:t>
      </w:r>
    </w:p>
    <w:p w:rsidR="00405342" w:rsidRPr="00D961EB" w:rsidRDefault="00405342" w:rsidP="00931E43">
      <w:pPr>
        <w:spacing w:before="120" w:after="240"/>
        <w:rPr>
          <w:b/>
          <w:sz w:val="28"/>
          <w:szCs w:val="28"/>
        </w:rPr>
      </w:pPr>
    </w:p>
    <w:p w:rsidR="00931E43" w:rsidRPr="00D961EB" w:rsidRDefault="00405342" w:rsidP="00931E43">
      <w:pPr>
        <w:spacing w:before="120" w:after="240"/>
        <w:rPr>
          <w:b/>
          <w:bCs/>
          <w:sz w:val="28"/>
          <w:szCs w:val="28"/>
        </w:rPr>
      </w:pPr>
      <w:r w:rsidRPr="00D961EB">
        <w:rPr>
          <w:b/>
          <w:sz w:val="28"/>
          <w:szCs w:val="28"/>
        </w:rPr>
        <w:t>Про</w:t>
      </w:r>
      <w:r w:rsidR="002C4438" w:rsidRPr="00D961EB">
        <w:rPr>
          <w:b/>
          <w:bCs/>
          <w:sz w:val="28"/>
          <w:szCs w:val="28"/>
        </w:rPr>
        <w:t>мышленность</w:t>
      </w:r>
    </w:p>
    <w:p w:rsidR="00931E43" w:rsidRPr="00D961EB" w:rsidRDefault="00720581" w:rsidP="00931E43">
      <w:pPr>
        <w:numPr>
          <w:ilvl w:val="0"/>
          <w:numId w:val="23"/>
        </w:numPr>
        <w:tabs>
          <w:tab w:val="num" w:pos="0"/>
        </w:tabs>
        <w:suppressAutoHyphens/>
        <w:spacing w:line="276" w:lineRule="auto"/>
        <w:ind w:left="0" w:firstLine="567"/>
        <w:jc w:val="both"/>
        <w:rPr>
          <w:sz w:val="28"/>
          <w:szCs w:val="28"/>
        </w:rPr>
      </w:pPr>
      <w:r w:rsidRPr="00D961EB">
        <w:rPr>
          <w:sz w:val="28"/>
          <w:szCs w:val="28"/>
        </w:rPr>
        <w:t>В 201</w:t>
      </w:r>
      <w:r w:rsidR="007A7F7C" w:rsidRPr="00D961EB">
        <w:rPr>
          <w:sz w:val="28"/>
          <w:szCs w:val="28"/>
        </w:rPr>
        <w:t>7</w:t>
      </w:r>
      <w:r w:rsidRPr="00D961EB">
        <w:rPr>
          <w:sz w:val="28"/>
          <w:szCs w:val="28"/>
        </w:rPr>
        <w:t xml:space="preserve"> году объем отгруженной продукции по полному кругу предприятий состави</w:t>
      </w:r>
      <w:r w:rsidR="00A9468F" w:rsidRPr="00D961EB">
        <w:rPr>
          <w:sz w:val="28"/>
          <w:szCs w:val="28"/>
        </w:rPr>
        <w:t>т</w:t>
      </w:r>
      <w:r w:rsidR="007A7F7C" w:rsidRPr="00D961EB">
        <w:rPr>
          <w:sz w:val="28"/>
          <w:szCs w:val="28"/>
        </w:rPr>
        <w:t xml:space="preserve"> </w:t>
      </w:r>
      <w:r w:rsidR="00931E43" w:rsidRPr="00D961EB">
        <w:rPr>
          <w:sz w:val="28"/>
          <w:szCs w:val="28"/>
        </w:rPr>
        <w:t xml:space="preserve">– </w:t>
      </w:r>
      <w:r w:rsidR="004A208B" w:rsidRPr="00D961EB">
        <w:rPr>
          <w:sz w:val="28"/>
          <w:szCs w:val="28"/>
        </w:rPr>
        <w:t>7</w:t>
      </w:r>
      <w:r w:rsidR="007A7F7C" w:rsidRPr="00D961EB">
        <w:rPr>
          <w:sz w:val="28"/>
          <w:szCs w:val="28"/>
        </w:rPr>
        <w:t> 835,52</w:t>
      </w:r>
      <w:r w:rsidRPr="00D961EB">
        <w:rPr>
          <w:sz w:val="28"/>
          <w:szCs w:val="28"/>
        </w:rPr>
        <w:t xml:space="preserve"> млн. рублей или </w:t>
      </w:r>
      <w:r w:rsidR="00EF4A79" w:rsidRPr="00D961EB">
        <w:rPr>
          <w:sz w:val="28"/>
          <w:szCs w:val="28"/>
        </w:rPr>
        <w:t>110,3</w:t>
      </w:r>
      <w:r w:rsidR="00A9468F" w:rsidRPr="00D961EB">
        <w:rPr>
          <w:sz w:val="28"/>
          <w:szCs w:val="28"/>
        </w:rPr>
        <w:t xml:space="preserve">% </w:t>
      </w:r>
      <w:r w:rsidRPr="00D961EB">
        <w:rPr>
          <w:sz w:val="28"/>
          <w:szCs w:val="28"/>
        </w:rPr>
        <w:t xml:space="preserve"> к уровню прошлого года (в </w:t>
      </w:r>
      <w:r w:rsidR="00EF4A79" w:rsidRPr="00D961EB">
        <w:rPr>
          <w:sz w:val="28"/>
          <w:szCs w:val="28"/>
        </w:rPr>
        <w:t>действующих</w:t>
      </w:r>
      <w:r w:rsidRPr="00D961EB">
        <w:rPr>
          <w:sz w:val="28"/>
          <w:szCs w:val="28"/>
        </w:rPr>
        <w:t xml:space="preserve"> ценах). </w:t>
      </w:r>
    </w:p>
    <w:p w:rsidR="00720581" w:rsidRPr="00D961EB" w:rsidRDefault="00720581" w:rsidP="00931E43">
      <w:pPr>
        <w:numPr>
          <w:ilvl w:val="0"/>
          <w:numId w:val="23"/>
        </w:numPr>
        <w:tabs>
          <w:tab w:val="num" w:pos="0"/>
        </w:tabs>
        <w:suppressAutoHyphens/>
        <w:spacing w:line="276" w:lineRule="auto"/>
        <w:ind w:left="0" w:firstLine="567"/>
        <w:jc w:val="both"/>
        <w:rPr>
          <w:sz w:val="28"/>
          <w:szCs w:val="28"/>
        </w:rPr>
      </w:pPr>
      <w:r w:rsidRPr="00D961EB">
        <w:rPr>
          <w:sz w:val="28"/>
          <w:szCs w:val="28"/>
        </w:rPr>
        <w:t xml:space="preserve">Наибольшую долю в структуре промышленного производства составляют обрабатывающие предприятия – </w:t>
      </w:r>
      <w:r w:rsidR="008310DA" w:rsidRPr="00D961EB">
        <w:rPr>
          <w:sz w:val="28"/>
          <w:szCs w:val="28"/>
        </w:rPr>
        <w:t>6</w:t>
      </w:r>
      <w:r w:rsidR="006C49CF" w:rsidRPr="00D961EB">
        <w:rPr>
          <w:sz w:val="28"/>
          <w:szCs w:val="28"/>
        </w:rPr>
        <w:t>0,92</w:t>
      </w:r>
      <w:r w:rsidRPr="00D961EB">
        <w:rPr>
          <w:sz w:val="28"/>
          <w:szCs w:val="28"/>
        </w:rPr>
        <w:t>%. В городе осуществляется выпуск пищевых продуктов,  обработка древесины, издательская и полиграфическая деятельность</w:t>
      </w:r>
      <w:r w:rsidR="00A9468F" w:rsidRPr="00D961EB">
        <w:rPr>
          <w:sz w:val="28"/>
          <w:szCs w:val="28"/>
        </w:rPr>
        <w:t>, строительство, розничная торговля.</w:t>
      </w:r>
      <w:r w:rsidRPr="00D961EB">
        <w:rPr>
          <w:sz w:val="28"/>
          <w:szCs w:val="28"/>
        </w:rPr>
        <w:t xml:space="preserve"> Основной объем обрабатывающих производств приходится на </w:t>
      </w:r>
      <w:r w:rsidR="00A9358A" w:rsidRPr="00D961EB">
        <w:rPr>
          <w:sz w:val="28"/>
          <w:szCs w:val="28"/>
        </w:rPr>
        <w:t>производство пищевых продуктов, включая напитки</w:t>
      </w:r>
      <w:r w:rsidR="00AB06DD" w:rsidRPr="00D961EB">
        <w:rPr>
          <w:sz w:val="28"/>
          <w:szCs w:val="28"/>
        </w:rPr>
        <w:t>.</w:t>
      </w:r>
    </w:p>
    <w:p w:rsidR="008A04A7" w:rsidRPr="00D961EB" w:rsidRDefault="00A9358A" w:rsidP="00931E43">
      <w:pPr>
        <w:numPr>
          <w:ilvl w:val="0"/>
          <w:numId w:val="23"/>
        </w:numPr>
        <w:tabs>
          <w:tab w:val="num" w:pos="0"/>
        </w:tabs>
        <w:suppressAutoHyphens/>
        <w:spacing w:line="276" w:lineRule="auto"/>
        <w:ind w:left="0" w:firstLine="567"/>
        <w:jc w:val="both"/>
        <w:rPr>
          <w:sz w:val="28"/>
          <w:szCs w:val="28"/>
        </w:rPr>
      </w:pPr>
      <w:r w:rsidRPr="00D961EB">
        <w:rPr>
          <w:sz w:val="28"/>
          <w:szCs w:val="28"/>
        </w:rPr>
        <w:t>По прогнозу 201</w:t>
      </w:r>
      <w:r w:rsidR="006C49CF" w:rsidRPr="00D961EB">
        <w:rPr>
          <w:sz w:val="28"/>
          <w:szCs w:val="28"/>
        </w:rPr>
        <w:t>8</w:t>
      </w:r>
      <w:r w:rsidRPr="00D961EB">
        <w:rPr>
          <w:sz w:val="28"/>
          <w:szCs w:val="28"/>
        </w:rPr>
        <w:t xml:space="preserve"> года  объем отгруженных товаров собственного производства (выполненных работ и услуг) по полному кругу предприятий ожидается в размере </w:t>
      </w:r>
      <w:r w:rsidR="00CB0B4F" w:rsidRPr="00D961EB">
        <w:rPr>
          <w:sz w:val="28"/>
          <w:szCs w:val="28"/>
        </w:rPr>
        <w:t>–</w:t>
      </w:r>
      <w:r w:rsidR="006C49CF" w:rsidRPr="00D961EB">
        <w:rPr>
          <w:sz w:val="28"/>
          <w:szCs w:val="28"/>
        </w:rPr>
        <w:t xml:space="preserve"> </w:t>
      </w:r>
      <w:r w:rsidR="008310DA" w:rsidRPr="00D961EB">
        <w:rPr>
          <w:sz w:val="28"/>
          <w:szCs w:val="28"/>
        </w:rPr>
        <w:t>8</w:t>
      </w:r>
      <w:r w:rsidR="006C49CF" w:rsidRPr="00D961EB">
        <w:rPr>
          <w:sz w:val="28"/>
          <w:szCs w:val="28"/>
        </w:rPr>
        <w:t> 320,3</w:t>
      </w:r>
      <w:r w:rsidR="00CB0B4F" w:rsidRPr="00D961EB">
        <w:rPr>
          <w:sz w:val="28"/>
          <w:szCs w:val="28"/>
        </w:rPr>
        <w:t xml:space="preserve"> млн. рублей, что в </w:t>
      </w:r>
      <w:r w:rsidR="008310DA" w:rsidRPr="00D961EB">
        <w:rPr>
          <w:sz w:val="28"/>
          <w:szCs w:val="28"/>
        </w:rPr>
        <w:t>действующих</w:t>
      </w:r>
      <w:r w:rsidR="00CB0B4F" w:rsidRPr="00D961EB">
        <w:rPr>
          <w:sz w:val="28"/>
          <w:szCs w:val="28"/>
        </w:rPr>
        <w:t xml:space="preserve"> ценах составит – </w:t>
      </w:r>
      <w:r w:rsidR="006C49CF" w:rsidRPr="00D961EB">
        <w:rPr>
          <w:sz w:val="28"/>
          <w:szCs w:val="28"/>
        </w:rPr>
        <w:t xml:space="preserve">106,2 </w:t>
      </w:r>
      <w:r w:rsidR="00CB0B4F" w:rsidRPr="00D961EB">
        <w:rPr>
          <w:sz w:val="28"/>
          <w:szCs w:val="28"/>
        </w:rPr>
        <w:t>%</w:t>
      </w:r>
      <w:r w:rsidR="00931E43" w:rsidRPr="00D961EB">
        <w:rPr>
          <w:sz w:val="28"/>
          <w:szCs w:val="28"/>
        </w:rPr>
        <w:t>, в</w:t>
      </w:r>
      <w:r w:rsidR="00CB0B4F" w:rsidRPr="00D961EB">
        <w:rPr>
          <w:sz w:val="28"/>
          <w:szCs w:val="28"/>
        </w:rPr>
        <w:t xml:space="preserve"> 201</w:t>
      </w:r>
      <w:r w:rsidR="006C49CF" w:rsidRPr="00D961EB">
        <w:rPr>
          <w:sz w:val="28"/>
          <w:szCs w:val="28"/>
        </w:rPr>
        <w:t>9</w:t>
      </w:r>
      <w:r w:rsidR="00CB0B4F" w:rsidRPr="00D961EB">
        <w:rPr>
          <w:sz w:val="28"/>
          <w:szCs w:val="28"/>
        </w:rPr>
        <w:t xml:space="preserve"> год</w:t>
      </w:r>
      <w:r w:rsidR="00931E43" w:rsidRPr="00D961EB">
        <w:rPr>
          <w:sz w:val="28"/>
          <w:szCs w:val="28"/>
        </w:rPr>
        <w:t>у</w:t>
      </w:r>
      <w:r w:rsidR="006C49CF" w:rsidRPr="00D961EB">
        <w:rPr>
          <w:sz w:val="28"/>
          <w:szCs w:val="28"/>
        </w:rPr>
        <w:t xml:space="preserve"> </w:t>
      </w:r>
      <w:r w:rsidR="008A04A7" w:rsidRPr="00D961EB">
        <w:rPr>
          <w:sz w:val="28"/>
          <w:szCs w:val="28"/>
        </w:rPr>
        <w:t>в размере –</w:t>
      </w:r>
      <w:r w:rsidR="00F46415" w:rsidRPr="00D961EB">
        <w:rPr>
          <w:sz w:val="28"/>
          <w:szCs w:val="28"/>
        </w:rPr>
        <w:t xml:space="preserve"> </w:t>
      </w:r>
      <w:r w:rsidR="008310DA" w:rsidRPr="00D961EB">
        <w:rPr>
          <w:sz w:val="28"/>
          <w:szCs w:val="28"/>
        </w:rPr>
        <w:t>9</w:t>
      </w:r>
      <w:r w:rsidR="006C49CF" w:rsidRPr="00D961EB">
        <w:rPr>
          <w:sz w:val="28"/>
          <w:szCs w:val="28"/>
        </w:rPr>
        <w:t> 289,84</w:t>
      </w:r>
      <w:r w:rsidR="008A04A7" w:rsidRPr="00D961EB">
        <w:rPr>
          <w:sz w:val="28"/>
          <w:szCs w:val="28"/>
        </w:rPr>
        <w:t xml:space="preserve"> млн. рублей</w:t>
      </w:r>
      <w:r w:rsidR="00931E43" w:rsidRPr="00D961EB">
        <w:rPr>
          <w:sz w:val="28"/>
          <w:szCs w:val="28"/>
        </w:rPr>
        <w:t>, в 20</w:t>
      </w:r>
      <w:r w:rsidR="006C49CF" w:rsidRPr="00D961EB">
        <w:rPr>
          <w:sz w:val="28"/>
          <w:szCs w:val="28"/>
        </w:rPr>
        <w:t>20</w:t>
      </w:r>
      <w:r w:rsidR="00931E43" w:rsidRPr="00D961EB">
        <w:rPr>
          <w:sz w:val="28"/>
          <w:szCs w:val="28"/>
        </w:rPr>
        <w:t xml:space="preserve"> году – </w:t>
      </w:r>
      <w:r w:rsidR="006C49CF" w:rsidRPr="00D961EB">
        <w:rPr>
          <w:sz w:val="28"/>
          <w:szCs w:val="28"/>
        </w:rPr>
        <w:t xml:space="preserve">10259,39 </w:t>
      </w:r>
      <w:r w:rsidR="00931E43" w:rsidRPr="00D961EB">
        <w:rPr>
          <w:sz w:val="28"/>
          <w:szCs w:val="28"/>
        </w:rPr>
        <w:t>млн. рублей</w:t>
      </w:r>
      <w:r w:rsidR="008A04A7" w:rsidRPr="00D961EB">
        <w:rPr>
          <w:sz w:val="28"/>
          <w:szCs w:val="28"/>
        </w:rPr>
        <w:t>.</w:t>
      </w:r>
    </w:p>
    <w:p w:rsidR="00770889" w:rsidRPr="00D961EB" w:rsidRDefault="008A04A7" w:rsidP="00931E43">
      <w:pPr>
        <w:spacing w:line="276" w:lineRule="auto"/>
        <w:ind w:firstLine="709"/>
        <w:jc w:val="both"/>
        <w:rPr>
          <w:sz w:val="28"/>
          <w:szCs w:val="28"/>
        </w:rPr>
      </w:pPr>
      <w:r w:rsidRPr="00D961EB">
        <w:rPr>
          <w:sz w:val="28"/>
          <w:szCs w:val="28"/>
        </w:rPr>
        <w:t>О</w:t>
      </w:r>
      <w:r w:rsidR="00770889" w:rsidRPr="00D961EB">
        <w:rPr>
          <w:sz w:val="28"/>
          <w:szCs w:val="28"/>
        </w:rPr>
        <w:t>сновной задачей отрасли в прогнозируем</w:t>
      </w:r>
      <w:r w:rsidR="00B62300" w:rsidRPr="00D961EB">
        <w:rPr>
          <w:sz w:val="28"/>
          <w:szCs w:val="28"/>
        </w:rPr>
        <w:t>ых</w:t>
      </w:r>
      <w:r w:rsidR="00770889" w:rsidRPr="00D961EB">
        <w:rPr>
          <w:sz w:val="28"/>
          <w:szCs w:val="28"/>
        </w:rPr>
        <w:t xml:space="preserve"> период</w:t>
      </w:r>
      <w:r w:rsidR="00B62300" w:rsidRPr="00D961EB">
        <w:rPr>
          <w:sz w:val="28"/>
          <w:szCs w:val="28"/>
        </w:rPr>
        <w:t xml:space="preserve">ах </w:t>
      </w:r>
      <w:r w:rsidR="00770889" w:rsidRPr="00D961EB">
        <w:rPr>
          <w:sz w:val="28"/>
          <w:szCs w:val="28"/>
        </w:rPr>
        <w:t xml:space="preserve">будет являться поддержание объемов производства за счет сохранения  расширения рынков сбыта продукции. </w:t>
      </w:r>
    </w:p>
    <w:p w:rsidR="00770889" w:rsidRPr="00D961EB" w:rsidRDefault="00770889" w:rsidP="00931E43">
      <w:pPr>
        <w:spacing w:line="276" w:lineRule="auto"/>
        <w:ind w:firstLine="709"/>
        <w:jc w:val="both"/>
        <w:rPr>
          <w:sz w:val="28"/>
          <w:szCs w:val="28"/>
        </w:rPr>
      </w:pPr>
      <w:r w:rsidRPr="00D961EB">
        <w:rPr>
          <w:sz w:val="28"/>
          <w:szCs w:val="28"/>
        </w:rPr>
        <w:t xml:space="preserve">Темпы развития промышленного производства </w:t>
      </w:r>
      <w:r w:rsidR="00B62300" w:rsidRPr="00D961EB">
        <w:rPr>
          <w:sz w:val="28"/>
          <w:szCs w:val="28"/>
        </w:rPr>
        <w:t xml:space="preserve"> (обрабатывающего) </w:t>
      </w:r>
      <w:r w:rsidRPr="00D961EB">
        <w:rPr>
          <w:sz w:val="28"/>
          <w:szCs w:val="28"/>
        </w:rPr>
        <w:t>прогнозируется:</w:t>
      </w:r>
    </w:p>
    <w:p w:rsidR="00770889" w:rsidRPr="00D961EB" w:rsidRDefault="00770889" w:rsidP="00931E43">
      <w:pPr>
        <w:spacing w:line="276" w:lineRule="auto"/>
        <w:jc w:val="both"/>
        <w:rPr>
          <w:sz w:val="28"/>
          <w:szCs w:val="28"/>
        </w:rPr>
      </w:pPr>
      <w:r w:rsidRPr="00D961EB">
        <w:rPr>
          <w:sz w:val="28"/>
          <w:szCs w:val="28"/>
        </w:rPr>
        <w:t>в 201</w:t>
      </w:r>
      <w:r w:rsidR="006C49CF" w:rsidRPr="00D961EB">
        <w:rPr>
          <w:sz w:val="28"/>
          <w:szCs w:val="28"/>
        </w:rPr>
        <w:t>8</w:t>
      </w:r>
      <w:r w:rsidRPr="00D961EB">
        <w:rPr>
          <w:sz w:val="28"/>
          <w:szCs w:val="28"/>
        </w:rPr>
        <w:t xml:space="preserve"> году на уровне </w:t>
      </w:r>
      <w:r w:rsidR="008310DA" w:rsidRPr="00D961EB">
        <w:rPr>
          <w:sz w:val="28"/>
          <w:szCs w:val="28"/>
        </w:rPr>
        <w:t>1</w:t>
      </w:r>
      <w:r w:rsidR="00F4004C" w:rsidRPr="00D961EB">
        <w:rPr>
          <w:sz w:val="28"/>
          <w:szCs w:val="28"/>
        </w:rPr>
        <w:t>05,8</w:t>
      </w:r>
      <w:r w:rsidRPr="00D961EB">
        <w:rPr>
          <w:sz w:val="28"/>
          <w:szCs w:val="28"/>
        </w:rPr>
        <w:t>% к уровню 201</w:t>
      </w:r>
      <w:r w:rsidR="006C49CF" w:rsidRPr="00D961EB">
        <w:rPr>
          <w:sz w:val="28"/>
          <w:szCs w:val="28"/>
        </w:rPr>
        <w:t>7</w:t>
      </w:r>
      <w:r w:rsidRPr="00D961EB">
        <w:rPr>
          <w:sz w:val="28"/>
          <w:szCs w:val="28"/>
        </w:rPr>
        <w:t xml:space="preserve"> года</w:t>
      </w:r>
    </w:p>
    <w:p w:rsidR="00770889" w:rsidRPr="00D961EB" w:rsidRDefault="00770889" w:rsidP="00931E43">
      <w:pPr>
        <w:spacing w:line="276" w:lineRule="auto"/>
        <w:jc w:val="both"/>
        <w:rPr>
          <w:sz w:val="28"/>
          <w:szCs w:val="28"/>
        </w:rPr>
      </w:pPr>
      <w:r w:rsidRPr="00D961EB">
        <w:rPr>
          <w:sz w:val="28"/>
          <w:szCs w:val="28"/>
        </w:rPr>
        <w:t>в 201</w:t>
      </w:r>
      <w:r w:rsidR="00F4004C" w:rsidRPr="00D961EB">
        <w:rPr>
          <w:sz w:val="28"/>
          <w:szCs w:val="28"/>
        </w:rPr>
        <w:t>9</w:t>
      </w:r>
      <w:r w:rsidRPr="00D961EB">
        <w:rPr>
          <w:sz w:val="28"/>
          <w:szCs w:val="28"/>
        </w:rPr>
        <w:t xml:space="preserve">году на уровне </w:t>
      </w:r>
      <w:r w:rsidR="00F4004C" w:rsidRPr="00D961EB">
        <w:rPr>
          <w:sz w:val="28"/>
          <w:szCs w:val="28"/>
        </w:rPr>
        <w:t xml:space="preserve">111,02 </w:t>
      </w:r>
      <w:r w:rsidRPr="00D961EB">
        <w:rPr>
          <w:sz w:val="28"/>
          <w:szCs w:val="28"/>
        </w:rPr>
        <w:t>% к уровню 201</w:t>
      </w:r>
      <w:r w:rsidR="00F4004C" w:rsidRPr="00D961EB">
        <w:rPr>
          <w:sz w:val="28"/>
          <w:szCs w:val="28"/>
        </w:rPr>
        <w:t>8</w:t>
      </w:r>
      <w:r w:rsidRPr="00D961EB">
        <w:rPr>
          <w:sz w:val="28"/>
          <w:szCs w:val="28"/>
        </w:rPr>
        <w:t>года</w:t>
      </w:r>
    </w:p>
    <w:p w:rsidR="00B62300" w:rsidRPr="00D961EB" w:rsidRDefault="00770889" w:rsidP="00931E43">
      <w:pPr>
        <w:spacing w:line="276" w:lineRule="auto"/>
        <w:jc w:val="both"/>
        <w:rPr>
          <w:sz w:val="28"/>
          <w:szCs w:val="28"/>
        </w:rPr>
      </w:pPr>
      <w:r w:rsidRPr="00D961EB">
        <w:rPr>
          <w:sz w:val="28"/>
          <w:szCs w:val="28"/>
        </w:rPr>
        <w:t>в 20</w:t>
      </w:r>
      <w:r w:rsidR="00F4004C" w:rsidRPr="00D961EB">
        <w:rPr>
          <w:sz w:val="28"/>
          <w:szCs w:val="28"/>
        </w:rPr>
        <w:t>20</w:t>
      </w:r>
      <w:r w:rsidRPr="00D961EB">
        <w:rPr>
          <w:sz w:val="28"/>
          <w:szCs w:val="28"/>
        </w:rPr>
        <w:t xml:space="preserve"> году на уровне </w:t>
      </w:r>
      <w:r w:rsidR="00F4004C" w:rsidRPr="00D961EB">
        <w:rPr>
          <w:sz w:val="28"/>
          <w:szCs w:val="28"/>
        </w:rPr>
        <w:t xml:space="preserve">109,9 </w:t>
      </w:r>
      <w:r w:rsidRPr="00D961EB">
        <w:rPr>
          <w:sz w:val="28"/>
          <w:szCs w:val="28"/>
        </w:rPr>
        <w:t>% к уровню 201</w:t>
      </w:r>
      <w:r w:rsidR="00F4004C" w:rsidRPr="00D961EB">
        <w:rPr>
          <w:sz w:val="28"/>
          <w:szCs w:val="28"/>
        </w:rPr>
        <w:t>9</w:t>
      </w:r>
      <w:r w:rsidRPr="00D961EB">
        <w:rPr>
          <w:sz w:val="28"/>
          <w:szCs w:val="28"/>
        </w:rPr>
        <w:t xml:space="preserve"> года. </w:t>
      </w:r>
    </w:p>
    <w:p w:rsidR="00770889" w:rsidRPr="00D961EB" w:rsidRDefault="00B62300" w:rsidP="00931E43">
      <w:pPr>
        <w:spacing w:line="276" w:lineRule="auto"/>
        <w:jc w:val="both"/>
        <w:rPr>
          <w:sz w:val="28"/>
          <w:szCs w:val="28"/>
        </w:rPr>
      </w:pPr>
      <w:r w:rsidRPr="00D961EB">
        <w:rPr>
          <w:sz w:val="28"/>
          <w:szCs w:val="28"/>
        </w:rPr>
        <w:t xml:space="preserve">Объем отгруженных товаров собственного производства, выполненных работ и услуг собственными силами (по хозяйственным видам деятельности) Производство пищевых продуктов, включая напитки,  составит: </w:t>
      </w:r>
    </w:p>
    <w:p w:rsidR="00770889" w:rsidRPr="00D961EB" w:rsidRDefault="00F62645" w:rsidP="00931E43">
      <w:pPr>
        <w:spacing w:line="276" w:lineRule="auto"/>
        <w:jc w:val="both"/>
        <w:rPr>
          <w:sz w:val="28"/>
          <w:szCs w:val="28"/>
        </w:rPr>
      </w:pPr>
      <w:r w:rsidRPr="00D961EB">
        <w:rPr>
          <w:sz w:val="28"/>
          <w:szCs w:val="28"/>
        </w:rPr>
        <w:t>в</w:t>
      </w:r>
      <w:r w:rsidR="00770889" w:rsidRPr="00D961EB">
        <w:rPr>
          <w:sz w:val="28"/>
          <w:szCs w:val="28"/>
        </w:rPr>
        <w:t xml:space="preserve"> 201</w:t>
      </w:r>
      <w:r w:rsidR="00735AEC" w:rsidRPr="00D961EB">
        <w:rPr>
          <w:sz w:val="28"/>
          <w:szCs w:val="28"/>
        </w:rPr>
        <w:t>7</w:t>
      </w:r>
      <w:r w:rsidR="00770889" w:rsidRPr="00D961EB">
        <w:rPr>
          <w:sz w:val="28"/>
          <w:szCs w:val="28"/>
        </w:rPr>
        <w:t xml:space="preserve"> году </w:t>
      </w:r>
      <w:r w:rsidRPr="00D961EB">
        <w:rPr>
          <w:sz w:val="28"/>
          <w:szCs w:val="28"/>
        </w:rPr>
        <w:t>–</w:t>
      </w:r>
      <w:r w:rsidR="00B95888" w:rsidRPr="00D961EB">
        <w:rPr>
          <w:sz w:val="28"/>
          <w:szCs w:val="28"/>
        </w:rPr>
        <w:t xml:space="preserve"> 4 467,92 млн</w:t>
      </w:r>
      <w:r w:rsidRPr="00D961EB">
        <w:rPr>
          <w:sz w:val="28"/>
          <w:szCs w:val="28"/>
        </w:rPr>
        <w:t>. рублей;</w:t>
      </w:r>
    </w:p>
    <w:p w:rsidR="00F62645" w:rsidRPr="00D961EB" w:rsidRDefault="00F62645" w:rsidP="00931E43">
      <w:pPr>
        <w:spacing w:line="276" w:lineRule="auto"/>
        <w:jc w:val="both"/>
        <w:rPr>
          <w:sz w:val="28"/>
          <w:szCs w:val="28"/>
        </w:rPr>
      </w:pPr>
      <w:r w:rsidRPr="00D961EB">
        <w:rPr>
          <w:sz w:val="28"/>
          <w:szCs w:val="28"/>
        </w:rPr>
        <w:t>в 201</w:t>
      </w:r>
      <w:r w:rsidR="00735AEC" w:rsidRPr="00D961EB">
        <w:rPr>
          <w:sz w:val="28"/>
          <w:szCs w:val="28"/>
        </w:rPr>
        <w:t>8</w:t>
      </w:r>
      <w:r w:rsidRPr="00D961EB">
        <w:rPr>
          <w:sz w:val="28"/>
          <w:szCs w:val="28"/>
        </w:rPr>
        <w:t xml:space="preserve"> году </w:t>
      </w:r>
      <w:r w:rsidR="008310DA" w:rsidRPr="00D961EB">
        <w:rPr>
          <w:sz w:val="28"/>
          <w:szCs w:val="28"/>
        </w:rPr>
        <w:t>–</w:t>
      </w:r>
      <w:r w:rsidR="00B95888" w:rsidRPr="00D961EB">
        <w:rPr>
          <w:sz w:val="28"/>
          <w:szCs w:val="28"/>
        </w:rPr>
        <w:t xml:space="preserve"> </w:t>
      </w:r>
      <w:r w:rsidR="008310DA" w:rsidRPr="00D961EB">
        <w:rPr>
          <w:sz w:val="28"/>
          <w:szCs w:val="28"/>
        </w:rPr>
        <w:t>4</w:t>
      </w:r>
      <w:r w:rsidR="00B95888" w:rsidRPr="00D961EB">
        <w:rPr>
          <w:sz w:val="28"/>
          <w:szCs w:val="28"/>
        </w:rPr>
        <w:t xml:space="preserve"> 563,92 </w:t>
      </w:r>
      <w:r w:rsidR="00643541" w:rsidRPr="00D961EB">
        <w:rPr>
          <w:sz w:val="28"/>
          <w:szCs w:val="28"/>
        </w:rPr>
        <w:t>млрд.</w:t>
      </w:r>
      <w:r w:rsidRPr="00D961EB">
        <w:rPr>
          <w:sz w:val="28"/>
          <w:szCs w:val="28"/>
        </w:rPr>
        <w:t xml:space="preserve"> рублей; </w:t>
      </w:r>
    </w:p>
    <w:p w:rsidR="00F62645" w:rsidRPr="00D961EB" w:rsidRDefault="00F62645" w:rsidP="00931E43">
      <w:pPr>
        <w:spacing w:line="276" w:lineRule="auto"/>
        <w:jc w:val="both"/>
        <w:rPr>
          <w:sz w:val="28"/>
          <w:szCs w:val="28"/>
        </w:rPr>
      </w:pPr>
      <w:r w:rsidRPr="00D961EB">
        <w:rPr>
          <w:sz w:val="28"/>
          <w:szCs w:val="28"/>
        </w:rPr>
        <w:t>в 201</w:t>
      </w:r>
      <w:r w:rsidR="00735AEC" w:rsidRPr="00D961EB">
        <w:rPr>
          <w:sz w:val="28"/>
          <w:szCs w:val="28"/>
        </w:rPr>
        <w:t>9</w:t>
      </w:r>
      <w:r w:rsidRPr="00D961EB">
        <w:rPr>
          <w:sz w:val="28"/>
          <w:szCs w:val="28"/>
        </w:rPr>
        <w:t xml:space="preserve"> году – </w:t>
      </w:r>
      <w:r w:rsidR="00B95888" w:rsidRPr="00D961EB">
        <w:rPr>
          <w:sz w:val="28"/>
          <w:szCs w:val="28"/>
        </w:rPr>
        <w:t xml:space="preserve">4 755,92 </w:t>
      </w:r>
      <w:r w:rsidR="00643541" w:rsidRPr="00D961EB">
        <w:rPr>
          <w:sz w:val="28"/>
          <w:szCs w:val="28"/>
        </w:rPr>
        <w:t>млрд</w:t>
      </w:r>
      <w:r w:rsidRPr="00D961EB">
        <w:rPr>
          <w:sz w:val="28"/>
          <w:szCs w:val="28"/>
        </w:rPr>
        <w:t>. рублей;</w:t>
      </w:r>
    </w:p>
    <w:p w:rsidR="001C6209" w:rsidRPr="00D961EB" w:rsidRDefault="00735AEC" w:rsidP="00735AEC">
      <w:pPr>
        <w:spacing w:line="276" w:lineRule="auto"/>
        <w:jc w:val="both"/>
        <w:rPr>
          <w:sz w:val="28"/>
          <w:szCs w:val="28"/>
        </w:rPr>
      </w:pPr>
      <w:r w:rsidRPr="00D961EB">
        <w:rPr>
          <w:sz w:val="28"/>
          <w:szCs w:val="28"/>
        </w:rPr>
        <w:t xml:space="preserve">в 2020 </w:t>
      </w:r>
      <w:r w:rsidR="00F62645" w:rsidRPr="00D961EB">
        <w:rPr>
          <w:sz w:val="28"/>
          <w:szCs w:val="28"/>
        </w:rPr>
        <w:t xml:space="preserve">году – </w:t>
      </w:r>
      <w:r w:rsidR="00B95888" w:rsidRPr="00D961EB">
        <w:rPr>
          <w:sz w:val="28"/>
          <w:szCs w:val="28"/>
        </w:rPr>
        <w:t xml:space="preserve">4 947,53 </w:t>
      </w:r>
      <w:r w:rsidR="00643541" w:rsidRPr="00D961EB">
        <w:rPr>
          <w:sz w:val="28"/>
          <w:szCs w:val="28"/>
        </w:rPr>
        <w:t>млрд</w:t>
      </w:r>
      <w:r w:rsidRPr="00D961EB">
        <w:rPr>
          <w:sz w:val="28"/>
          <w:szCs w:val="28"/>
        </w:rPr>
        <w:t>. рублей.</w:t>
      </w:r>
    </w:p>
    <w:p w:rsidR="001C6209" w:rsidRPr="00D961EB" w:rsidRDefault="004B497D" w:rsidP="00CD6D2C">
      <w:pPr>
        <w:jc w:val="both"/>
        <w:rPr>
          <w:bCs/>
          <w:sz w:val="28"/>
          <w:szCs w:val="28"/>
        </w:rPr>
      </w:pPr>
      <w:r w:rsidRPr="00D961EB">
        <w:rPr>
          <w:bCs/>
          <w:noProof/>
          <w:sz w:val="28"/>
          <w:szCs w:val="28"/>
        </w:rPr>
        <w:lastRenderedPageBreak/>
        <w:drawing>
          <wp:inline distT="0" distB="0" distL="0" distR="0">
            <wp:extent cx="6515100" cy="3362325"/>
            <wp:effectExtent l="0" t="0" r="0" b="0"/>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62645" w:rsidRPr="00D961EB" w:rsidRDefault="00F62645" w:rsidP="00C27A52">
      <w:pPr>
        <w:spacing w:line="276" w:lineRule="auto"/>
        <w:ind w:firstLine="540"/>
        <w:jc w:val="both"/>
        <w:rPr>
          <w:bCs/>
          <w:sz w:val="28"/>
          <w:szCs w:val="28"/>
        </w:rPr>
      </w:pPr>
      <w:r w:rsidRPr="00D961EB">
        <w:rPr>
          <w:bCs/>
          <w:sz w:val="28"/>
          <w:szCs w:val="28"/>
        </w:rPr>
        <w:t xml:space="preserve">Прирост </w:t>
      </w:r>
      <w:r w:rsidR="009B4009" w:rsidRPr="00D961EB">
        <w:rPr>
          <w:bCs/>
          <w:sz w:val="28"/>
          <w:szCs w:val="28"/>
        </w:rPr>
        <w:t>будет,</w:t>
      </w:r>
      <w:r w:rsidRPr="00D961EB">
        <w:rPr>
          <w:bCs/>
          <w:sz w:val="28"/>
          <w:szCs w:val="28"/>
        </w:rPr>
        <w:t xml:space="preserve"> достигнут  за счет увеличения коэффициента использования  производственных мощностей, </w:t>
      </w:r>
      <w:r w:rsidR="00523580" w:rsidRPr="00D961EB">
        <w:rPr>
          <w:bCs/>
          <w:sz w:val="28"/>
          <w:szCs w:val="28"/>
        </w:rPr>
        <w:t xml:space="preserve">применения в производстве  новых технологий, расширения ассортимента выпускаемой продукции, реконструкции и установки  новых линий. </w:t>
      </w:r>
    </w:p>
    <w:p w:rsidR="00DD099F" w:rsidRPr="00D961EB" w:rsidRDefault="004506B9" w:rsidP="009B40E7">
      <w:pPr>
        <w:pStyle w:val="a6"/>
        <w:spacing w:line="276" w:lineRule="auto"/>
        <w:ind w:firstLine="540"/>
        <w:jc w:val="both"/>
        <w:rPr>
          <w:b/>
          <w:sz w:val="28"/>
          <w:szCs w:val="28"/>
        </w:rPr>
      </w:pPr>
      <w:r w:rsidRPr="00D961EB">
        <w:rPr>
          <w:sz w:val="28"/>
          <w:szCs w:val="28"/>
        </w:rPr>
        <w:t xml:space="preserve">В прогнозируемом периоде </w:t>
      </w:r>
      <w:r w:rsidR="00F5116C" w:rsidRPr="00D961EB">
        <w:rPr>
          <w:sz w:val="28"/>
          <w:szCs w:val="28"/>
        </w:rPr>
        <w:t>пищевая промышленность остаётся отраслью, определяющей итоговые показатели развития промышленного комплекса города</w:t>
      </w:r>
      <w:r w:rsidR="00BD0BD6" w:rsidRPr="00D961EB">
        <w:rPr>
          <w:sz w:val="28"/>
          <w:szCs w:val="28"/>
        </w:rPr>
        <w:t>.</w:t>
      </w:r>
    </w:p>
    <w:p w:rsidR="009B40E7" w:rsidRPr="00D961EB" w:rsidRDefault="009B40E7" w:rsidP="009B40E7">
      <w:pPr>
        <w:pStyle w:val="a6"/>
        <w:ind w:firstLine="540"/>
        <w:jc w:val="center"/>
        <w:rPr>
          <w:b/>
          <w:sz w:val="28"/>
          <w:szCs w:val="28"/>
        </w:rPr>
      </w:pPr>
    </w:p>
    <w:p w:rsidR="00256CFA" w:rsidRPr="00D961EB" w:rsidRDefault="007F6789" w:rsidP="009B40E7">
      <w:pPr>
        <w:pStyle w:val="a6"/>
        <w:ind w:firstLine="540"/>
        <w:jc w:val="center"/>
        <w:rPr>
          <w:b/>
          <w:sz w:val="28"/>
          <w:szCs w:val="28"/>
        </w:rPr>
      </w:pPr>
      <w:r w:rsidRPr="00D961EB">
        <w:rPr>
          <w:b/>
          <w:sz w:val="28"/>
          <w:szCs w:val="28"/>
        </w:rPr>
        <w:t>Удельный вес пищевой промышленности в общем объеме производства, в %</w:t>
      </w:r>
    </w:p>
    <w:p w:rsidR="00256CFA" w:rsidRPr="00D961EB" w:rsidRDefault="00256CFA" w:rsidP="00CD6D2C">
      <w:pPr>
        <w:pStyle w:val="a6"/>
        <w:ind w:firstLine="540"/>
        <w:jc w:val="center"/>
        <w:rPr>
          <w:b/>
          <w:sz w:val="28"/>
          <w:szCs w:val="28"/>
        </w:rPr>
      </w:pPr>
    </w:p>
    <w:p w:rsidR="0079088C" w:rsidRPr="00D961EB" w:rsidRDefault="004B497D" w:rsidP="00CD6D2C">
      <w:pPr>
        <w:pStyle w:val="a6"/>
        <w:ind w:firstLine="540"/>
        <w:jc w:val="both"/>
        <w:rPr>
          <w:sz w:val="28"/>
          <w:szCs w:val="28"/>
        </w:rPr>
      </w:pPr>
      <w:r w:rsidRPr="00D961EB">
        <w:rPr>
          <w:noProof/>
          <w:sz w:val="28"/>
          <w:szCs w:val="28"/>
        </w:rPr>
        <w:drawing>
          <wp:inline distT="0" distB="0" distL="0" distR="0">
            <wp:extent cx="5318234" cy="2827283"/>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B4009" w:rsidRPr="00D961EB" w:rsidRDefault="009B4009" w:rsidP="00CD6D2C">
      <w:pPr>
        <w:pStyle w:val="a6"/>
        <w:ind w:firstLine="540"/>
        <w:jc w:val="center"/>
        <w:rPr>
          <w:b/>
          <w:sz w:val="28"/>
          <w:szCs w:val="28"/>
        </w:rPr>
      </w:pPr>
    </w:p>
    <w:p w:rsidR="009E524F" w:rsidRPr="00D961EB" w:rsidRDefault="009E524F" w:rsidP="00CD6D2C">
      <w:pPr>
        <w:pStyle w:val="a6"/>
        <w:ind w:firstLine="540"/>
        <w:jc w:val="center"/>
        <w:rPr>
          <w:b/>
          <w:sz w:val="28"/>
          <w:szCs w:val="28"/>
        </w:rPr>
      </w:pPr>
    </w:p>
    <w:p w:rsidR="00256CFA" w:rsidRPr="00D961EB" w:rsidRDefault="00256CFA" w:rsidP="00CD6D2C">
      <w:pPr>
        <w:pStyle w:val="a6"/>
        <w:ind w:firstLine="540"/>
        <w:jc w:val="center"/>
        <w:rPr>
          <w:b/>
          <w:sz w:val="28"/>
          <w:szCs w:val="28"/>
        </w:rPr>
      </w:pPr>
    </w:p>
    <w:p w:rsidR="00C54080" w:rsidRPr="00D961EB" w:rsidRDefault="003B70B7" w:rsidP="00CD6D2C">
      <w:pPr>
        <w:pStyle w:val="a6"/>
        <w:ind w:firstLine="540"/>
        <w:jc w:val="center"/>
        <w:rPr>
          <w:b/>
          <w:sz w:val="28"/>
          <w:szCs w:val="28"/>
        </w:rPr>
      </w:pPr>
      <w:r w:rsidRPr="00D961EB">
        <w:rPr>
          <w:b/>
          <w:sz w:val="28"/>
          <w:szCs w:val="28"/>
        </w:rPr>
        <w:t xml:space="preserve">Производство важнейших видов промышленной продукции </w:t>
      </w:r>
      <w:r w:rsidR="00BE0CC5" w:rsidRPr="00D961EB">
        <w:rPr>
          <w:b/>
          <w:sz w:val="28"/>
          <w:szCs w:val="28"/>
        </w:rPr>
        <w:t>в 201</w:t>
      </w:r>
      <w:r w:rsidR="00F46415" w:rsidRPr="00D961EB">
        <w:rPr>
          <w:b/>
          <w:sz w:val="28"/>
          <w:szCs w:val="28"/>
        </w:rPr>
        <w:t>7</w:t>
      </w:r>
      <w:r w:rsidR="00BE0CC5" w:rsidRPr="00D961EB">
        <w:rPr>
          <w:b/>
          <w:sz w:val="28"/>
          <w:szCs w:val="28"/>
        </w:rPr>
        <w:t xml:space="preserve"> году </w:t>
      </w:r>
    </w:p>
    <w:p w:rsidR="0072639E" w:rsidRPr="00D961EB" w:rsidRDefault="0072639E" w:rsidP="00CD6D2C">
      <w:pPr>
        <w:pStyle w:val="a6"/>
        <w:ind w:firstLine="540"/>
        <w:jc w:val="both"/>
        <w:rPr>
          <w:sz w:val="28"/>
          <w:szCs w:val="28"/>
        </w:rPr>
      </w:pPr>
    </w:p>
    <w:p w:rsidR="00FE3449" w:rsidRPr="00D961EB" w:rsidRDefault="00FE3449" w:rsidP="00FE3449">
      <w:pPr>
        <w:pStyle w:val="a6"/>
        <w:spacing w:line="276" w:lineRule="auto"/>
        <w:ind w:firstLine="540"/>
        <w:jc w:val="both"/>
        <w:rPr>
          <w:sz w:val="28"/>
          <w:szCs w:val="28"/>
        </w:rPr>
      </w:pPr>
      <w:r w:rsidRPr="00D961EB">
        <w:rPr>
          <w:sz w:val="28"/>
          <w:szCs w:val="28"/>
        </w:rPr>
        <w:t>В 201</w:t>
      </w:r>
      <w:r w:rsidR="00F46415" w:rsidRPr="00D961EB">
        <w:rPr>
          <w:sz w:val="28"/>
          <w:szCs w:val="28"/>
        </w:rPr>
        <w:t>7</w:t>
      </w:r>
      <w:r w:rsidRPr="00D961EB">
        <w:rPr>
          <w:sz w:val="28"/>
          <w:szCs w:val="28"/>
        </w:rPr>
        <w:t xml:space="preserve"> году по оценке произошло  незначительно увеличение промышленной продукции: хлеба и хлебобулочных изделий,  цельномолочной продукции, безалкогольных напитков, пива, кроме кондитерских изделий и масла сливочного.</w:t>
      </w:r>
    </w:p>
    <w:p w:rsidR="00DD099F" w:rsidRPr="00D961EB" w:rsidRDefault="00DD099F" w:rsidP="00FE3449">
      <w:pPr>
        <w:pStyle w:val="a6"/>
        <w:spacing w:line="276" w:lineRule="auto"/>
        <w:ind w:firstLine="540"/>
        <w:jc w:val="both"/>
        <w:rPr>
          <w:sz w:val="28"/>
          <w:szCs w:val="28"/>
        </w:rPr>
      </w:pPr>
    </w:p>
    <w:p w:rsidR="00FE3449" w:rsidRPr="00D961EB" w:rsidRDefault="00DD099F" w:rsidP="009B40E7">
      <w:pPr>
        <w:pStyle w:val="a6"/>
        <w:spacing w:after="240" w:line="276" w:lineRule="auto"/>
        <w:ind w:firstLine="540"/>
        <w:jc w:val="both"/>
        <w:rPr>
          <w:sz w:val="28"/>
          <w:szCs w:val="28"/>
        </w:rPr>
      </w:pPr>
      <w:r w:rsidRPr="00D961EB">
        <w:rPr>
          <w:sz w:val="28"/>
          <w:szCs w:val="28"/>
        </w:rPr>
        <w:t>Пищевые предприятия города в плановом периоде  продолжат работу над повышением конкурентоспособности выпускаемой продукции, внедрением современных технологий, улучшением качества продукции.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56"/>
        <w:gridCol w:w="2376"/>
        <w:gridCol w:w="2515"/>
        <w:gridCol w:w="2048"/>
      </w:tblGrid>
      <w:tr w:rsidR="00FE3449" w:rsidRPr="00D961EB" w:rsidTr="008A697B">
        <w:tc>
          <w:tcPr>
            <w:tcW w:w="2569" w:type="dxa"/>
          </w:tcPr>
          <w:p w:rsidR="00FE3449" w:rsidRPr="00D961EB" w:rsidRDefault="00FE3449" w:rsidP="008A697B">
            <w:pPr>
              <w:pStyle w:val="a6"/>
              <w:ind w:firstLine="0"/>
              <w:jc w:val="center"/>
              <w:rPr>
                <w:sz w:val="28"/>
                <w:szCs w:val="28"/>
              </w:rPr>
            </w:pPr>
            <w:r w:rsidRPr="00D961EB">
              <w:rPr>
                <w:sz w:val="28"/>
                <w:szCs w:val="28"/>
              </w:rPr>
              <w:t>Продовольственные товары</w:t>
            </w:r>
          </w:p>
        </w:tc>
        <w:tc>
          <w:tcPr>
            <w:tcW w:w="2570" w:type="dxa"/>
          </w:tcPr>
          <w:p w:rsidR="00FE3449" w:rsidRPr="00D961EB" w:rsidRDefault="00FE3449" w:rsidP="00D450C0">
            <w:pPr>
              <w:pStyle w:val="a6"/>
              <w:ind w:firstLine="0"/>
              <w:jc w:val="center"/>
              <w:rPr>
                <w:sz w:val="28"/>
                <w:szCs w:val="28"/>
              </w:rPr>
            </w:pPr>
            <w:r w:rsidRPr="00D961EB">
              <w:rPr>
                <w:sz w:val="28"/>
                <w:szCs w:val="28"/>
              </w:rPr>
              <w:t>Произведено услуг в 201</w:t>
            </w:r>
            <w:r w:rsidR="00D450C0" w:rsidRPr="00D961EB">
              <w:rPr>
                <w:sz w:val="28"/>
                <w:szCs w:val="28"/>
              </w:rPr>
              <w:t>6</w:t>
            </w:r>
            <w:r w:rsidRPr="00D961EB">
              <w:rPr>
                <w:sz w:val="28"/>
                <w:szCs w:val="28"/>
              </w:rPr>
              <w:t xml:space="preserve"> году</w:t>
            </w:r>
          </w:p>
        </w:tc>
        <w:tc>
          <w:tcPr>
            <w:tcW w:w="2570" w:type="dxa"/>
          </w:tcPr>
          <w:p w:rsidR="00FE3449" w:rsidRPr="00D961EB" w:rsidRDefault="00FE3449" w:rsidP="00D450C0">
            <w:pPr>
              <w:pStyle w:val="a6"/>
              <w:ind w:firstLine="0"/>
              <w:jc w:val="center"/>
              <w:rPr>
                <w:sz w:val="28"/>
                <w:szCs w:val="28"/>
              </w:rPr>
            </w:pPr>
            <w:r w:rsidRPr="00D961EB">
              <w:rPr>
                <w:sz w:val="28"/>
                <w:szCs w:val="28"/>
              </w:rPr>
              <w:t>Оценка  произведенных продуктов в 201</w:t>
            </w:r>
            <w:r w:rsidR="00D450C0" w:rsidRPr="00D961EB">
              <w:rPr>
                <w:sz w:val="28"/>
                <w:szCs w:val="28"/>
              </w:rPr>
              <w:t>7</w:t>
            </w:r>
            <w:r w:rsidRPr="00D961EB">
              <w:rPr>
                <w:sz w:val="28"/>
                <w:szCs w:val="28"/>
              </w:rPr>
              <w:t xml:space="preserve"> году</w:t>
            </w:r>
          </w:p>
        </w:tc>
        <w:tc>
          <w:tcPr>
            <w:tcW w:w="2570" w:type="dxa"/>
          </w:tcPr>
          <w:p w:rsidR="00FE3449" w:rsidRPr="00D961EB" w:rsidRDefault="00FE3449" w:rsidP="00D450C0">
            <w:pPr>
              <w:pStyle w:val="a6"/>
              <w:ind w:firstLine="0"/>
              <w:jc w:val="center"/>
              <w:rPr>
                <w:sz w:val="28"/>
                <w:szCs w:val="28"/>
              </w:rPr>
            </w:pPr>
            <w:r w:rsidRPr="00D961EB">
              <w:rPr>
                <w:sz w:val="28"/>
                <w:szCs w:val="28"/>
              </w:rPr>
              <w:t>в %  201</w:t>
            </w:r>
            <w:r w:rsidR="00D450C0" w:rsidRPr="00D961EB">
              <w:rPr>
                <w:sz w:val="28"/>
                <w:szCs w:val="28"/>
              </w:rPr>
              <w:t>7</w:t>
            </w:r>
            <w:r w:rsidRPr="00D961EB">
              <w:rPr>
                <w:sz w:val="28"/>
                <w:szCs w:val="28"/>
              </w:rPr>
              <w:t xml:space="preserve"> г. к 201</w:t>
            </w:r>
            <w:r w:rsidR="00D450C0" w:rsidRPr="00D961EB">
              <w:rPr>
                <w:sz w:val="28"/>
                <w:szCs w:val="28"/>
              </w:rPr>
              <w:t>6</w:t>
            </w:r>
            <w:r w:rsidRPr="00D961EB">
              <w:rPr>
                <w:sz w:val="28"/>
                <w:szCs w:val="28"/>
              </w:rPr>
              <w:t xml:space="preserve"> г.</w:t>
            </w:r>
          </w:p>
        </w:tc>
      </w:tr>
      <w:tr w:rsidR="00FE3449" w:rsidRPr="00D961EB" w:rsidTr="008A697B">
        <w:tc>
          <w:tcPr>
            <w:tcW w:w="2569" w:type="dxa"/>
          </w:tcPr>
          <w:p w:rsidR="00FE3449" w:rsidRPr="00D961EB" w:rsidRDefault="00FE3449" w:rsidP="008A697B">
            <w:pPr>
              <w:pStyle w:val="a6"/>
              <w:ind w:firstLine="0"/>
              <w:jc w:val="both"/>
              <w:rPr>
                <w:sz w:val="28"/>
                <w:szCs w:val="28"/>
              </w:rPr>
            </w:pPr>
            <w:r w:rsidRPr="00D961EB">
              <w:rPr>
                <w:sz w:val="28"/>
                <w:szCs w:val="28"/>
              </w:rPr>
              <w:t>Кондитерские изделия, тонн</w:t>
            </w:r>
          </w:p>
        </w:tc>
        <w:tc>
          <w:tcPr>
            <w:tcW w:w="2570" w:type="dxa"/>
          </w:tcPr>
          <w:p w:rsidR="00FE3449" w:rsidRPr="00D961EB" w:rsidRDefault="00D450C0" w:rsidP="008A697B">
            <w:pPr>
              <w:pStyle w:val="a6"/>
              <w:ind w:firstLine="0"/>
              <w:jc w:val="center"/>
              <w:rPr>
                <w:sz w:val="28"/>
                <w:szCs w:val="28"/>
              </w:rPr>
            </w:pPr>
            <w:r w:rsidRPr="00D961EB">
              <w:rPr>
                <w:sz w:val="28"/>
                <w:szCs w:val="28"/>
              </w:rPr>
              <w:t>45479</w:t>
            </w:r>
          </w:p>
        </w:tc>
        <w:tc>
          <w:tcPr>
            <w:tcW w:w="2570" w:type="dxa"/>
          </w:tcPr>
          <w:p w:rsidR="00FE3449" w:rsidRPr="00D961EB" w:rsidRDefault="00D450C0" w:rsidP="008A697B">
            <w:pPr>
              <w:pStyle w:val="a6"/>
              <w:ind w:firstLine="0"/>
              <w:jc w:val="center"/>
              <w:rPr>
                <w:sz w:val="28"/>
                <w:szCs w:val="28"/>
              </w:rPr>
            </w:pPr>
            <w:r w:rsidRPr="00D961EB">
              <w:rPr>
                <w:sz w:val="28"/>
                <w:szCs w:val="28"/>
              </w:rPr>
              <w:t>42442</w:t>
            </w:r>
          </w:p>
        </w:tc>
        <w:tc>
          <w:tcPr>
            <w:tcW w:w="2570" w:type="dxa"/>
          </w:tcPr>
          <w:p w:rsidR="00FE3449" w:rsidRPr="00D961EB" w:rsidRDefault="00D450C0" w:rsidP="008A697B">
            <w:pPr>
              <w:pStyle w:val="a6"/>
              <w:ind w:firstLine="0"/>
              <w:jc w:val="center"/>
              <w:rPr>
                <w:sz w:val="28"/>
                <w:szCs w:val="28"/>
              </w:rPr>
            </w:pPr>
            <w:r w:rsidRPr="00D961EB">
              <w:rPr>
                <w:sz w:val="28"/>
                <w:szCs w:val="28"/>
              </w:rPr>
              <w:t>93,32</w:t>
            </w:r>
          </w:p>
        </w:tc>
      </w:tr>
      <w:tr w:rsidR="00FE3449" w:rsidRPr="00D961EB" w:rsidTr="008A697B">
        <w:trPr>
          <w:trHeight w:val="1096"/>
        </w:trPr>
        <w:tc>
          <w:tcPr>
            <w:tcW w:w="2569" w:type="dxa"/>
          </w:tcPr>
          <w:p w:rsidR="00FE3449" w:rsidRPr="00D961EB" w:rsidRDefault="00FE3449" w:rsidP="008A697B">
            <w:pPr>
              <w:pStyle w:val="a6"/>
              <w:ind w:firstLine="0"/>
              <w:jc w:val="both"/>
              <w:rPr>
                <w:sz w:val="28"/>
                <w:szCs w:val="28"/>
              </w:rPr>
            </w:pPr>
            <w:r w:rsidRPr="00D961EB">
              <w:rPr>
                <w:sz w:val="28"/>
                <w:szCs w:val="28"/>
              </w:rPr>
              <w:t>Хлеб и хлебобулочные изделия, тонн</w:t>
            </w:r>
          </w:p>
        </w:tc>
        <w:tc>
          <w:tcPr>
            <w:tcW w:w="2570" w:type="dxa"/>
          </w:tcPr>
          <w:p w:rsidR="00FE3449" w:rsidRPr="00D961EB" w:rsidRDefault="00D450C0" w:rsidP="008A697B">
            <w:pPr>
              <w:pStyle w:val="a6"/>
              <w:ind w:firstLine="0"/>
              <w:jc w:val="center"/>
              <w:rPr>
                <w:sz w:val="28"/>
                <w:szCs w:val="28"/>
              </w:rPr>
            </w:pPr>
            <w:r w:rsidRPr="00D961EB">
              <w:rPr>
                <w:sz w:val="28"/>
                <w:szCs w:val="28"/>
              </w:rPr>
              <w:t>9868</w:t>
            </w:r>
          </w:p>
        </w:tc>
        <w:tc>
          <w:tcPr>
            <w:tcW w:w="2570" w:type="dxa"/>
          </w:tcPr>
          <w:p w:rsidR="00FE3449" w:rsidRPr="00D961EB" w:rsidRDefault="00D450C0" w:rsidP="008A697B">
            <w:pPr>
              <w:pStyle w:val="a6"/>
              <w:ind w:firstLine="0"/>
              <w:jc w:val="center"/>
              <w:rPr>
                <w:sz w:val="28"/>
                <w:szCs w:val="28"/>
              </w:rPr>
            </w:pPr>
            <w:r w:rsidRPr="00D961EB">
              <w:rPr>
                <w:sz w:val="28"/>
                <w:szCs w:val="28"/>
              </w:rPr>
              <w:t>10463,93</w:t>
            </w:r>
          </w:p>
        </w:tc>
        <w:tc>
          <w:tcPr>
            <w:tcW w:w="2570" w:type="dxa"/>
          </w:tcPr>
          <w:p w:rsidR="00FE3449" w:rsidRPr="00D961EB" w:rsidRDefault="00FE3449" w:rsidP="00D450C0">
            <w:pPr>
              <w:pStyle w:val="a6"/>
              <w:ind w:firstLine="0"/>
              <w:jc w:val="center"/>
              <w:rPr>
                <w:sz w:val="28"/>
                <w:szCs w:val="28"/>
              </w:rPr>
            </w:pPr>
            <w:r w:rsidRPr="00D961EB">
              <w:rPr>
                <w:sz w:val="28"/>
                <w:szCs w:val="28"/>
              </w:rPr>
              <w:t>10</w:t>
            </w:r>
            <w:r w:rsidR="00D450C0" w:rsidRPr="00D961EB">
              <w:rPr>
                <w:sz w:val="28"/>
                <w:szCs w:val="28"/>
              </w:rPr>
              <w:t>6,03</w:t>
            </w:r>
          </w:p>
        </w:tc>
      </w:tr>
      <w:tr w:rsidR="00FE3449" w:rsidRPr="00D961EB" w:rsidTr="008A697B">
        <w:tc>
          <w:tcPr>
            <w:tcW w:w="2569" w:type="dxa"/>
          </w:tcPr>
          <w:p w:rsidR="00FE3449" w:rsidRPr="00D961EB" w:rsidRDefault="00FE3449" w:rsidP="008A697B">
            <w:pPr>
              <w:pStyle w:val="a6"/>
              <w:ind w:firstLine="0"/>
              <w:jc w:val="both"/>
              <w:rPr>
                <w:sz w:val="28"/>
                <w:szCs w:val="28"/>
              </w:rPr>
            </w:pPr>
            <w:r w:rsidRPr="00D961EB">
              <w:rPr>
                <w:sz w:val="28"/>
                <w:szCs w:val="28"/>
              </w:rPr>
              <w:t xml:space="preserve">Безалкогольные напитки, тыс. дкл. </w:t>
            </w:r>
          </w:p>
        </w:tc>
        <w:tc>
          <w:tcPr>
            <w:tcW w:w="2570" w:type="dxa"/>
          </w:tcPr>
          <w:p w:rsidR="00FE3449" w:rsidRPr="00D961EB" w:rsidRDefault="00FE3449" w:rsidP="00D450C0">
            <w:pPr>
              <w:pStyle w:val="a6"/>
              <w:ind w:firstLine="0"/>
              <w:jc w:val="center"/>
              <w:rPr>
                <w:sz w:val="28"/>
                <w:szCs w:val="28"/>
              </w:rPr>
            </w:pPr>
            <w:r w:rsidRPr="00D961EB">
              <w:rPr>
                <w:sz w:val="28"/>
                <w:szCs w:val="28"/>
              </w:rPr>
              <w:t xml:space="preserve">2 </w:t>
            </w:r>
            <w:r w:rsidR="00D450C0" w:rsidRPr="00D961EB">
              <w:rPr>
                <w:sz w:val="28"/>
                <w:szCs w:val="28"/>
              </w:rPr>
              <w:t>053</w:t>
            </w:r>
          </w:p>
        </w:tc>
        <w:tc>
          <w:tcPr>
            <w:tcW w:w="2570" w:type="dxa"/>
          </w:tcPr>
          <w:p w:rsidR="00FE3449" w:rsidRPr="00D961EB" w:rsidRDefault="00FE3449" w:rsidP="00D450C0">
            <w:pPr>
              <w:pStyle w:val="a6"/>
              <w:ind w:firstLine="0"/>
              <w:jc w:val="center"/>
              <w:rPr>
                <w:sz w:val="28"/>
                <w:szCs w:val="28"/>
              </w:rPr>
            </w:pPr>
            <w:r w:rsidRPr="00D961EB">
              <w:rPr>
                <w:sz w:val="28"/>
                <w:szCs w:val="28"/>
              </w:rPr>
              <w:t xml:space="preserve">2 </w:t>
            </w:r>
            <w:r w:rsidR="00D450C0" w:rsidRPr="00D961EB">
              <w:rPr>
                <w:sz w:val="28"/>
                <w:szCs w:val="28"/>
              </w:rPr>
              <w:t>110</w:t>
            </w:r>
          </w:p>
        </w:tc>
        <w:tc>
          <w:tcPr>
            <w:tcW w:w="2570" w:type="dxa"/>
          </w:tcPr>
          <w:p w:rsidR="00FE3449" w:rsidRPr="00D961EB" w:rsidRDefault="00D450C0" w:rsidP="008A697B">
            <w:pPr>
              <w:pStyle w:val="a6"/>
              <w:ind w:firstLine="0"/>
              <w:jc w:val="center"/>
              <w:rPr>
                <w:sz w:val="28"/>
                <w:szCs w:val="28"/>
              </w:rPr>
            </w:pPr>
            <w:r w:rsidRPr="00D961EB">
              <w:rPr>
                <w:sz w:val="28"/>
                <w:szCs w:val="28"/>
              </w:rPr>
              <w:t>102,78</w:t>
            </w:r>
          </w:p>
        </w:tc>
      </w:tr>
      <w:tr w:rsidR="00FE3449" w:rsidRPr="00D961EB" w:rsidTr="008A697B">
        <w:tc>
          <w:tcPr>
            <w:tcW w:w="2569" w:type="dxa"/>
          </w:tcPr>
          <w:p w:rsidR="00FE3449" w:rsidRPr="00D961EB" w:rsidRDefault="00FE3449" w:rsidP="008A697B">
            <w:pPr>
              <w:pStyle w:val="a6"/>
              <w:ind w:firstLine="0"/>
              <w:jc w:val="both"/>
              <w:rPr>
                <w:sz w:val="28"/>
                <w:szCs w:val="28"/>
              </w:rPr>
            </w:pPr>
            <w:r w:rsidRPr="00D961EB">
              <w:rPr>
                <w:sz w:val="28"/>
                <w:szCs w:val="28"/>
              </w:rPr>
              <w:t>Цельномолочная продукция, тонн</w:t>
            </w:r>
          </w:p>
        </w:tc>
        <w:tc>
          <w:tcPr>
            <w:tcW w:w="2570" w:type="dxa"/>
          </w:tcPr>
          <w:p w:rsidR="00FE3449" w:rsidRPr="00D961EB" w:rsidRDefault="00FE3449" w:rsidP="008A697B">
            <w:pPr>
              <w:pStyle w:val="a6"/>
              <w:ind w:firstLine="0"/>
              <w:jc w:val="center"/>
              <w:rPr>
                <w:sz w:val="28"/>
                <w:szCs w:val="28"/>
              </w:rPr>
            </w:pPr>
            <w:r w:rsidRPr="00D961EB">
              <w:rPr>
                <w:sz w:val="28"/>
                <w:szCs w:val="28"/>
              </w:rPr>
              <w:t>9 0</w:t>
            </w:r>
            <w:r w:rsidR="00D450C0" w:rsidRPr="00D961EB">
              <w:rPr>
                <w:sz w:val="28"/>
                <w:szCs w:val="28"/>
              </w:rPr>
              <w:t>09</w:t>
            </w:r>
          </w:p>
        </w:tc>
        <w:tc>
          <w:tcPr>
            <w:tcW w:w="2570" w:type="dxa"/>
          </w:tcPr>
          <w:p w:rsidR="00FE3449" w:rsidRPr="00D961EB" w:rsidRDefault="00FE3449" w:rsidP="00D450C0">
            <w:pPr>
              <w:pStyle w:val="a6"/>
              <w:ind w:firstLine="0"/>
              <w:jc w:val="center"/>
              <w:rPr>
                <w:sz w:val="28"/>
                <w:szCs w:val="28"/>
              </w:rPr>
            </w:pPr>
            <w:r w:rsidRPr="00D961EB">
              <w:rPr>
                <w:sz w:val="28"/>
                <w:szCs w:val="28"/>
              </w:rPr>
              <w:t>9 1</w:t>
            </w:r>
            <w:r w:rsidR="00D450C0" w:rsidRPr="00D961EB">
              <w:rPr>
                <w:sz w:val="28"/>
                <w:szCs w:val="28"/>
              </w:rPr>
              <w:t>00</w:t>
            </w:r>
          </w:p>
        </w:tc>
        <w:tc>
          <w:tcPr>
            <w:tcW w:w="2570" w:type="dxa"/>
          </w:tcPr>
          <w:p w:rsidR="00FE3449" w:rsidRPr="00D961EB" w:rsidRDefault="00D450C0" w:rsidP="008A697B">
            <w:pPr>
              <w:pStyle w:val="a6"/>
              <w:ind w:firstLine="0"/>
              <w:jc w:val="center"/>
              <w:rPr>
                <w:sz w:val="28"/>
                <w:szCs w:val="28"/>
              </w:rPr>
            </w:pPr>
            <w:r w:rsidRPr="00D961EB">
              <w:rPr>
                <w:sz w:val="28"/>
                <w:szCs w:val="28"/>
              </w:rPr>
              <w:t>101,01</w:t>
            </w:r>
          </w:p>
        </w:tc>
      </w:tr>
      <w:tr w:rsidR="00FE3449" w:rsidRPr="00D961EB" w:rsidTr="008A697B">
        <w:tc>
          <w:tcPr>
            <w:tcW w:w="2569" w:type="dxa"/>
          </w:tcPr>
          <w:p w:rsidR="00FE3449" w:rsidRPr="00D961EB" w:rsidRDefault="00FE3449" w:rsidP="008A697B">
            <w:pPr>
              <w:pStyle w:val="a6"/>
              <w:ind w:firstLine="0"/>
              <w:jc w:val="both"/>
              <w:rPr>
                <w:sz w:val="28"/>
                <w:szCs w:val="28"/>
              </w:rPr>
            </w:pPr>
            <w:r w:rsidRPr="00D961EB">
              <w:rPr>
                <w:sz w:val="28"/>
                <w:szCs w:val="28"/>
              </w:rPr>
              <w:t>Пиво, тыс. дкл.</w:t>
            </w:r>
          </w:p>
        </w:tc>
        <w:tc>
          <w:tcPr>
            <w:tcW w:w="2570" w:type="dxa"/>
          </w:tcPr>
          <w:p w:rsidR="00FE3449" w:rsidRPr="00D961EB" w:rsidRDefault="00FE3449" w:rsidP="005F74D8">
            <w:pPr>
              <w:pStyle w:val="a6"/>
              <w:ind w:firstLine="0"/>
              <w:jc w:val="center"/>
              <w:rPr>
                <w:sz w:val="28"/>
                <w:szCs w:val="28"/>
              </w:rPr>
            </w:pPr>
            <w:r w:rsidRPr="00D961EB">
              <w:rPr>
                <w:sz w:val="28"/>
                <w:szCs w:val="28"/>
              </w:rPr>
              <w:t xml:space="preserve">1 </w:t>
            </w:r>
            <w:r w:rsidR="005F74D8" w:rsidRPr="00D961EB">
              <w:rPr>
                <w:sz w:val="28"/>
                <w:szCs w:val="28"/>
              </w:rPr>
              <w:t>243</w:t>
            </w:r>
          </w:p>
        </w:tc>
        <w:tc>
          <w:tcPr>
            <w:tcW w:w="2570" w:type="dxa"/>
          </w:tcPr>
          <w:p w:rsidR="00FE3449" w:rsidRPr="00D961EB" w:rsidRDefault="00FE3449" w:rsidP="005F74D8">
            <w:pPr>
              <w:pStyle w:val="a6"/>
              <w:ind w:firstLine="0"/>
              <w:jc w:val="center"/>
              <w:rPr>
                <w:sz w:val="28"/>
                <w:szCs w:val="28"/>
              </w:rPr>
            </w:pPr>
            <w:r w:rsidRPr="00D961EB">
              <w:rPr>
                <w:sz w:val="28"/>
                <w:szCs w:val="28"/>
              </w:rPr>
              <w:t xml:space="preserve">1 </w:t>
            </w:r>
            <w:r w:rsidR="005F74D8" w:rsidRPr="00D961EB">
              <w:rPr>
                <w:sz w:val="28"/>
                <w:szCs w:val="28"/>
              </w:rPr>
              <w:t>250</w:t>
            </w:r>
          </w:p>
        </w:tc>
        <w:tc>
          <w:tcPr>
            <w:tcW w:w="2570" w:type="dxa"/>
          </w:tcPr>
          <w:p w:rsidR="00FE3449" w:rsidRPr="00D961EB" w:rsidRDefault="00FE3449" w:rsidP="005F74D8">
            <w:pPr>
              <w:pStyle w:val="a6"/>
              <w:ind w:firstLine="0"/>
              <w:jc w:val="center"/>
              <w:rPr>
                <w:sz w:val="28"/>
                <w:szCs w:val="28"/>
              </w:rPr>
            </w:pPr>
            <w:r w:rsidRPr="00D961EB">
              <w:rPr>
                <w:sz w:val="28"/>
                <w:szCs w:val="28"/>
              </w:rPr>
              <w:t>10</w:t>
            </w:r>
            <w:r w:rsidR="005F74D8" w:rsidRPr="00D961EB">
              <w:rPr>
                <w:sz w:val="28"/>
                <w:szCs w:val="28"/>
              </w:rPr>
              <w:t>0,56</w:t>
            </w:r>
          </w:p>
        </w:tc>
      </w:tr>
      <w:tr w:rsidR="00FE3449" w:rsidRPr="00D961EB" w:rsidTr="008A697B">
        <w:tc>
          <w:tcPr>
            <w:tcW w:w="2569" w:type="dxa"/>
          </w:tcPr>
          <w:p w:rsidR="00FE3449" w:rsidRPr="00D961EB" w:rsidRDefault="00FE3449" w:rsidP="008A697B">
            <w:pPr>
              <w:pStyle w:val="a6"/>
              <w:ind w:firstLine="0"/>
              <w:jc w:val="both"/>
              <w:rPr>
                <w:sz w:val="28"/>
                <w:szCs w:val="28"/>
              </w:rPr>
            </w:pPr>
            <w:r w:rsidRPr="00D961EB">
              <w:rPr>
                <w:sz w:val="28"/>
                <w:szCs w:val="28"/>
              </w:rPr>
              <w:t>Масло сливочное, тонн</w:t>
            </w:r>
          </w:p>
        </w:tc>
        <w:tc>
          <w:tcPr>
            <w:tcW w:w="2570" w:type="dxa"/>
          </w:tcPr>
          <w:p w:rsidR="00FE3449" w:rsidRPr="00D961EB" w:rsidRDefault="00FE3449" w:rsidP="008A697B">
            <w:pPr>
              <w:pStyle w:val="a6"/>
              <w:ind w:firstLine="0"/>
              <w:jc w:val="center"/>
              <w:rPr>
                <w:sz w:val="28"/>
                <w:szCs w:val="28"/>
              </w:rPr>
            </w:pPr>
            <w:r w:rsidRPr="00D961EB">
              <w:rPr>
                <w:sz w:val="28"/>
                <w:szCs w:val="28"/>
              </w:rPr>
              <w:t>486</w:t>
            </w:r>
          </w:p>
        </w:tc>
        <w:tc>
          <w:tcPr>
            <w:tcW w:w="2570" w:type="dxa"/>
          </w:tcPr>
          <w:p w:rsidR="00FE3449" w:rsidRPr="00D961EB" w:rsidRDefault="00FE3449" w:rsidP="005F74D8">
            <w:pPr>
              <w:pStyle w:val="a6"/>
              <w:ind w:firstLine="0"/>
              <w:jc w:val="center"/>
              <w:rPr>
                <w:sz w:val="28"/>
                <w:szCs w:val="28"/>
              </w:rPr>
            </w:pPr>
            <w:r w:rsidRPr="00D961EB">
              <w:rPr>
                <w:sz w:val="28"/>
                <w:szCs w:val="28"/>
              </w:rPr>
              <w:t>5</w:t>
            </w:r>
            <w:r w:rsidR="005F74D8" w:rsidRPr="00D961EB">
              <w:rPr>
                <w:sz w:val="28"/>
                <w:szCs w:val="28"/>
              </w:rPr>
              <w:t>98</w:t>
            </w:r>
          </w:p>
        </w:tc>
        <w:tc>
          <w:tcPr>
            <w:tcW w:w="2570" w:type="dxa"/>
          </w:tcPr>
          <w:p w:rsidR="00FE3449" w:rsidRPr="00D961EB" w:rsidRDefault="00FE3449" w:rsidP="005F74D8">
            <w:pPr>
              <w:pStyle w:val="a6"/>
              <w:ind w:firstLine="0"/>
              <w:jc w:val="center"/>
              <w:rPr>
                <w:sz w:val="28"/>
                <w:szCs w:val="28"/>
              </w:rPr>
            </w:pPr>
            <w:r w:rsidRPr="00D961EB">
              <w:rPr>
                <w:sz w:val="28"/>
                <w:szCs w:val="28"/>
              </w:rPr>
              <w:t>1</w:t>
            </w:r>
            <w:r w:rsidR="005F74D8" w:rsidRPr="00D961EB">
              <w:rPr>
                <w:sz w:val="28"/>
                <w:szCs w:val="28"/>
              </w:rPr>
              <w:t>23,04</w:t>
            </w:r>
          </w:p>
        </w:tc>
      </w:tr>
    </w:tbl>
    <w:p w:rsidR="00FE3449" w:rsidRPr="00D961EB" w:rsidRDefault="00FE3449" w:rsidP="00FE3449">
      <w:pPr>
        <w:pStyle w:val="a6"/>
        <w:ind w:firstLine="540"/>
        <w:jc w:val="both"/>
        <w:rPr>
          <w:sz w:val="28"/>
          <w:szCs w:val="28"/>
        </w:rPr>
      </w:pPr>
    </w:p>
    <w:p w:rsidR="00FE3449" w:rsidRPr="00D961EB" w:rsidRDefault="00FE3449" w:rsidP="00FE3449">
      <w:pPr>
        <w:autoSpaceDE w:val="0"/>
        <w:autoSpaceDN w:val="0"/>
        <w:adjustRightInd w:val="0"/>
        <w:spacing w:line="276" w:lineRule="auto"/>
        <w:ind w:firstLine="708"/>
        <w:jc w:val="both"/>
        <w:rPr>
          <w:iCs/>
          <w:color w:val="000000"/>
          <w:sz w:val="28"/>
          <w:szCs w:val="28"/>
        </w:rPr>
      </w:pPr>
      <w:r w:rsidRPr="00D961EB">
        <w:rPr>
          <w:iCs/>
          <w:color w:val="000000"/>
          <w:sz w:val="28"/>
          <w:szCs w:val="28"/>
        </w:rPr>
        <w:t>ООО «КДВ - Минусинск» является современным, динамично развивающимся предприятием с ассортиментом произведенной продукции более 2</w:t>
      </w:r>
      <w:r w:rsidR="00E3188D" w:rsidRPr="00D961EB">
        <w:rPr>
          <w:iCs/>
          <w:color w:val="000000"/>
          <w:sz w:val="28"/>
          <w:szCs w:val="28"/>
        </w:rPr>
        <w:t>9</w:t>
      </w:r>
      <w:r w:rsidRPr="00D961EB">
        <w:rPr>
          <w:iCs/>
          <w:color w:val="000000"/>
          <w:sz w:val="28"/>
          <w:szCs w:val="28"/>
        </w:rPr>
        <w:t xml:space="preserve"> наименований. </w:t>
      </w:r>
    </w:p>
    <w:p w:rsidR="00FE3449" w:rsidRPr="00D961EB" w:rsidRDefault="00FE3449" w:rsidP="00FE3449">
      <w:pPr>
        <w:shd w:val="clear" w:color="auto" w:fill="FFFFFF"/>
        <w:autoSpaceDE w:val="0"/>
        <w:autoSpaceDN w:val="0"/>
        <w:adjustRightInd w:val="0"/>
        <w:spacing w:line="276" w:lineRule="auto"/>
        <w:ind w:firstLine="567"/>
        <w:jc w:val="both"/>
        <w:rPr>
          <w:iCs/>
          <w:color w:val="000000"/>
          <w:sz w:val="28"/>
          <w:szCs w:val="28"/>
        </w:rPr>
      </w:pPr>
      <w:r w:rsidRPr="00D961EB">
        <w:rPr>
          <w:iCs/>
          <w:color w:val="000000"/>
          <w:sz w:val="28"/>
          <w:szCs w:val="28"/>
        </w:rPr>
        <w:t>В 201</w:t>
      </w:r>
      <w:r w:rsidR="00E3188D" w:rsidRPr="00D961EB">
        <w:rPr>
          <w:iCs/>
          <w:color w:val="000000"/>
          <w:sz w:val="28"/>
          <w:szCs w:val="28"/>
        </w:rPr>
        <w:t>6</w:t>
      </w:r>
      <w:r w:rsidRPr="00D961EB">
        <w:rPr>
          <w:iCs/>
          <w:color w:val="000000"/>
          <w:sz w:val="28"/>
          <w:szCs w:val="28"/>
        </w:rPr>
        <w:t xml:space="preserve"> году выпуск продукции в натуральном выражении составил 3</w:t>
      </w:r>
      <w:r w:rsidR="00E3188D" w:rsidRPr="00D961EB">
        <w:rPr>
          <w:iCs/>
          <w:color w:val="000000"/>
          <w:sz w:val="28"/>
          <w:szCs w:val="28"/>
        </w:rPr>
        <w:t xml:space="preserve">9373 </w:t>
      </w:r>
      <w:r w:rsidRPr="00D961EB">
        <w:rPr>
          <w:iCs/>
          <w:color w:val="000000"/>
          <w:sz w:val="28"/>
          <w:szCs w:val="28"/>
        </w:rPr>
        <w:t>т., что выше показателя 201</w:t>
      </w:r>
      <w:r w:rsidR="00E3188D" w:rsidRPr="00D961EB">
        <w:rPr>
          <w:iCs/>
          <w:color w:val="000000"/>
          <w:sz w:val="28"/>
          <w:szCs w:val="28"/>
        </w:rPr>
        <w:t>5</w:t>
      </w:r>
      <w:r w:rsidRPr="00D961EB">
        <w:rPr>
          <w:iCs/>
          <w:color w:val="000000"/>
          <w:sz w:val="28"/>
          <w:szCs w:val="28"/>
        </w:rPr>
        <w:t xml:space="preserve"> года на </w:t>
      </w:r>
      <w:r w:rsidR="00E3188D" w:rsidRPr="00D961EB">
        <w:rPr>
          <w:iCs/>
          <w:color w:val="000000"/>
          <w:sz w:val="28"/>
          <w:szCs w:val="28"/>
        </w:rPr>
        <w:t>1825 т. (на 4,9</w:t>
      </w:r>
      <w:r w:rsidRPr="00D961EB">
        <w:rPr>
          <w:iCs/>
          <w:color w:val="000000"/>
          <w:sz w:val="28"/>
          <w:szCs w:val="28"/>
        </w:rPr>
        <w:t>%).  В 201</w:t>
      </w:r>
      <w:r w:rsidR="00E3188D" w:rsidRPr="00D961EB">
        <w:rPr>
          <w:iCs/>
          <w:color w:val="000000"/>
          <w:sz w:val="28"/>
          <w:szCs w:val="28"/>
        </w:rPr>
        <w:t>7</w:t>
      </w:r>
      <w:r w:rsidRPr="00D961EB">
        <w:rPr>
          <w:iCs/>
          <w:color w:val="000000"/>
          <w:sz w:val="28"/>
          <w:szCs w:val="28"/>
        </w:rPr>
        <w:t xml:space="preserve"> году планируется выпустить готовой продукции в объеме 3</w:t>
      </w:r>
      <w:r w:rsidR="00971947" w:rsidRPr="00D961EB">
        <w:rPr>
          <w:iCs/>
          <w:color w:val="000000"/>
          <w:sz w:val="28"/>
          <w:szCs w:val="28"/>
        </w:rPr>
        <w:t xml:space="preserve">7500 </w:t>
      </w:r>
      <w:r w:rsidRPr="00D961EB">
        <w:rPr>
          <w:iCs/>
          <w:color w:val="000000"/>
          <w:sz w:val="28"/>
          <w:szCs w:val="28"/>
        </w:rPr>
        <w:t>т.  Оборот предприятия в 201</w:t>
      </w:r>
      <w:r w:rsidR="00971947" w:rsidRPr="00D961EB">
        <w:rPr>
          <w:iCs/>
          <w:color w:val="000000"/>
          <w:sz w:val="28"/>
          <w:szCs w:val="28"/>
        </w:rPr>
        <w:t>6</w:t>
      </w:r>
      <w:r w:rsidRPr="00D961EB">
        <w:rPr>
          <w:iCs/>
          <w:color w:val="000000"/>
          <w:sz w:val="28"/>
          <w:szCs w:val="28"/>
        </w:rPr>
        <w:t xml:space="preserve"> году составил 2 503 552 тыс. руб., </w:t>
      </w:r>
      <w:r w:rsidR="00FA448F" w:rsidRPr="00D961EB">
        <w:rPr>
          <w:iCs/>
          <w:color w:val="000000"/>
          <w:sz w:val="28"/>
          <w:szCs w:val="28"/>
        </w:rPr>
        <w:t>что больше показателя прошлого года на 5,5%</w:t>
      </w:r>
      <w:r w:rsidRPr="00D961EB">
        <w:rPr>
          <w:iCs/>
          <w:color w:val="000000"/>
          <w:sz w:val="28"/>
          <w:szCs w:val="28"/>
        </w:rPr>
        <w:t xml:space="preserve">.  </w:t>
      </w:r>
    </w:p>
    <w:p w:rsidR="00FE3449" w:rsidRPr="00D961EB" w:rsidRDefault="00BD5D45" w:rsidP="00FE3449">
      <w:pPr>
        <w:shd w:val="clear" w:color="auto" w:fill="FFFFFF"/>
        <w:autoSpaceDE w:val="0"/>
        <w:autoSpaceDN w:val="0"/>
        <w:adjustRightInd w:val="0"/>
        <w:spacing w:after="240" w:line="276" w:lineRule="auto"/>
        <w:ind w:firstLine="567"/>
        <w:jc w:val="both"/>
        <w:rPr>
          <w:iCs/>
          <w:color w:val="000000"/>
          <w:sz w:val="28"/>
          <w:szCs w:val="28"/>
        </w:rPr>
      </w:pPr>
      <w:r w:rsidRPr="00D961EB">
        <w:rPr>
          <w:iCs/>
          <w:color w:val="000000"/>
          <w:sz w:val="28"/>
          <w:szCs w:val="28"/>
        </w:rPr>
        <w:lastRenderedPageBreak/>
        <w:t xml:space="preserve">На предприятии работает 408 человек,производительность на одного работающего выросла на 5,4%, средняя месячная заработная плата работников организации на конец 2016 года составила 39 491 рубля. </w:t>
      </w:r>
      <w:r w:rsidR="00FE3449" w:rsidRPr="00D961EB">
        <w:rPr>
          <w:iCs/>
          <w:color w:val="000000"/>
          <w:sz w:val="28"/>
          <w:szCs w:val="28"/>
        </w:rPr>
        <w:t xml:space="preserve">Рост производительности произошел в результате увеличения объема выпуска готовой продукции и проведение мероприятий по оптимизации численности, направленных на расширение зон обслуживания, освоение смежных профессий, сокращение потерь рабочего времени. Предприятие реализует свою продукцию не только на территорию Красноярского края, но и в другие регионы. </w:t>
      </w:r>
    </w:p>
    <w:p w:rsidR="00FE3449" w:rsidRPr="00D961EB" w:rsidRDefault="00FE3449" w:rsidP="00FE3449">
      <w:pPr>
        <w:shd w:val="clear" w:color="auto" w:fill="FFFFFF"/>
        <w:autoSpaceDE w:val="0"/>
        <w:autoSpaceDN w:val="0"/>
        <w:adjustRightInd w:val="0"/>
        <w:spacing w:after="240" w:line="276" w:lineRule="auto"/>
        <w:ind w:firstLine="567"/>
        <w:jc w:val="both"/>
        <w:rPr>
          <w:iCs/>
          <w:color w:val="000000"/>
          <w:sz w:val="28"/>
          <w:szCs w:val="28"/>
        </w:rPr>
      </w:pPr>
      <w:r w:rsidRPr="00D961EB">
        <w:rPr>
          <w:iCs/>
          <w:color w:val="000000"/>
          <w:sz w:val="28"/>
          <w:szCs w:val="28"/>
        </w:rPr>
        <w:t>В 201</w:t>
      </w:r>
      <w:r w:rsidR="00FA448F" w:rsidRPr="00D961EB">
        <w:rPr>
          <w:iCs/>
          <w:color w:val="000000"/>
          <w:sz w:val="28"/>
          <w:szCs w:val="28"/>
        </w:rPr>
        <w:t>6</w:t>
      </w:r>
      <w:r w:rsidRPr="00D961EB">
        <w:rPr>
          <w:iCs/>
          <w:color w:val="000000"/>
          <w:sz w:val="28"/>
          <w:szCs w:val="28"/>
        </w:rPr>
        <w:t xml:space="preserve"> году объем инвестиций составил 10 354 тыс. руб. Целью модернизации являлось обновление автоматики Каппер машины. В 2016-2017 гг. запланированные объемы инвестиций (на приобретение технологического оборудования) составляют 7 966 тыс. руб. и 6 510 тыс. руб.  </w:t>
      </w:r>
    </w:p>
    <w:p w:rsidR="00FE3449" w:rsidRPr="00D961EB" w:rsidRDefault="008A56A1" w:rsidP="00FE3449">
      <w:pPr>
        <w:spacing w:line="276" w:lineRule="auto"/>
        <w:ind w:firstLine="708"/>
        <w:jc w:val="both"/>
        <w:rPr>
          <w:iCs/>
          <w:color w:val="000000"/>
          <w:sz w:val="28"/>
          <w:szCs w:val="28"/>
        </w:rPr>
      </w:pPr>
      <w:r w:rsidRPr="00D961EB">
        <w:rPr>
          <w:iCs/>
          <w:color w:val="000000"/>
          <w:sz w:val="28"/>
          <w:szCs w:val="28"/>
        </w:rPr>
        <w:t>ООО «</w:t>
      </w:r>
      <w:r w:rsidR="00FE3449" w:rsidRPr="00D961EB">
        <w:rPr>
          <w:iCs/>
          <w:color w:val="000000"/>
          <w:sz w:val="28"/>
          <w:szCs w:val="28"/>
        </w:rPr>
        <w:t>Минусинский пивоваренный завод</w:t>
      </w:r>
      <w:r w:rsidRPr="00D961EB">
        <w:rPr>
          <w:iCs/>
          <w:color w:val="000000"/>
          <w:sz w:val="28"/>
          <w:szCs w:val="28"/>
        </w:rPr>
        <w:t>»</w:t>
      </w:r>
      <w:r w:rsidR="00FE3449" w:rsidRPr="00D961EB">
        <w:rPr>
          <w:iCs/>
          <w:color w:val="000000"/>
          <w:sz w:val="28"/>
          <w:szCs w:val="28"/>
        </w:rPr>
        <w:t xml:space="preserve"> осуществляет деятельность с 1896 года</w:t>
      </w:r>
      <w:r w:rsidR="00AC486F" w:rsidRPr="00D961EB">
        <w:rPr>
          <w:iCs/>
          <w:color w:val="000000"/>
          <w:sz w:val="28"/>
          <w:szCs w:val="28"/>
        </w:rPr>
        <w:t>, является стабильно функционирующим предприятием города Минусинска</w:t>
      </w:r>
      <w:r w:rsidR="00FE3449" w:rsidRPr="00D961EB">
        <w:rPr>
          <w:iCs/>
          <w:color w:val="000000"/>
          <w:sz w:val="28"/>
          <w:szCs w:val="28"/>
        </w:rPr>
        <w:t>.</w:t>
      </w:r>
    </w:p>
    <w:p w:rsidR="00BD5D45" w:rsidRPr="00D961EB" w:rsidRDefault="00BD5D45" w:rsidP="00BD5D45">
      <w:pPr>
        <w:spacing w:line="276" w:lineRule="auto"/>
        <w:ind w:firstLine="708"/>
        <w:jc w:val="both"/>
        <w:rPr>
          <w:iCs/>
          <w:color w:val="000000"/>
          <w:sz w:val="28"/>
          <w:szCs w:val="28"/>
        </w:rPr>
      </w:pPr>
      <w:r w:rsidRPr="00D961EB">
        <w:rPr>
          <w:iCs/>
          <w:color w:val="000000"/>
          <w:sz w:val="28"/>
          <w:szCs w:val="28"/>
        </w:rPr>
        <w:t>В настоящее время на предприятии работает 292 человека. Среднемесячная заработная плата увеличилась на 8% в сравнении с 2015 годом, и составила 43 479 рублей.</w:t>
      </w:r>
    </w:p>
    <w:p w:rsidR="00FE3449" w:rsidRPr="00D961EB" w:rsidRDefault="00FE3449" w:rsidP="00FE3449">
      <w:pPr>
        <w:spacing w:line="276" w:lineRule="auto"/>
        <w:ind w:firstLine="708"/>
        <w:jc w:val="both"/>
        <w:rPr>
          <w:iCs/>
          <w:color w:val="000000"/>
          <w:sz w:val="28"/>
          <w:szCs w:val="28"/>
        </w:rPr>
      </w:pPr>
      <w:r w:rsidRPr="00D961EB">
        <w:rPr>
          <w:iCs/>
          <w:color w:val="000000"/>
          <w:sz w:val="28"/>
          <w:szCs w:val="28"/>
        </w:rPr>
        <w:t>В настоящее время на предприятии работает 2</w:t>
      </w:r>
      <w:r w:rsidR="008C2147" w:rsidRPr="00D961EB">
        <w:rPr>
          <w:iCs/>
          <w:color w:val="000000"/>
          <w:sz w:val="28"/>
          <w:szCs w:val="28"/>
        </w:rPr>
        <w:t>92</w:t>
      </w:r>
      <w:r w:rsidRPr="00D961EB">
        <w:rPr>
          <w:iCs/>
          <w:color w:val="000000"/>
          <w:sz w:val="28"/>
          <w:szCs w:val="28"/>
        </w:rPr>
        <w:t xml:space="preserve"> человека.</w:t>
      </w:r>
      <w:r w:rsidR="00B07B2D" w:rsidRPr="00D961EB">
        <w:rPr>
          <w:iCs/>
          <w:color w:val="000000"/>
          <w:sz w:val="28"/>
          <w:szCs w:val="28"/>
        </w:rPr>
        <w:t xml:space="preserve"> Среднемесячная заработная плата увеличилась на 8% в сравнении с 2015 годом.</w:t>
      </w:r>
    </w:p>
    <w:p w:rsidR="00FE3449" w:rsidRPr="00D961EB" w:rsidRDefault="00FE3449" w:rsidP="00FE3449">
      <w:pPr>
        <w:spacing w:line="276" w:lineRule="auto"/>
        <w:ind w:firstLine="708"/>
        <w:jc w:val="both"/>
        <w:rPr>
          <w:iCs/>
          <w:color w:val="000000"/>
          <w:sz w:val="28"/>
          <w:szCs w:val="28"/>
        </w:rPr>
      </w:pPr>
      <w:r w:rsidRPr="00D961EB">
        <w:rPr>
          <w:iCs/>
          <w:color w:val="000000"/>
          <w:sz w:val="28"/>
          <w:szCs w:val="28"/>
        </w:rPr>
        <w:t>За 201</w:t>
      </w:r>
      <w:r w:rsidR="008C2147" w:rsidRPr="00D961EB">
        <w:rPr>
          <w:iCs/>
          <w:color w:val="000000"/>
          <w:sz w:val="28"/>
          <w:szCs w:val="28"/>
        </w:rPr>
        <w:t>6</w:t>
      </w:r>
      <w:r w:rsidRPr="00D961EB">
        <w:rPr>
          <w:iCs/>
          <w:color w:val="000000"/>
          <w:sz w:val="28"/>
          <w:szCs w:val="28"/>
        </w:rPr>
        <w:t xml:space="preserve"> год предприятием отгружено продукции в натуральном выражении 3</w:t>
      </w:r>
      <w:r w:rsidR="008C2147" w:rsidRPr="00D961EB">
        <w:rPr>
          <w:iCs/>
          <w:color w:val="000000"/>
          <w:sz w:val="28"/>
          <w:szCs w:val="28"/>
        </w:rPr>
        <w:t>680</w:t>
      </w:r>
      <w:r w:rsidRPr="00D961EB">
        <w:rPr>
          <w:iCs/>
          <w:color w:val="000000"/>
          <w:sz w:val="28"/>
          <w:szCs w:val="28"/>
        </w:rPr>
        <w:t xml:space="preserve"> тыс. дкл., в натуральном выражении.</w:t>
      </w:r>
      <w:r w:rsidR="00AC486F" w:rsidRPr="00D961EB">
        <w:rPr>
          <w:iCs/>
          <w:color w:val="000000"/>
          <w:sz w:val="28"/>
          <w:szCs w:val="28"/>
        </w:rPr>
        <w:t xml:space="preserve"> Прирост объемов производства по сравнению с 2015 годом составил 6%.</w:t>
      </w:r>
      <w:r w:rsidRPr="00D961EB">
        <w:rPr>
          <w:iCs/>
          <w:color w:val="000000"/>
          <w:sz w:val="28"/>
          <w:szCs w:val="28"/>
        </w:rPr>
        <w:t xml:space="preserve"> В 201</w:t>
      </w:r>
      <w:r w:rsidR="008C2147" w:rsidRPr="00D961EB">
        <w:rPr>
          <w:iCs/>
          <w:color w:val="000000"/>
          <w:sz w:val="28"/>
          <w:szCs w:val="28"/>
        </w:rPr>
        <w:t>7</w:t>
      </w:r>
      <w:r w:rsidRPr="00D961EB">
        <w:rPr>
          <w:iCs/>
          <w:color w:val="000000"/>
          <w:sz w:val="28"/>
          <w:szCs w:val="28"/>
        </w:rPr>
        <w:t xml:space="preserve"> году планируется отгрузить продукции в натуральном выражении  3</w:t>
      </w:r>
      <w:r w:rsidR="008C2147" w:rsidRPr="00D961EB">
        <w:rPr>
          <w:iCs/>
          <w:color w:val="000000"/>
          <w:sz w:val="28"/>
          <w:szCs w:val="28"/>
        </w:rPr>
        <w:t>360</w:t>
      </w:r>
      <w:r w:rsidRPr="00D961EB">
        <w:rPr>
          <w:iCs/>
          <w:color w:val="000000"/>
          <w:sz w:val="28"/>
          <w:szCs w:val="28"/>
        </w:rPr>
        <w:t xml:space="preserve"> тыс. дкл.</w:t>
      </w:r>
    </w:p>
    <w:p w:rsidR="00892E6E" w:rsidRPr="00D961EB" w:rsidRDefault="00892E6E" w:rsidP="00FE3449">
      <w:pPr>
        <w:spacing w:line="276" w:lineRule="auto"/>
        <w:ind w:firstLine="708"/>
        <w:jc w:val="both"/>
        <w:rPr>
          <w:iCs/>
          <w:color w:val="000000"/>
          <w:sz w:val="28"/>
          <w:szCs w:val="28"/>
        </w:rPr>
      </w:pPr>
      <w:r w:rsidRPr="00D961EB">
        <w:rPr>
          <w:iCs/>
          <w:color w:val="000000"/>
          <w:sz w:val="28"/>
          <w:szCs w:val="28"/>
        </w:rPr>
        <w:t>Увеличение выручки в отчетном году на 15% обусловлено ростом</w:t>
      </w:r>
      <w:r w:rsidR="00B07B2D" w:rsidRPr="00D961EB">
        <w:rPr>
          <w:iCs/>
          <w:color w:val="000000"/>
          <w:sz w:val="28"/>
          <w:szCs w:val="28"/>
        </w:rPr>
        <w:t xml:space="preserve"> объемов производства. В полученной выручке от реализации продукции основного вида деятельности 56% приходится на пиво и 44% на безалкогольные напитки.</w:t>
      </w:r>
    </w:p>
    <w:p w:rsidR="00FE3449" w:rsidRPr="00D961EB" w:rsidRDefault="00FE3449" w:rsidP="00FE3449">
      <w:pPr>
        <w:spacing w:line="276" w:lineRule="auto"/>
        <w:ind w:firstLine="708"/>
        <w:jc w:val="both"/>
        <w:rPr>
          <w:iCs/>
          <w:color w:val="000000"/>
          <w:sz w:val="28"/>
          <w:szCs w:val="28"/>
        </w:rPr>
      </w:pPr>
      <w:r w:rsidRPr="00D961EB">
        <w:rPr>
          <w:iCs/>
          <w:color w:val="000000"/>
          <w:sz w:val="28"/>
          <w:szCs w:val="28"/>
        </w:rPr>
        <w:t>В 201</w:t>
      </w:r>
      <w:r w:rsidR="008C2147" w:rsidRPr="00D961EB">
        <w:rPr>
          <w:iCs/>
          <w:color w:val="000000"/>
          <w:sz w:val="28"/>
          <w:szCs w:val="28"/>
        </w:rPr>
        <w:t>6</w:t>
      </w:r>
      <w:r w:rsidRPr="00D961EB">
        <w:rPr>
          <w:iCs/>
          <w:color w:val="000000"/>
          <w:sz w:val="28"/>
          <w:szCs w:val="28"/>
        </w:rPr>
        <w:t xml:space="preserve"> года предприятие пополнило ассортимент выпускаемой безалкогольной продукции на 4 вида напитков (Имбирь-лайм, Ергаки, Клубника лесная, Малина лесная). Предприятие имеет международную сертификацию системы </w:t>
      </w:r>
      <w:r w:rsidRPr="00D961EB">
        <w:rPr>
          <w:iCs/>
          <w:color w:val="000000"/>
          <w:sz w:val="28"/>
          <w:szCs w:val="28"/>
        </w:rPr>
        <w:lastRenderedPageBreak/>
        <w:t>качества ISO 9001:2011 и сертификацию по международной системе безопасности продукции ХАСП.</w:t>
      </w:r>
    </w:p>
    <w:p w:rsidR="00C015AB" w:rsidRPr="00D961EB" w:rsidRDefault="00FE3449" w:rsidP="00DB3279">
      <w:pPr>
        <w:spacing w:after="240" w:line="276" w:lineRule="auto"/>
        <w:ind w:firstLine="709"/>
        <w:contextualSpacing/>
        <w:jc w:val="both"/>
        <w:rPr>
          <w:iCs/>
          <w:color w:val="000000"/>
          <w:sz w:val="28"/>
          <w:szCs w:val="28"/>
        </w:rPr>
      </w:pPr>
      <w:r w:rsidRPr="00D961EB">
        <w:rPr>
          <w:iCs/>
          <w:color w:val="000000"/>
          <w:sz w:val="28"/>
          <w:szCs w:val="28"/>
        </w:rPr>
        <w:t>Предприятие не снижает объем выпускаемой продукции, а по некоторым позициям (вода питьевая «Спасский собор», напитки газированные безалкогольные) еще и увеличивает.</w:t>
      </w:r>
    </w:p>
    <w:p w:rsidR="00C015AB" w:rsidRPr="00D961EB" w:rsidRDefault="00FE3449" w:rsidP="00F12FA7">
      <w:pPr>
        <w:autoSpaceDE w:val="0"/>
        <w:autoSpaceDN w:val="0"/>
        <w:adjustRightInd w:val="0"/>
        <w:spacing w:line="276" w:lineRule="auto"/>
        <w:ind w:firstLine="567"/>
        <w:contextualSpacing/>
        <w:jc w:val="both"/>
        <w:rPr>
          <w:sz w:val="28"/>
          <w:szCs w:val="28"/>
        </w:rPr>
      </w:pPr>
      <w:r w:rsidRPr="00D961EB">
        <w:rPr>
          <w:iCs/>
          <w:color w:val="000000"/>
          <w:sz w:val="28"/>
          <w:szCs w:val="28"/>
        </w:rPr>
        <w:t xml:space="preserve"> </w:t>
      </w:r>
      <w:r w:rsidR="00C015AB" w:rsidRPr="00D961EB">
        <w:rPr>
          <w:sz w:val="28"/>
          <w:szCs w:val="28"/>
        </w:rPr>
        <w:t>По итогам финансово-хозяйственной деятельности 2016 года получена прибыль, что характеризует положительную производственно-хозяйственную деятельность ООО «Минусинский пивоваренный завод».</w:t>
      </w:r>
    </w:p>
    <w:p w:rsidR="00FE3449" w:rsidRPr="00D961EB" w:rsidRDefault="00FE3449" w:rsidP="00FE3449">
      <w:pPr>
        <w:spacing w:line="276" w:lineRule="auto"/>
        <w:ind w:firstLine="708"/>
        <w:jc w:val="both"/>
        <w:rPr>
          <w:iCs/>
          <w:color w:val="000000"/>
          <w:sz w:val="28"/>
          <w:szCs w:val="28"/>
        </w:rPr>
      </w:pPr>
      <w:r w:rsidRPr="00D961EB">
        <w:rPr>
          <w:iCs/>
          <w:color w:val="000000"/>
          <w:sz w:val="28"/>
          <w:szCs w:val="28"/>
        </w:rPr>
        <w:t xml:space="preserve">ЗАО «Минусинская кондитерская фабрика» ассортимент выпускаемой продукции составляет более 150 наименований. </w:t>
      </w:r>
      <w:r w:rsidR="0094551B" w:rsidRPr="00D961EB">
        <w:rPr>
          <w:iCs/>
          <w:color w:val="000000"/>
          <w:sz w:val="28"/>
          <w:szCs w:val="28"/>
        </w:rPr>
        <w:t xml:space="preserve">В 2016 году выпущены новинки такие как: зефир «Яблочный», мармелад «Жевательный», печенье сахарное «Сладкая артель», пряники «С абрикосовой начинкой». </w:t>
      </w:r>
      <w:r w:rsidRPr="00D961EB">
        <w:rPr>
          <w:iCs/>
          <w:color w:val="000000"/>
          <w:sz w:val="28"/>
          <w:szCs w:val="28"/>
        </w:rPr>
        <w:t>Численность</w:t>
      </w:r>
      <w:r w:rsidR="0094551B" w:rsidRPr="00D961EB">
        <w:rPr>
          <w:iCs/>
          <w:color w:val="000000"/>
          <w:sz w:val="28"/>
          <w:szCs w:val="28"/>
        </w:rPr>
        <w:t xml:space="preserve"> работников</w:t>
      </w:r>
      <w:r w:rsidRPr="00D961EB">
        <w:rPr>
          <w:iCs/>
          <w:color w:val="000000"/>
          <w:sz w:val="28"/>
          <w:szCs w:val="28"/>
        </w:rPr>
        <w:t xml:space="preserve"> </w:t>
      </w:r>
      <w:r w:rsidR="0094551B" w:rsidRPr="00D961EB">
        <w:rPr>
          <w:iCs/>
          <w:color w:val="000000"/>
          <w:sz w:val="28"/>
          <w:szCs w:val="28"/>
        </w:rPr>
        <w:t xml:space="preserve">на </w:t>
      </w:r>
      <w:r w:rsidRPr="00D961EB">
        <w:rPr>
          <w:iCs/>
          <w:color w:val="000000"/>
          <w:sz w:val="28"/>
          <w:szCs w:val="28"/>
        </w:rPr>
        <w:t>предприяти</w:t>
      </w:r>
      <w:r w:rsidR="0094551B" w:rsidRPr="00D961EB">
        <w:rPr>
          <w:iCs/>
          <w:color w:val="000000"/>
          <w:sz w:val="28"/>
          <w:szCs w:val="28"/>
        </w:rPr>
        <w:t xml:space="preserve">и </w:t>
      </w:r>
      <w:r w:rsidR="00B61DCD" w:rsidRPr="00D961EB">
        <w:rPr>
          <w:iCs/>
          <w:color w:val="000000"/>
          <w:sz w:val="28"/>
          <w:szCs w:val="28"/>
        </w:rPr>
        <w:t xml:space="preserve">составляет 422 человек, средняя </w:t>
      </w:r>
      <w:r w:rsidRPr="00D961EB">
        <w:rPr>
          <w:iCs/>
          <w:color w:val="000000"/>
          <w:sz w:val="28"/>
          <w:szCs w:val="28"/>
        </w:rPr>
        <w:t>заработная плата одного работника в 201</w:t>
      </w:r>
      <w:r w:rsidR="0094551B" w:rsidRPr="00D961EB">
        <w:rPr>
          <w:iCs/>
          <w:color w:val="000000"/>
          <w:sz w:val="28"/>
          <w:szCs w:val="28"/>
        </w:rPr>
        <w:t>6</w:t>
      </w:r>
      <w:r w:rsidRPr="00D961EB">
        <w:rPr>
          <w:iCs/>
          <w:color w:val="000000"/>
          <w:sz w:val="28"/>
          <w:szCs w:val="28"/>
        </w:rPr>
        <w:t xml:space="preserve"> году составила </w:t>
      </w:r>
      <w:r w:rsidR="0094551B" w:rsidRPr="00D961EB">
        <w:rPr>
          <w:iCs/>
          <w:color w:val="000000"/>
          <w:sz w:val="28"/>
          <w:szCs w:val="28"/>
        </w:rPr>
        <w:t>19190</w:t>
      </w:r>
      <w:r w:rsidRPr="00D961EB">
        <w:rPr>
          <w:iCs/>
          <w:color w:val="000000"/>
          <w:sz w:val="28"/>
          <w:szCs w:val="28"/>
        </w:rPr>
        <w:t xml:space="preserve"> рублей, </w:t>
      </w:r>
      <w:r w:rsidR="0094551B" w:rsidRPr="00D961EB">
        <w:rPr>
          <w:iCs/>
          <w:color w:val="000000"/>
          <w:sz w:val="28"/>
          <w:szCs w:val="28"/>
        </w:rPr>
        <w:t>больше</w:t>
      </w:r>
      <w:r w:rsidRPr="00D961EB">
        <w:rPr>
          <w:iCs/>
          <w:color w:val="000000"/>
          <w:sz w:val="28"/>
          <w:szCs w:val="28"/>
        </w:rPr>
        <w:t xml:space="preserve"> по сравнению с 201</w:t>
      </w:r>
      <w:r w:rsidR="0094551B" w:rsidRPr="00D961EB">
        <w:rPr>
          <w:iCs/>
          <w:color w:val="000000"/>
          <w:sz w:val="28"/>
          <w:szCs w:val="28"/>
        </w:rPr>
        <w:t>5</w:t>
      </w:r>
      <w:r w:rsidRPr="00D961EB">
        <w:rPr>
          <w:iCs/>
          <w:color w:val="000000"/>
          <w:sz w:val="28"/>
          <w:szCs w:val="28"/>
        </w:rPr>
        <w:t xml:space="preserve"> </w:t>
      </w:r>
      <w:r w:rsidR="00B61DCD" w:rsidRPr="00D961EB">
        <w:rPr>
          <w:iCs/>
          <w:color w:val="000000"/>
          <w:sz w:val="28"/>
          <w:szCs w:val="28"/>
        </w:rPr>
        <w:t xml:space="preserve">годом на 2,0 % (на 380 </w:t>
      </w:r>
      <w:r w:rsidRPr="00D961EB">
        <w:rPr>
          <w:iCs/>
          <w:color w:val="000000"/>
          <w:sz w:val="28"/>
          <w:szCs w:val="28"/>
        </w:rPr>
        <w:t>рублей).</w:t>
      </w:r>
    </w:p>
    <w:p w:rsidR="00FE3449" w:rsidRPr="00D961EB" w:rsidRDefault="00FE3449" w:rsidP="00F12FA7">
      <w:pPr>
        <w:widowControl w:val="0"/>
        <w:autoSpaceDE w:val="0"/>
        <w:autoSpaceDN w:val="0"/>
        <w:adjustRightInd w:val="0"/>
        <w:spacing w:line="276" w:lineRule="auto"/>
        <w:ind w:firstLine="567"/>
        <w:jc w:val="both"/>
        <w:rPr>
          <w:rFonts w:cs="Times New Roman CYR"/>
          <w:sz w:val="28"/>
          <w:szCs w:val="28"/>
        </w:rPr>
      </w:pPr>
      <w:r w:rsidRPr="00D961EB">
        <w:rPr>
          <w:iCs/>
          <w:color w:val="000000"/>
          <w:sz w:val="28"/>
          <w:szCs w:val="28"/>
        </w:rPr>
        <w:t xml:space="preserve"> За 201</w:t>
      </w:r>
      <w:r w:rsidR="0094551B" w:rsidRPr="00D961EB">
        <w:rPr>
          <w:iCs/>
          <w:color w:val="000000"/>
          <w:sz w:val="28"/>
          <w:szCs w:val="28"/>
        </w:rPr>
        <w:t>6</w:t>
      </w:r>
      <w:r w:rsidRPr="00D961EB">
        <w:rPr>
          <w:iCs/>
          <w:color w:val="000000"/>
          <w:sz w:val="28"/>
          <w:szCs w:val="28"/>
        </w:rPr>
        <w:t xml:space="preserve"> год выработано </w:t>
      </w:r>
      <w:r w:rsidR="0094551B" w:rsidRPr="00D961EB">
        <w:rPr>
          <w:iCs/>
          <w:color w:val="000000"/>
          <w:sz w:val="28"/>
          <w:szCs w:val="28"/>
        </w:rPr>
        <w:t>4942</w:t>
      </w:r>
      <w:r w:rsidRPr="00D961EB">
        <w:rPr>
          <w:iCs/>
          <w:color w:val="000000"/>
          <w:sz w:val="28"/>
          <w:szCs w:val="28"/>
        </w:rPr>
        <w:t xml:space="preserve"> т. кондитерских изделий, объемом производства в среднем 500 тонн кондитерских изделий в месяц. Всего произведено продукции, выполнено работ и оказано услуг на сумму 6</w:t>
      </w:r>
      <w:r w:rsidR="0094551B" w:rsidRPr="00D961EB">
        <w:rPr>
          <w:iCs/>
          <w:color w:val="000000"/>
          <w:sz w:val="28"/>
          <w:szCs w:val="28"/>
        </w:rPr>
        <w:t>25 630</w:t>
      </w:r>
      <w:r w:rsidRPr="00D961EB">
        <w:rPr>
          <w:iCs/>
          <w:color w:val="000000"/>
          <w:sz w:val="28"/>
          <w:szCs w:val="28"/>
        </w:rPr>
        <w:t xml:space="preserve"> тыс. рублей, в том числе произведено кондитерских изделий на сумму 4</w:t>
      </w:r>
      <w:r w:rsidR="0094551B" w:rsidRPr="00D961EB">
        <w:rPr>
          <w:iCs/>
          <w:color w:val="000000"/>
          <w:sz w:val="28"/>
          <w:szCs w:val="28"/>
        </w:rPr>
        <w:t>24 835</w:t>
      </w:r>
      <w:r w:rsidRPr="00D961EB">
        <w:rPr>
          <w:iCs/>
          <w:color w:val="000000"/>
          <w:sz w:val="28"/>
          <w:szCs w:val="28"/>
        </w:rPr>
        <w:t xml:space="preserve"> тыс. рублей. </w:t>
      </w:r>
      <w:r w:rsidR="0094551B" w:rsidRPr="00D961EB">
        <w:rPr>
          <w:rFonts w:cs="Times New Roman CYR"/>
          <w:sz w:val="28"/>
          <w:szCs w:val="28"/>
        </w:rPr>
        <w:t>В стоимостном выражении уменьшение производства собственной продукции произошло на 5,6%; в целом по всем видам деятельности уменьшение составило 5,3%.</w:t>
      </w:r>
    </w:p>
    <w:p w:rsidR="00AC486F" w:rsidRPr="00D961EB" w:rsidRDefault="00AC486F" w:rsidP="00F12FA7">
      <w:pPr>
        <w:widowControl w:val="0"/>
        <w:autoSpaceDE w:val="0"/>
        <w:autoSpaceDN w:val="0"/>
        <w:adjustRightInd w:val="0"/>
        <w:spacing w:line="276" w:lineRule="auto"/>
        <w:ind w:firstLine="567"/>
        <w:jc w:val="both"/>
        <w:rPr>
          <w:rFonts w:cs="Times New Roman CYR"/>
          <w:sz w:val="28"/>
          <w:szCs w:val="28"/>
        </w:rPr>
      </w:pPr>
      <w:r w:rsidRPr="00D961EB">
        <w:rPr>
          <w:rFonts w:cs="Times New Roman CYR"/>
          <w:sz w:val="28"/>
          <w:szCs w:val="28"/>
        </w:rPr>
        <w:t>За 2016 год было реализовано 4967 тонн продукции собственного производства (кондитерские изделия) на сумму 428029 тысяч рублей (без НДС). В натуральном выражении реализовано меньше, чем за прошлый год на 1244 тонны (на 20,0%).</w:t>
      </w:r>
    </w:p>
    <w:p w:rsidR="00FE3449" w:rsidRPr="00D961EB" w:rsidRDefault="00FE3449" w:rsidP="00F12FA7">
      <w:pPr>
        <w:widowControl w:val="0"/>
        <w:autoSpaceDE w:val="0"/>
        <w:autoSpaceDN w:val="0"/>
        <w:adjustRightInd w:val="0"/>
        <w:spacing w:line="276" w:lineRule="auto"/>
        <w:ind w:firstLine="567"/>
        <w:jc w:val="both"/>
        <w:rPr>
          <w:rFonts w:cs="Times New Roman CYR"/>
          <w:sz w:val="28"/>
          <w:szCs w:val="28"/>
        </w:rPr>
      </w:pPr>
      <w:r w:rsidRPr="00D961EB">
        <w:rPr>
          <w:iCs/>
          <w:color w:val="000000"/>
          <w:sz w:val="28"/>
          <w:szCs w:val="28"/>
        </w:rPr>
        <w:t xml:space="preserve">По результатам финансово-хозяйственной деятельности 2015 года получена прибыль в размере 7 819 тыс. руб. Уровень рентабельности 2015 года составил 1,8 %.  </w:t>
      </w:r>
      <w:r w:rsidR="00AC486F" w:rsidRPr="00D961EB">
        <w:rPr>
          <w:rFonts w:cs="Times New Roman CYR"/>
          <w:sz w:val="28"/>
          <w:szCs w:val="28"/>
        </w:rPr>
        <w:t>Размер общей выручки от реализации в текущем периоде по сравнению 2015 годом уменьшился на 5,8%, составив 628830 тысяч рублей. При этом выручка от реализации продукции собственного производства уменьшилась на 6,4%, розничной торговли – на 4,2%. С начала текущего периода произошло увеличение оптовых цен на 3,0%.</w:t>
      </w:r>
    </w:p>
    <w:p w:rsidR="00FE3449" w:rsidRPr="00D961EB" w:rsidRDefault="00FE3449" w:rsidP="00F12FA7">
      <w:pPr>
        <w:autoSpaceDE w:val="0"/>
        <w:autoSpaceDN w:val="0"/>
        <w:adjustRightInd w:val="0"/>
        <w:spacing w:line="276" w:lineRule="auto"/>
        <w:ind w:firstLine="851"/>
        <w:jc w:val="both"/>
        <w:rPr>
          <w:rFonts w:cs="Times New Roman CYR"/>
          <w:sz w:val="28"/>
          <w:szCs w:val="28"/>
        </w:rPr>
      </w:pPr>
      <w:r w:rsidRPr="00D961EB">
        <w:rPr>
          <w:rFonts w:cs="Times New Roman CYR"/>
          <w:bCs/>
          <w:color w:val="000000"/>
          <w:sz w:val="28"/>
          <w:szCs w:val="28"/>
        </w:rPr>
        <w:lastRenderedPageBreak/>
        <w:t>ОАО «Молоко»</w:t>
      </w:r>
      <w:r w:rsidRPr="00D961EB">
        <w:rPr>
          <w:rFonts w:cs="Times New Roman CYR"/>
          <w:color w:val="000000"/>
          <w:sz w:val="28"/>
          <w:szCs w:val="28"/>
        </w:rPr>
        <w:t xml:space="preserve"> города Минусинска выпускает более 50 наименований продукции высокого качества только из натурального сырья</w:t>
      </w:r>
      <w:r w:rsidR="008D7A82" w:rsidRPr="00D961EB">
        <w:rPr>
          <w:rFonts w:cs="Times New Roman CYR"/>
          <w:color w:val="000000"/>
          <w:sz w:val="28"/>
          <w:szCs w:val="28"/>
        </w:rPr>
        <w:t>, является крупнейшим работодателем на Юге Красноярского края</w:t>
      </w:r>
      <w:r w:rsidRPr="00D961EB">
        <w:rPr>
          <w:rFonts w:cs="Times New Roman CYR"/>
          <w:color w:val="000000"/>
          <w:sz w:val="28"/>
          <w:szCs w:val="28"/>
        </w:rPr>
        <w:t>.</w:t>
      </w:r>
    </w:p>
    <w:p w:rsidR="00FE3449" w:rsidRPr="00D961EB" w:rsidRDefault="00FE3449" w:rsidP="00F12FA7">
      <w:pPr>
        <w:autoSpaceDE w:val="0"/>
        <w:autoSpaceDN w:val="0"/>
        <w:adjustRightInd w:val="0"/>
        <w:spacing w:line="276" w:lineRule="auto"/>
        <w:ind w:firstLine="851"/>
        <w:jc w:val="both"/>
        <w:rPr>
          <w:rFonts w:cs="Times New Roman CYR"/>
          <w:sz w:val="28"/>
          <w:szCs w:val="28"/>
        </w:rPr>
      </w:pPr>
      <w:r w:rsidRPr="00D961EB">
        <w:rPr>
          <w:rFonts w:cs="Times New Roman CYR"/>
          <w:sz w:val="28"/>
          <w:szCs w:val="28"/>
        </w:rPr>
        <w:t>Предприятие сохранило не только объемы закупаемого молока – сырья, но и увеличило объемы продаж</w:t>
      </w:r>
      <w:r w:rsidR="00C015AB" w:rsidRPr="00D961EB">
        <w:rPr>
          <w:rFonts w:cs="Times New Roman CYR"/>
          <w:sz w:val="28"/>
          <w:szCs w:val="28"/>
        </w:rPr>
        <w:t xml:space="preserve"> </w:t>
      </w:r>
      <w:r w:rsidRPr="00D961EB">
        <w:rPr>
          <w:rFonts w:cs="Times New Roman CYR"/>
          <w:sz w:val="28"/>
          <w:szCs w:val="28"/>
        </w:rPr>
        <w:t xml:space="preserve">за счет ассортимента выпускаемой продукции.  </w:t>
      </w:r>
    </w:p>
    <w:p w:rsidR="00FE3449" w:rsidRPr="00D961EB" w:rsidRDefault="00FE3449" w:rsidP="00F12FA7">
      <w:pPr>
        <w:autoSpaceDE w:val="0"/>
        <w:autoSpaceDN w:val="0"/>
        <w:adjustRightInd w:val="0"/>
        <w:spacing w:line="276" w:lineRule="auto"/>
        <w:ind w:firstLine="567"/>
        <w:jc w:val="both"/>
        <w:rPr>
          <w:rFonts w:cs="Times New Roman CYR"/>
          <w:sz w:val="28"/>
          <w:szCs w:val="28"/>
        </w:rPr>
      </w:pPr>
      <w:r w:rsidRPr="00D961EB">
        <w:rPr>
          <w:rFonts w:cs="Times New Roman CYR"/>
          <w:sz w:val="28"/>
          <w:szCs w:val="28"/>
        </w:rPr>
        <w:t xml:space="preserve">ОАО «Молоко» увеличило производство молока и кисломолочной продукции, данная тенденция сохраняется весь отчетный год. </w:t>
      </w:r>
    </w:p>
    <w:p w:rsidR="00FE3449" w:rsidRPr="00D961EB" w:rsidRDefault="00FE3449" w:rsidP="00F12FA7">
      <w:pPr>
        <w:autoSpaceDE w:val="0"/>
        <w:autoSpaceDN w:val="0"/>
        <w:adjustRightInd w:val="0"/>
        <w:spacing w:line="276" w:lineRule="auto"/>
        <w:ind w:firstLine="567"/>
        <w:jc w:val="both"/>
        <w:rPr>
          <w:rFonts w:cs="Times New Roman CYR"/>
          <w:sz w:val="28"/>
          <w:szCs w:val="28"/>
        </w:rPr>
      </w:pPr>
      <w:r w:rsidRPr="00D961EB">
        <w:rPr>
          <w:rFonts w:cs="Times New Roman CYR"/>
          <w:sz w:val="28"/>
          <w:szCs w:val="28"/>
        </w:rPr>
        <w:t xml:space="preserve">Увеличен объем реализации на </w:t>
      </w:r>
      <w:r w:rsidR="008D7A82" w:rsidRPr="00D961EB">
        <w:rPr>
          <w:rFonts w:cs="Times New Roman CYR"/>
          <w:sz w:val="28"/>
          <w:szCs w:val="28"/>
        </w:rPr>
        <w:t>11</w:t>
      </w:r>
      <w:r w:rsidRPr="00D961EB">
        <w:rPr>
          <w:rFonts w:cs="Times New Roman CYR"/>
          <w:sz w:val="28"/>
          <w:szCs w:val="28"/>
        </w:rPr>
        <w:t xml:space="preserve"> % (</w:t>
      </w:r>
      <w:r w:rsidR="008D7A82" w:rsidRPr="00D961EB">
        <w:rPr>
          <w:rFonts w:cs="Times New Roman CYR"/>
          <w:sz w:val="28"/>
          <w:szCs w:val="28"/>
        </w:rPr>
        <w:t xml:space="preserve">в 2016 году  - 772 млн. рублей </w:t>
      </w:r>
      <w:r w:rsidRPr="00D961EB">
        <w:rPr>
          <w:rFonts w:cs="Times New Roman CYR"/>
          <w:sz w:val="28"/>
          <w:szCs w:val="28"/>
        </w:rPr>
        <w:t>201</w:t>
      </w:r>
      <w:r w:rsidR="008D7A82" w:rsidRPr="00D961EB">
        <w:rPr>
          <w:rFonts w:cs="Times New Roman CYR"/>
          <w:sz w:val="28"/>
          <w:szCs w:val="28"/>
        </w:rPr>
        <w:t>5</w:t>
      </w:r>
      <w:r w:rsidRPr="00D961EB">
        <w:rPr>
          <w:rFonts w:cs="Times New Roman CYR"/>
          <w:sz w:val="28"/>
          <w:szCs w:val="28"/>
        </w:rPr>
        <w:t xml:space="preserve"> году – 696 млн. рублей). </w:t>
      </w:r>
    </w:p>
    <w:p w:rsidR="00E71A9F" w:rsidRPr="00D961EB" w:rsidRDefault="00FE3449" w:rsidP="00F12FA7">
      <w:pPr>
        <w:autoSpaceDE w:val="0"/>
        <w:autoSpaceDN w:val="0"/>
        <w:adjustRightInd w:val="0"/>
        <w:spacing w:line="276" w:lineRule="auto"/>
        <w:ind w:firstLine="567"/>
        <w:jc w:val="both"/>
        <w:rPr>
          <w:sz w:val="28"/>
          <w:szCs w:val="28"/>
        </w:rPr>
      </w:pPr>
      <w:r w:rsidRPr="00D961EB">
        <w:rPr>
          <w:rFonts w:cs="Times New Roman CYR"/>
          <w:sz w:val="28"/>
          <w:szCs w:val="28"/>
        </w:rPr>
        <w:t xml:space="preserve">В </w:t>
      </w:r>
      <w:r w:rsidR="00261964" w:rsidRPr="00D961EB">
        <w:rPr>
          <w:rFonts w:cs="Times New Roman CYR"/>
          <w:sz w:val="28"/>
          <w:szCs w:val="28"/>
        </w:rPr>
        <w:t>конце 2016 года начата работа по модернизации котельного оборудования и системы подачи горячей воды и пара для технологических процессов. В 2017 году планируется капитальный ремонт производственных площадей и приобретение новейшего оборудования в цех по производству кисломолочной п</w:t>
      </w:r>
      <w:r w:rsidR="00E71A9F" w:rsidRPr="00D961EB">
        <w:rPr>
          <w:rFonts w:cs="Times New Roman CYR"/>
          <w:sz w:val="28"/>
          <w:szCs w:val="28"/>
        </w:rPr>
        <w:t>р</w:t>
      </w:r>
      <w:r w:rsidR="00261964" w:rsidRPr="00D961EB">
        <w:rPr>
          <w:rFonts w:cs="Times New Roman CYR"/>
          <w:sz w:val="28"/>
          <w:szCs w:val="28"/>
        </w:rPr>
        <w:t>одукции. Ведутся проектные работы по модернизации оборудования аппаратного цеха, маслоцеха и цеха приемки молока</w:t>
      </w:r>
      <w:r w:rsidR="0042099E" w:rsidRPr="00D961EB">
        <w:rPr>
          <w:rFonts w:cs="Times New Roman CYR"/>
          <w:sz w:val="28"/>
          <w:szCs w:val="28"/>
        </w:rPr>
        <w:t xml:space="preserve"> (новые производственные площади уже готовы). Срок реализации проекта 2017 – 2018 гг.</w:t>
      </w:r>
      <w:r w:rsidR="005F55D6" w:rsidRPr="00D961EB">
        <w:rPr>
          <w:rFonts w:cs="Times New Roman CYR"/>
          <w:sz w:val="28"/>
          <w:szCs w:val="28"/>
        </w:rPr>
        <w:t xml:space="preserve"> в первом квартале 2017 года будут заключены договора лизинга по приобретению молоковоза (Камаз) и упаковочной машины для творога и творожных изделий. В 2017 году ОАО «Молоко» планирует увеличить объемы реализации цельномолочной продукции за счет нового бренда «Село родное» и творожных изделий.</w:t>
      </w:r>
      <w:r w:rsidR="00E71A9F" w:rsidRPr="00D961EB">
        <w:rPr>
          <w:sz w:val="28"/>
          <w:szCs w:val="28"/>
        </w:rPr>
        <w:t xml:space="preserve"> </w:t>
      </w:r>
    </w:p>
    <w:p w:rsidR="00FE3449" w:rsidRPr="00D961EB" w:rsidRDefault="00E71A9F" w:rsidP="00F12FA7">
      <w:pPr>
        <w:autoSpaceDE w:val="0"/>
        <w:autoSpaceDN w:val="0"/>
        <w:adjustRightInd w:val="0"/>
        <w:spacing w:line="276" w:lineRule="auto"/>
        <w:ind w:firstLine="567"/>
        <w:jc w:val="both"/>
        <w:rPr>
          <w:rFonts w:cs="Times New Roman CYR"/>
          <w:sz w:val="28"/>
          <w:szCs w:val="28"/>
        </w:rPr>
      </w:pPr>
      <w:r w:rsidRPr="00D961EB">
        <w:rPr>
          <w:sz w:val="28"/>
          <w:szCs w:val="28"/>
        </w:rPr>
        <w:t>С помощью действующих мер государственной поддержки предприяти</w:t>
      </w:r>
      <w:r w:rsidR="000E7120" w:rsidRPr="00D961EB">
        <w:rPr>
          <w:sz w:val="28"/>
          <w:szCs w:val="28"/>
        </w:rPr>
        <w:t>е</w:t>
      </w:r>
      <w:r w:rsidRPr="00D961EB">
        <w:rPr>
          <w:sz w:val="28"/>
          <w:szCs w:val="28"/>
        </w:rPr>
        <w:t xml:space="preserve"> планиру</w:t>
      </w:r>
      <w:r w:rsidR="000E7120" w:rsidRPr="00D961EB">
        <w:rPr>
          <w:sz w:val="28"/>
          <w:szCs w:val="28"/>
        </w:rPr>
        <w:t>е</w:t>
      </w:r>
      <w:r w:rsidRPr="00D961EB">
        <w:rPr>
          <w:sz w:val="28"/>
          <w:szCs w:val="28"/>
        </w:rPr>
        <w:t>т реализацию инвестиционных проектов в целях технического и технологического перевооружения производств</w:t>
      </w:r>
      <w:r w:rsidR="000E7120" w:rsidRPr="00D961EB">
        <w:rPr>
          <w:sz w:val="28"/>
          <w:szCs w:val="28"/>
        </w:rPr>
        <w:t>.</w:t>
      </w:r>
    </w:p>
    <w:p w:rsidR="00B61DCD" w:rsidRPr="00D961EB" w:rsidRDefault="00B61DCD" w:rsidP="00B61DCD">
      <w:pPr>
        <w:autoSpaceDE w:val="0"/>
        <w:autoSpaceDN w:val="0"/>
        <w:adjustRightInd w:val="0"/>
        <w:spacing w:line="276" w:lineRule="auto"/>
        <w:ind w:firstLine="567"/>
        <w:jc w:val="both"/>
        <w:rPr>
          <w:rFonts w:cs="Times New Roman CYR"/>
          <w:sz w:val="28"/>
          <w:szCs w:val="28"/>
        </w:rPr>
      </w:pPr>
      <w:r w:rsidRPr="00D961EB">
        <w:rPr>
          <w:rFonts w:cs="Times New Roman CYR"/>
          <w:sz w:val="28"/>
          <w:szCs w:val="28"/>
        </w:rPr>
        <w:t xml:space="preserve">На 2016 год численность сотрудников предприятия составляет 221 человек, в сравнение с 2015 годом рост составил 103,8 %. Средняя заработная плата 2016 года составляет 32 780 руб. </w:t>
      </w:r>
    </w:p>
    <w:p w:rsidR="004C124F" w:rsidRPr="00D961EB" w:rsidRDefault="004C124F" w:rsidP="00F12FA7">
      <w:pPr>
        <w:autoSpaceDE w:val="0"/>
        <w:autoSpaceDN w:val="0"/>
        <w:adjustRightInd w:val="0"/>
        <w:spacing w:line="276" w:lineRule="auto"/>
        <w:ind w:firstLine="708"/>
        <w:jc w:val="both"/>
        <w:rPr>
          <w:rFonts w:cs="Times New Roman CYR"/>
          <w:sz w:val="28"/>
          <w:szCs w:val="28"/>
        </w:rPr>
      </w:pPr>
      <w:r w:rsidRPr="00D961EB">
        <w:rPr>
          <w:rFonts w:cs="Times New Roman CYR"/>
          <w:sz w:val="28"/>
          <w:szCs w:val="28"/>
        </w:rPr>
        <w:t>На базе Минусинского сельскохозяйственного колледжа, при поддержке ОАО «Молоко», был сделан уже второй набор по специальности «</w:t>
      </w:r>
      <w:r w:rsidRPr="00D961EB">
        <w:rPr>
          <w:rFonts w:cs="Times New Roman CYR"/>
          <w:bCs/>
          <w:sz w:val="28"/>
          <w:szCs w:val="28"/>
        </w:rPr>
        <w:t>технология молока и молочных продуктов</w:t>
      </w:r>
      <w:r w:rsidRPr="00D961EB">
        <w:rPr>
          <w:rFonts w:cs="Times New Roman CYR"/>
          <w:sz w:val="28"/>
          <w:szCs w:val="28"/>
        </w:rPr>
        <w:t xml:space="preserve">». ОАО «Молоко» закупило оборудования для учебных классов, учебные пособия по специальности и периодику по молочной </w:t>
      </w:r>
      <w:r w:rsidRPr="00D961EB">
        <w:rPr>
          <w:rFonts w:cs="Times New Roman CYR"/>
          <w:sz w:val="28"/>
          <w:szCs w:val="28"/>
        </w:rPr>
        <w:lastRenderedPageBreak/>
        <w:t xml:space="preserve">промышленности. Наши специалисты читают лекции по специальным предметам. </w:t>
      </w:r>
    </w:p>
    <w:p w:rsidR="00FE3449" w:rsidRPr="00D961EB" w:rsidRDefault="00FE3449" w:rsidP="00F12FA7">
      <w:pPr>
        <w:autoSpaceDE w:val="0"/>
        <w:autoSpaceDN w:val="0"/>
        <w:adjustRightInd w:val="0"/>
        <w:spacing w:after="240" w:line="276" w:lineRule="auto"/>
        <w:ind w:firstLine="708"/>
        <w:contextualSpacing/>
        <w:jc w:val="both"/>
        <w:rPr>
          <w:rFonts w:cs="Times New Roman CYR"/>
          <w:sz w:val="28"/>
          <w:szCs w:val="28"/>
        </w:rPr>
      </w:pPr>
      <w:r w:rsidRPr="00D961EB">
        <w:rPr>
          <w:rFonts w:cs="Times New Roman CYR"/>
          <w:sz w:val="28"/>
          <w:szCs w:val="28"/>
        </w:rPr>
        <w:t>В 201</w:t>
      </w:r>
      <w:r w:rsidR="004C124F" w:rsidRPr="00D961EB">
        <w:rPr>
          <w:rFonts w:cs="Times New Roman CYR"/>
          <w:sz w:val="28"/>
          <w:szCs w:val="28"/>
        </w:rPr>
        <w:t>6</w:t>
      </w:r>
      <w:r w:rsidRPr="00D961EB">
        <w:rPr>
          <w:rFonts w:cs="Times New Roman CYR"/>
          <w:sz w:val="28"/>
          <w:szCs w:val="28"/>
        </w:rPr>
        <w:t xml:space="preserve"> году объем отгруженных товаров собственного производства оценивается в сумме </w:t>
      </w:r>
      <w:r w:rsidR="004C124F" w:rsidRPr="00D961EB">
        <w:rPr>
          <w:rFonts w:cs="Times New Roman CYR"/>
          <w:sz w:val="28"/>
          <w:szCs w:val="28"/>
        </w:rPr>
        <w:t>772228</w:t>
      </w:r>
      <w:r w:rsidRPr="00D961EB">
        <w:rPr>
          <w:rFonts w:cs="Times New Roman CYR"/>
          <w:sz w:val="28"/>
          <w:szCs w:val="28"/>
        </w:rPr>
        <w:t xml:space="preserve"> тыс. рублей, объем производства продукции – </w:t>
      </w:r>
      <w:r w:rsidR="004C124F" w:rsidRPr="00D961EB">
        <w:rPr>
          <w:rFonts w:cs="Times New Roman CYR"/>
          <w:sz w:val="28"/>
          <w:szCs w:val="28"/>
        </w:rPr>
        <w:t>9</w:t>
      </w:r>
      <w:r w:rsidR="00233D8D" w:rsidRPr="00D961EB">
        <w:rPr>
          <w:rFonts w:cs="Times New Roman CYR"/>
          <w:sz w:val="28"/>
          <w:szCs w:val="28"/>
        </w:rPr>
        <w:t>636,9</w:t>
      </w:r>
      <w:r w:rsidRPr="00D961EB">
        <w:rPr>
          <w:rFonts w:cs="Times New Roman CYR"/>
          <w:sz w:val="28"/>
          <w:szCs w:val="28"/>
        </w:rPr>
        <w:t xml:space="preserve"> т. из них </w:t>
      </w:r>
      <w:r w:rsidR="00233D8D" w:rsidRPr="00D961EB">
        <w:rPr>
          <w:rFonts w:cs="Times New Roman CYR"/>
          <w:sz w:val="28"/>
          <w:szCs w:val="28"/>
        </w:rPr>
        <w:t>9009</w:t>
      </w:r>
      <w:r w:rsidRPr="00D961EB">
        <w:rPr>
          <w:rFonts w:cs="Times New Roman CYR"/>
          <w:sz w:val="28"/>
          <w:szCs w:val="28"/>
        </w:rPr>
        <w:t xml:space="preserve"> т. составляет производство цельномолочной продукции, 4</w:t>
      </w:r>
      <w:r w:rsidR="00E8217D" w:rsidRPr="00D961EB">
        <w:rPr>
          <w:rFonts w:cs="Times New Roman CYR"/>
          <w:sz w:val="28"/>
          <w:szCs w:val="28"/>
        </w:rPr>
        <w:t>86</w:t>
      </w:r>
      <w:r w:rsidRPr="00D961EB">
        <w:rPr>
          <w:rFonts w:cs="Times New Roman CYR"/>
          <w:sz w:val="28"/>
          <w:szCs w:val="28"/>
        </w:rPr>
        <w:t xml:space="preserve"> т. производство сливочного масла, </w:t>
      </w:r>
      <w:r w:rsidR="00E8217D" w:rsidRPr="00D961EB">
        <w:rPr>
          <w:rFonts w:cs="Times New Roman CYR"/>
          <w:sz w:val="28"/>
          <w:szCs w:val="28"/>
        </w:rPr>
        <w:t>141,9</w:t>
      </w:r>
      <w:r w:rsidRPr="00D961EB">
        <w:rPr>
          <w:rFonts w:cs="Times New Roman CYR"/>
          <w:sz w:val="28"/>
          <w:szCs w:val="28"/>
        </w:rPr>
        <w:t xml:space="preserve"> т. производство молочной и маслосыродельной промышленности. В 201</w:t>
      </w:r>
      <w:r w:rsidR="00E8217D" w:rsidRPr="00D961EB">
        <w:rPr>
          <w:rFonts w:cs="Times New Roman CYR"/>
          <w:sz w:val="28"/>
          <w:szCs w:val="28"/>
        </w:rPr>
        <w:t>7</w:t>
      </w:r>
      <w:r w:rsidRPr="00D961EB">
        <w:rPr>
          <w:rFonts w:cs="Times New Roman CYR"/>
          <w:sz w:val="28"/>
          <w:szCs w:val="28"/>
        </w:rPr>
        <w:t xml:space="preserve"> году планируется объем производства в размере 11318 т, в 2017 году – 12488 т., в 2018 году – 13151 т.</w:t>
      </w:r>
    </w:p>
    <w:p w:rsidR="00FE3449" w:rsidRPr="00D961EB" w:rsidRDefault="00FE3449" w:rsidP="00D52C2C">
      <w:pPr>
        <w:autoSpaceDE w:val="0"/>
        <w:autoSpaceDN w:val="0"/>
        <w:adjustRightInd w:val="0"/>
        <w:spacing w:after="240" w:line="276" w:lineRule="auto"/>
        <w:ind w:firstLine="720"/>
        <w:contextualSpacing/>
        <w:jc w:val="both"/>
        <w:rPr>
          <w:bCs/>
          <w:sz w:val="28"/>
          <w:szCs w:val="28"/>
          <w:lang w:eastAsia="en-US"/>
        </w:rPr>
      </w:pPr>
      <w:r w:rsidRPr="00D961EB">
        <w:rPr>
          <w:sz w:val="28"/>
          <w:szCs w:val="28"/>
          <w:lang w:eastAsia="en-US"/>
        </w:rPr>
        <w:t>Развитие производства пищевых продуктов в среднесрочном периоде будет ориентировано на обеспечение населения продуктами питания в объемах и ассортименте, соответствующими потребительскому спросу.</w:t>
      </w:r>
    </w:p>
    <w:p w:rsidR="00256CFA" w:rsidRPr="00D961EB" w:rsidRDefault="00D52C2C" w:rsidP="00A351C4">
      <w:pPr>
        <w:autoSpaceDE w:val="0"/>
        <w:autoSpaceDN w:val="0"/>
        <w:adjustRightInd w:val="0"/>
        <w:spacing w:line="276" w:lineRule="auto"/>
        <w:ind w:firstLine="720"/>
        <w:jc w:val="both"/>
        <w:rPr>
          <w:sz w:val="28"/>
          <w:szCs w:val="28"/>
          <w:lang w:eastAsia="en-US"/>
        </w:rPr>
      </w:pPr>
      <w:r w:rsidRPr="00D961EB">
        <w:rPr>
          <w:sz w:val="28"/>
          <w:szCs w:val="28"/>
          <w:lang w:eastAsia="en-US"/>
        </w:rPr>
        <w:t>В соответствии с прогнозом социально-экономического развития Красноярского края до 20</w:t>
      </w:r>
      <w:r w:rsidR="00B543E2" w:rsidRPr="00D961EB">
        <w:rPr>
          <w:sz w:val="28"/>
          <w:szCs w:val="28"/>
          <w:lang w:eastAsia="en-US"/>
        </w:rPr>
        <w:t>20</w:t>
      </w:r>
      <w:r w:rsidRPr="00D961EB">
        <w:rPr>
          <w:sz w:val="28"/>
          <w:szCs w:val="28"/>
          <w:lang w:eastAsia="en-US"/>
        </w:rPr>
        <w:t xml:space="preserve"> года в прогнозном периоде планируется реализация мер по возобновлению производства ликероводочной продукции на существующих производственных площадках, в том числе в городе Минусинске. Учитывая высокие риски, связанные с привлечением инвесторов, объемы производства алкогольной продукции предприятия</w:t>
      </w:r>
      <w:r w:rsidRPr="00D961EB">
        <w:rPr>
          <w:sz w:val="28"/>
          <w:szCs w:val="28"/>
          <w:lang w:eastAsia="en-US"/>
        </w:rPr>
        <w:br/>
        <w:t>в прогнозируемый по краю объем на 2017–2019 годы не включается.</w:t>
      </w:r>
    </w:p>
    <w:p w:rsidR="00A351C4" w:rsidRPr="00D961EB" w:rsidRDefault="00A351C4" w:rsidP="00A351C4">
      <w:pPr>
        <w:autoSpaceDE w:val="0"/>
        <w:autoSpaceDN w:val="0"/>
        <w:adjustRightInd w:val="0"/>
        <w:spacing w:line="276" w:lineRule="auto"/>
        <w:ind w:firstLine="720"/>
        <w:jc w:val="both"/>
        <w:rPr>
          <w:sz w:val="28"/>
          <w:szCs w:val="28"/>
        </w:rPr>
      </w:pPr>
    </w:p>
    <w:p w:rsidR="000647A3" w:rsidRPr="00D961EB" w:rsidRDefault="000647A3" w:rsidP="000647A3">
      <w:pPr>
        <w:autoSpaceDE w:val="0"/>
        <w:autoSpaceDN w:val="0"/>
        <w:adjustRightInd w:val="0"/>
        <w:spacing w:after="240"/>
        <w:jc w:val="both"/>
        <w:rPr>
          <w:rFonts w:cs="Times New Roman CYR"/>
          <w:b/>
          <w:sz w:val="28"/>
          <w:szCs w:val="28"/>
        </w:rPr>
      </w:pPr>
      <w:r w:rsidRPr="00D961EB">
        <w:rPr>
          <w:rFonts w:cs="Times New Roman CYR"/>
          <w:b/>
          <w:sz w:val="28"/>
          <w:szCs w:val="28"/>
        </w:rPr>
        <w:tab/>
        <w:t>Малое и среднее предпринимательство</w:t>
      </w:r>
    </w:p>
    <w:p w:rsidR="009B40E7" w:rsidRPr="00D961EB" w:rsidRDefault="009B40E7" w:rsidP="000647A3">
      <w:pPr>
        <w:autoSpaceDE w:val="0"/>
        <w:autoSpaceDN w:val="0"/>
        <w:adjustRightInd w:val="0"/>
        <w:spacing w:after="240"/>
        <w:jc w:val="both"/>
        <w:rPr>
          <w:rFonts w:cs="Times New Roman CYR"/>
          <w:b/>
          <w:sz w:val="28"/>
          <w:szCs w:val="28"/>
        </w:rPr>
      </w:pPr>
    </w:p>
    <w:p w:rsidR="00B61DCD" w:rsidRPr="00D961EB" w:rsidRDefault="00B61DCD" w:rsidP="00B61DCD">
      <w:pPr>
        <w:autoSpaceDE w:val="0"/>
        <w:autoSpaceDN w:val="0"/>
        <w:adjustRightInd w:val="0"/>
        <w:spacing w:line="264" w:lineRule="auto"/>
        <w:ind w:firstLine="709"/>
        <w:jc w:val="both"/>
        <w:rPr>
          <w:rFonts w:cs="Times New Roman CYR"/>
          <w:sz w:val="28"/>
          <w:szCs w:val="28"/>
        </w:rPr>
      </w:pPr>
      <w:r w:rsidRPr="00D961EB">
        <w:rPr>
          <w:rFonts w:cs="Times New Roman CYR"/>
          <w:sz w:val="28"/>
          <w:szCs w:val="28"/>
        </w:rPr>
        <w:t>Малый бизнес является важной составной частью рыночной экономической системы, предприятия малого бизнеса действуют практически во всех секторах экономики. При этом конкуренция, являющаяся основным условием работы малых предприятий, делает малый бизнес наиболее динамичным и открытым для инноваций сектором экономики. Стабильность малого и среднего бизнеса способствует повышению качества жизни населения.</w:t>
      </w:r>
    </w:p>
    <w:p w:rsidR="00B61DCD" w:rsidRPr="00D961EB" w:rsidRDefault="00B61DCD" w:rsidP="00B61DCD">
      <w:pPr>
        <w:autoSpaceDE w:val="0"/>
        <w:autoSpaceDN w:val="0"/>
        <w:adjustRightInd w:val="0"/>
        <w:spacing w:after="240" w:line="264" w:lineRule="auto"/>
        <w:ind w:firstLine="708"/>
        <w:contextualSpacing/>
        <w:jc w:val="both"/>
        <w:rPr>
          <w:rFonts w:cs="Times New Roman CYR"/>
          <w:sz w:val="28"/>
          <w:szCs w:val="28"/>
        </w:rPr>
      </w:pPr>
      <w:r w:rsidRPr="00D961EB">
        <w:rPr>
          <w:rFonts w:cs="Times New Roman CYR"/>
          <w:sz w:val="28"/>
          <w:szCs w:val="28"/>
        </w:rPr>
        <w:t xml:space="preserve">В муниципальном образовании город Минусинск число субъектов малого и среднего бизнеса составило 3080 единиц на конец 2016 года, из них 766 - организация малого бизнеса </w:t>
      </w:r>
      <w:r w:rsidRPr="00D961EB">
        <w:rPr>
          <w:rFonts w:cs="Times New Roman CYR"/>
          <w:sz w:val="28"/>
          <w:szCs w:val="28"/>
        </w:rPr>
        <w:lastRenderedPageBreak/>
        <w:t>(юридические лица), 2 311 – индивидуальные предприниматели, 3 – организации, относящиеся к среднему бизнесу.</w:t>
      </w:r>
    </w:p>
    <w:p w:rsidR="00B61DCD" w:rsidRPr="00D961EB" w:rsidRDefault="00B61DCD" w:rsidP="00B61DCD">
      <w:pPr>
        <w:autoSpaceDE w:val="0"/>
        <w:autoSpaceDN w:val="0"/>
        <w:adjustRightInd w:val="0"/>
        <w:spacing w:line="264" w:lineRule="auto"/>
        <w:ind w:firstLine="709"/>
        <w:contextualSpacing/>
        <w:jc w:val="both"/>
        <w:rPr>
          <w:rFonts w:cs="Times New Roman CYR"/>
          <w:sz w:val="28"/>
          <w:szCs w:val="28"/>
        </w:rPr>
      </w:pPr>
      <w:r w:rsidRPr="00D961EB">
        <w:rPr>
          <w:rFonts w:cs="Times New Roman CYR"/>
          <w:sz w:val="28"/>
          <w:szCs w:val="28"/>
        </w:rPr>
        <w:t>Таким образом, в динамике наблюдается снижение числа субъектов малого и среднего бизнеса за счет сокращения числа индивидуальных предпринимателей, к 2020 году ожидается, что число субъектов увеличится и  составит 3 133 единицы:</w:t>
      </w:r>
    </w:p>
    <w:tbl>
      <w:tblPr>
        <w:tblW w:w="0" w:type="auto"/>
        <w:tblBorders>
          <w:top w:val="single" w:sz="6" w:space="0" w:color="808080"/>
          <w:left w:val="single" w:sz="6" w:space="0" w:color="808080"/>
          <w:bottom w:val="single" w:sz="6" w:space="0" w:color="808080"/>
          <w:right w:val="single" w:sz="6" w:space="0" w:color="808080"/>
        </w:tblBorders>
        <w:tblLayout w:type="fixed"/>
        <w:tblCellMar>
          <w:left w:w="75" w:type="dxa"/>
          <w:right w:w="75" w:type="dxa"/>
        </w:tblCellMar>
        <w:tblLook w:val="0000"/>
      </w:tblPr>
      <w:tblGrid>
        <w:gridCol w:w="2146"/>
        <w:gridCol w:w="1123"/>
        <w:gridCol w:w="1101"/>
        <w:gridCol w:w="1110"/>
        <w:gridCol w:w="1110"/>
        <w:gridCol w:w="1140"/>
        <w:gridCol w:w="1134"/>
        <w:gridCol w:w="1134"/>
      </w:tblGrid>
      <w:tr w:rsidR="00B61DCD" w:rsidRPr="00D961EB" w:rsidTr="00D961EB">
        <w:tc>
          <w:tcPr>
            <w:tcW w:w="2146" w:type="dxa"/>
            <w:tcBorders>
              <w:top w:val="single" w:sz="6" w:space="0" w:color="808080"/>
              <w:bottom w:val="single" w:sz="6" w:space="0" w:color="808080"/>
              <w:right w:val="single" w:sz="6" w:space="0" w:color="808080"/>
            </w:tcBorders>
            <w:shd w:val="clear" w:color="auto" w:fill="E1FFEE"/>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год</w:t>
            </w:r>
          </w:p>
        </w:tc>
        <w:tc>
          <w:tcPr>
            <w:tcW w:w="1123" w:type="dxa"/>
            <w:tcBorders>
              <w:top w:val="single" w:sz="6" w:space="0" w:color="808080"/>
              <w:left w:val="single" w:sz="6" w:space="0" w:color="808080"/>
              <w:bottom w:val="single" w:sz="6" w:space="0" w:color="808080"/>
              <w:right w:val="single" w:sz="6" w:space="0" w:color="808080"/>
            </w:tcBorders>
            <w:shd w:val="clear" w:color="auto" w:fill="E1FFEE"/>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2014 год</w:t>
            </w:r>
          </w:p>
        </w:tc>
        <w:tc>
          <w:tcPr>
            <w:tcW w:w="1101" w:type="dxa"/>
            <w:tcBorders>
              <w:top w:val="single" w:sz="6" w:space="0" w:color="808080"/>
              <w:left w:val="single" w:sz="6" w:space="0" w:color="808080"/>
              <w:bottom w:val="single" w:sz="6" w:space="0" w:color="808080"/>
              <w:right w:val="single" w:sz="6" w:space="0" w:color="808080"/>
            </w:tcBorders>
            <w:shd w:val="clear" w:color="auto" w:fill="C1FFC1"/>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2015 год</w:t>
            </w:r>
          </w:p>
        </w:tc>
        <w:tc>
          <w:tcPr>
            <w:tcW w:w="1110" w:type="dxa"/>
            <w:tcBorders>
              <w:top w:val="single" w:sz="6" w:space="0" w:color="808080"/>
              <w:left w:val="single" w:sz="6" w:space="0" w:color="808080"/>
              <w:bottom w:val="single" w:sz="6" w:space="0" w:color="808080"/>
              <w:right w:val="single" w:sz="6" w:space="0" w:color="808080"/>
            </w:tcBorders>
            <w:shd w:val="clear" w:color="auto" w:fill="C1FFC1"/>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2016 год</w:t>
            </w:r>
          </w:p>
        </w:tc>
        <w:tc>
          <w:tcPr>
            <w:tcW w:w="1110" w:type="dxa"/>
            <w:tcBorders>
              <w:top w:val="single" w:sz="6" w:space="0" w:color="808080"/>
              <w:left w:val="single" w:sz="6" w:space="0" w:color="808080"/>
              <w:bottom w:val="single" w:sz="6" w:space="0" w:color="808080"/>
              <w:right w:val="single" w:sz="6" w:space="0" w:color="808080"/>
            </w:tcBorders>
            <w:shd w:val="clear" w:color="auto" w:fill="C1FFC1"/>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 xml:space="preserve">2017 год </w:t>
            </w:r>
          </w:p>
        </w:tc>
        <w:tc>
          <w:tcPr>
            <w:tcW w:w="1140" w:type="dxa"/>
            <w:tcBorders>
              <w:top w:val="single" w:sz="6" w:space="0" w:color="808080"/>
              <w:left w:val="single" w:sz="6" w:space="0" w:color="808080"/>
              <w:bottom w:val="single" w:sz="6" w:space="0" w:color="808080"/>
              <w:right w:val="single" w:sz="6" w:space="0" w:color="808080"/>
            </w:tcBorders>
            <w:shd w:val="clear" w:color="auto" w:fill="C1FFC1"/>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2018 год</w:t>
            </w:r>
          </w:p>
        </w:tc>
        <w:tc>
          <w:tcPr>
            <w:tcW w:w="1134" w:type="dxa"/>
            <w:tcBorders>
              <w:top w:val="single" w:sz="6" w:space="0" w:color="808080"/>
              <w:left w:val="single" w:sz="6" w:space="0" w:color="808080"/>
              <w:bottom w:val="single" w:sz="6" w:space="0" w:color="808080"/>
              <w:right w:val="single" w:sz="6" w:space="0" w:color="808080"/>
            </w:tcBorders>
            <w:shd w:val="clear" w:color="auto" w:fill="C1FFC1"/>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2019 год</w:t>
            </w:r>
          </w:p>
        </w:tc>
        <w:tc>
          <w:tcPr>
            <w:tcW w:w="1134" w:type="dxa"/>
            <w:tcBorders>
              <w:top w:val="single" w:sz="6" w:space="0" w:color="808080"/>
              <w:left w:val="single" w:sz="6" w:space="0" w:color="808080"/>
              <w:bottom w:val="single" w:sz="6" w:space="0" w:color="808080"/>
            </w:tcBorders>
            <w:shd w:val="clear" w:color="auto" w:fill="C1FFC1"/>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2020 год</w:t>
            </w:r>
          </w:p>
        </w:tc>
      </w:tr>
      <w:tr w:rsidR="00B61DCD" w:rsidRPr="00D961EB" w:rsidTr="00D961EB">
        <w:tc>
          <w:tcPr>
            <w:tcW w:w="2146" w:type="dxa"/>
            <w:tcBorders>
              <w:top w:val="single" w:sz="6" w:space="0" w:color="808080"/>
              <w:bottom w:val="single" w:sz="6" w:space="0" w:color="808080"/>
              <w:right w:val="single" w:sz="6" w:space="0" w:color="808080"/>
            </w:tcBorders>
            <w:shd w:val="clear" w:color="auto" w:fill="E1FFEE"/>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Количество организаций малого бизнеса (юридических лиц)</w:t>
            </w:r>
          </w:p>
        </w:tc>
        <w:tc>
          <w:tcPr>
            <w:tcW w:w="1123" w:type="dxa"/>
            <w:tcBorders>
              <w:top w:val="single" w:sz="6" w:space="0" w:color="808080"/>
              <w:left w:val="single" w:sz="6" w:space="0" w:color="808080"/>
              <w:bottom w:val="single" w:sz="6" w:space="0" w:color="808080"/>
              <w:right w:val="single" w:sz="6" w:space="0" w:color="808080"/>
            </w:tcBorders>
            <w:shd w:val="clear" w:color="auto" w:fill="E1FFEE"/>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730</w:t>
            </w:r>
          </w:p>
        </w:tc>
        <w:tc>
          <w:tcPr>
            <w:tcW w:w="1101"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751</w:t>
            </w:r>
          </w:p>
        </w:tc>
        <w:tc>
          <w:tcPr>
            <w:tcW w:w="111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766</w:t>
            </w:r>
          </w:p>
        </w:tc>
        <w:tc>
          <w:tcPr>
            <w:tcW w:w="111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777</w:t>
            </w:r>
          </w:p>
        </w:tc>
        <w:tc>
          <w:tcPr>
            <w:tcW w:w="114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790</w:t>
            </w:r>
          </w:p>
        </w:tc>
        <w:tc>
          <w:tcPr>
            <w:tcW w:w="1134"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jc w:val="center"/>
              <w:rPr>
                <w:rFonts w:cs="Times New Roman CYR"/>
                <w:sz w:val="28"/>
                <w:szCs w:val="28"/>
              </w:rPr>
            </w:pPr>
            <w:r w:rsidRPr="00D961EB">
              <w:rPr>
                <w:rFonts w:cs="Times New Roman CYR"/>
                <w:sz w:val="28"/>
                <w:szCs w:val="28"/>
              </w:rPr>
              <w:t>797</w:t>
            </w:r>
          </w:p>
        </w:tc>
        <w:tc>
          <w:tcPr>
            <w:tcW w:w="1134" w:type="dxa"/>
            <w:tcBorders>
              <w:top w:val="single" w:sz="6" w:space="0" w:color="808080"/>
              <w:left w:val="single" w:sz="6" w:space="0" w:color="808080"/>
              <w:bottom w:val="single" w:sz="6" w:space="0" w:color="808080"/>
            </w:tcBorders>
            <w:shd w:val="clear" w:color="auto" w:fill="C1FFC1"/>
            <w:vAlign w:val="center"/>
          </w:tcPr>
          <w:p w:rsidR="00B61DCD" w:rsidRPr="00D961EB" w:rsidRDefault="00B61DCD" w:rsidP="00D961EB">
            <w:pPr>
              <w:autoSpaceDE w:val="0"/>
              <w:autoSpaceDN w:val="0"/>
              <w:adjustRightInd w:val="0"/>
              <w:jc w:val="center"/>
              <w:rPr>
                <w:rFonts w:cs="Times New Roman CYR"/>
                <w:sz w:val="28"/>
                <w:szCs w:val="28"/>
              </w:rPr>
            </w:pPr>
            <w:r w:rsidRPr="00D961EB">
              <w:rPr>
                <w:rFonts w:cs="Times New Roman CYR"/>
                <w:sz w:val="28"/>
                <w:szCs w:val="28"/>
              </w:rPr>
              <w:t>806</w:t>
            </w:r>
          </w:p>
        </w:tc>
      </w:tr>
      <w:tr w:rsidR="00B61DCD" w:rsidRPr="00D961EB" w:rsidTr="00D961EB">
        <w:tc>
          <w:tcPr>
            <w:tcW w:w="2146" w:type="dxa"/>
            <w:tcBorders>
              <w:top w:val="single" w:sz="6" w:space="0" w:color="808080"/>
              <w:bottom w:val="single" w:sz="6" w:space="0" w:color="808080"/>
              <w:right w:val="single" w:sz="6" w:space="0" w:color="808080"/>
            </w:tcBorders>
            <w:shd w:val="clear" w:color="auto" w:fill="E1FFEE"/>
          </w:tcPr>
          <w:p w:rsidR="00B61DCD" w:rsidRPr="00D961EB" w:rsidRDefault="0035187A" w:rsidP="00D961EB">
            <w:pPr>
              <w:autoSpaceDE w:val="0"/>
              <w:autoSpaceDN w:val="0"/>
              <w:adjustRightInd w:val="0"/>
              <w:rPr>
                <w:rFonts w:cs="Times New Roman CYR"/>
                <w:sz w:val="28"/>
                <w:szCs w:val="28"/>
              </w:rPr>
            </w:pPr>
            <w:hyperlink r:id="rId11" w:history="1">
              <w:r w:rsidR="00B61DCD" w:rsidRPr="00D961EB">
                <w:rPr>
                  <w:rFonts w:cs="Times New Roman CYR"/>
                  <w:color w:val="0000FF"/>
                  <w:sz w:val="28"/>
                  <w:szCs w:val="28"/>
                  <w:u w:val="single"/>
                </w:rPr>
                <w:t>Количество</w:t>
              </w:r>
            </w:hyperlink>
            <w:r w:rsidR="00B61DCD" w:rsidRPr="00D961EB">
              <w:rPr>
                <w:rFonts w:cs="Times New Roman CYR"/>
                <w:sz w:val="28"/>
                <w:szCs w:val="28"/>
              </w:rPr>
              <w:t xml:space="preserve"> индивидуальных предпринимателей, прошедших государственную регистрацию</w:t>
            </w:r>
          </w:p>
        </w:tc>
        <w:tc>
          <w:tcPr>
            <w:tcW w:w="1123" w:type="dxa"/>
            <w:tcBorders>
              <w:top w:val="single" w:sz="6" w:space="0" w:color="808080"/>
              <w:left w:val="single" w:sz="6" w:space="0" w:color="808080"/>
              <w:bottom w:val="single" w:sz="6" w:space="0" w:color="808080"/>
              <w:right w:val="single" w:sz="6" w:space="0" w:color="808080"/>
            </w:tcBorders>
            <w:shd w:val="clear" w:color="auto" w:fill="E1FFEE"/>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2384</w:t>
            </w:r>
          </w:p>
        </w:tc>
        <w:tc>
          <w:tcPr>
            <w:tcW w:w="1101"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2381</w:t>
            </w:r>
          </w:p>
        </w:tc>
        <w:tc>
          <w:tcPr>
            <w:tcW w:w="111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2311</w:t>
            </w:r>
          </w:p>
        </w:tc>
        <w:tc>
          <w:tcPr>
            <w:tcW w:w="111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2315</w:t>
            </w:r>
          </w:p>
        </w:tc>
        <w:tc>
          <w:tcPr>
            <w:tcW w:w="114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2317</w:t>
            </w:r>
          </w:p>
        </w:tc>
        <w:tc>
          <w:tcPr>
            <w:tcW w:w="1134"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jc w:val="center"/>
              <w:rPr>
                <w:rFonts w:cs="Times New Roman CYR"/>
                <w:sz w:val="28"/>
                <w:szCs w:val="28"/>
              </w:rPr>
            </w:pPr>
            <w:r w:rsidRPr="00D961EB">
              <w:rPr>
                <w:rFonts w:cs="Times New Roman CYR"/>
                <w:sz w:val="28"/>
                <w:szCs w:val="28"/>
              </w:rPr>
              <w:t>2320</w:t>
            </w:r>
          </w:p>
        </w:tc>
        <w:tc>
          <w:tcPr>
            <w:tcW w:w="1134" w:type="dxa"/>
            <w:tcBorders>
              <w:top w:val="single" w:sz="6" w:space="0" w:color="808080"/>
              <w:left w:val="single" w:sz="6" w:space="0" w:color="808080"/>
              <w:bottom w:val="single" w:sz="6" w:space="0" w:color="808080"/>
            </w:tcBorders>
            <w:shd w:val="clear" w:color="auto" w:fill="C1FFC1"/>
            <w:vAlign w:val="center"/>
          </w:tcPr>
          <w:p w:rsidR="00B61DCD" w:rsidRPr="00D961EB" w:rsidRDefault="00B61DCD" w:rsidP="00D961EB">
            <w:pPr>
              <w:autoSpaceDE w:val="0"/>
              <w:autoSpaceDN w:val="0"/>
              <w:adjustRightInd w:val="0"/>
              <w:jc w:val="center"/>
              <w:rPr>
                <w:rFonts w:cs="Times New Roman CYR"/>
                <w:sz w:val="28"/>
                <w:szCs w:val="28"/>
              </w:rPr>
            </w:pPr>
            <w:r w:rsidRPr="00D961EB">
              <w:rPr>
                <w:rFonts w:cs="Times New Roman CYR"/>
                <w:sz w:val="28"/>
                <w:szCs w:val="28"/>
              </w:rPr>
              <w:t>2325</w:t>
            </w:r>
          </w:p>
        </w:tc>
      </w:tr>
      <w:tr w:rsidR="00B61DCD" w:rsidRPr="00D961EB" w:rsidTr="00D961EB">
        <w:tc>
          <w:tcPr>
            <w:tcW w:w="2146" w:type="dxa"/>
            <w:tcBorders>
              <w:top w:val="single" w:sz="6" w:space="0" w:color="808080"/>
              <w:bottom w:val="single" w:sz="6" w:space="0" w:color="808080"/>
              <w:right w:val="single" w:sz="6" w:space="0" w:color="808080"/>
            </w:tcBorders>
            <w:shd w:val="clear" w:color="auto" w:fill="E1FFEE"/>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Количество средних организаций</w:t>
            </w:r>
          </w:p>
        </w:tc>
        <w:tc>
          <w:tcPr>
            <w:tcW w:w="1123" w:type="dxa"/>
            <w:tcBorders>
              <w:top w:val="single" w:sz="6" w:space="0" w:color="808080"/>
              <w:left w:val="single" w:sz="6" w:space="0" w:color="808080"/>
              <w:bottom w:val="single" w:sz="6" w:space="0" w:color="808080"/>
              <w:right w:val="single" w:sz="6" w:space="0" w:color="808080"/>
            </w:tcBorders>
            <w:shd w:val="clear" w:color="auto" w:fill="E1FFEE"/>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4</w:t>
            </w:r>
          </w:p>
        </w:tc>
        <w:tc>
          <w:tcPr>
            <w:tcW w:w="1101"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4</w:t>
            </w:r>
          </w:p>
        </w:tc>
        <w:tc>
          <w:tcPr>
            <w:tcW w:w="111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3</w:t>
            </w:r>
          </w:p>
        </w:tc>
        <w:tc>
          <w:tcPr>
            <w:tcW w:w="111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3</w:t>
            </w:r>
          </w:p>
        </w:tc>
        <w:tc>
          <w:tcPr>
            <w:tcW w:w="114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2</w:t>
            </w:r>
          </w:p>
        </w:tc>
        <w:tc>
          <w:tcPr>
            <w:tcW w:w="1134"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jc w:val="center"/>
              <w:rPr>
                <w:rFonts w:cs="Times New Roman CYR"/>
                <w:sz w:val="28"/>
                <w:szCs w:val="28"/>
              </w:rPr>
            </w:pPr>
            <w:r w:rsidRPr="00D961EB">
              <w:rPr>
                <w:rFonts w:cs="Times New Roman CYR"/>
                <w:sz w:val="28"/>
                <w:szCs w:val="28"/>
              </w:rPr>
              <w:t>2</w:t>
            </w:r>
          </w:p>
        </w:tc>
        <w:tc>
          <w:tcPr>
            <w:tcW w:w="1134" w:type="dxa"/>
            <w:tcBorders>
              <w:top w:val="single" w:sz="6" w:space="0" w:color="808080"/>
              <w:left w:val="single" w:sz="6" w:space="0" w:color="808080"/>
              <w:bottom w:val="single" w:sz="6" w:space="0" w:color="808080"/>
            </w:tcBorders>
            <w:shd w:val="clear" w:color="auto" w:fill="C1FFC1"/>
            <w:vAlign w:val="center"/>
          </w:tcPr>
          <w:p w:rsidR="00B61DCD" w:rsidRPr="00D961EB" w:rsidRDefault="00B61DCD" w:rsidP="00D961EB">
            <w:pPr>
              <w:autoSpaceDE w:val="0"/>
              <w:autoSpaceDN w:val="0"/>
              <w:adjustRightInd w:val="0"/>
              <w:jc w:val="center"/>
              <w:rPr>
                <w:rFonts w:cs="Times New Roman CYR"/>
                <w:sz w:val="28"/>
                <w:szCs w:val="28"/>
              </w:rPr>
            </w:pPr>
            <w:r w:rsidRPr="00D961EB">
              <w:rPr>
                <w:rFonts w:cs="Times New Roman CYR"/>
                <w:sz w:val="28"/>
                <w:szCs w:val="28"/>
              </w:rPr>
              <w:t>2</w:t>
            </w:r>
          </w:p>
        </w:tc>
      </w:tr>
      <w:tr w:rsidR="00B61DCD" w:rsidRPr="00D961EB" w:rsidTr="00D961EB">
        <w:tc>
          <w:tcPr>
            <w:tcW w:w="2146" w:type="dxa"/>
            <w:tcBorders>
              <w:top w:val="single" w:sz="6" w:space="0" w:color="808080"/>
              <w:bottom w:val="single" w:sz="6" w:space="0" w:color="808080"/>
              <w:right w:val="single" w:sz="6" w:space="0" w:color="808080"/>
            </w:tcBorders>
            <w:shd w:val="clear" w:color="auto" w:fill="E1FFEE"/>
          </w:tcPr>
          <w:p w:rsidR="00B61DCD" w:rsidRPr="00D961EB" w:rsidRDefault="00B61DCD" w:rsidP="00D961EB">
            <w:pPr>
              <w:autoSpaceDE w:val="0"/>
              <w:autoSpaceDN w:val="0"/>
              <w:adjustRightInd w:val="0"/>
              <w:jc w:val="right"/>
              <w:rPr>
                <w:rFonts w:cs="Times New Roman CYR"/>
                <w:sz w:val="28"/>
                <w:szCs w:val="28"/>
              </w:rPr>
            </w:pPr>
          </w:p>
        </w:tc>
        <w:tc>
          <w:tcPr>
            <w:tcW w:w="1123" w:type="dxa"/>
            <w:tcBorders>
              <w:top w:val="single" w:sz="6" w:space="0" w:color="808080"/>
              <w:left w:val="single" w:sz="6" w:space="0" w:color="808080"/>
              <w:bottom w:val="single" w:sz="6" w:space="0" w:color="808080"/>
              <w:right w:val="single" w:sz="6" w:space="0" w:color="808080"/>
            </w:tcBorders>
            <w:shd w:val="clear" w:color="auto" w:fill="E1FFEE"/>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3114</w:t>
            </w:r>
          </w:p>
        </w:tc>
        <w:tc>
          <w:tcPr>
            <w:tcW w:w="1101"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3132</w:t>
            </w:r>
          </w:p>
        </w:tc>
        <w:tc>
          <w:tcPr>
            <w:tcW w:w="111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3077</w:t>
            </w:r>
          </w:p>
        </w:tc>
        <w:tc>
          <w:tcPr>
            <w:tcW w:w="111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3092</w:t>
            </w:r>
          </w:p>
        </w:tc>
        <w:tc>
          <w:tcPr>
            <w:tcW w:w="114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rPr>
                <w:rFonts w:cs="Times New Roman CYR"/>
                <w:sz w:val="28"/>
                <w:szCs w:val="28"/>
              </w:rPr>
            </w:pPr>
            <w:r w:rsidRPr="00D961EB">
              <w:rPr>
                <w:rFonts w:cs="Times New Roman CYR"/>
                <w:sz w:val="28"/>
                <w:szCs w:val="28"/>
              </w:rPr>
              <w:t>3107</w:t>
            </w:r>
          </w:p>
        </w:tc>
        <w:tc>
          <w:tcPr>
            <w:tcW w:w="1134"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B61DCD" w:rsidRPr="00D961EB" w:rsidRDefault="00B61DCD" w:rsidP="00D961EB">
            <w:pPr>
              <w:autoSpaceDE w:val="0"/>
              <w:autoSpaceDN w:val="0"/>
              <w:adjustRightInd w:val="0"/>
              <w:jc w:val="center"/>
              <w:rPr>
                <w:rFonts w:cs="Times New Roman CYR"/>
                <w:sz w:val="28"/>
                <w:szCs w:val="28"/>
              </w:rPr>
            </w:pPr>
            <w:r w:rsidRPr="00D961EB">
              <w:rPr>
                <w:rFonts w:cs="Times New Roman CYR"/>
                <w:sz w:val="28"/>
                <w:szCs w:val="28"/>
              </w:rPr>
              <w:t>3117</w:t>
            </w:r>
          </w:p>
        </w:tc>
        <w:tc>
          <w:tcPr>
            <w:tcW w:w="1134" w:type="dxa"/>
            <w:tcBorders>
              <w:top w:val="single" w:sz="6" w:space="0" w:color="808080"/>
              <w:left w:val="single" w:sz="6" w:space="0" w:color="808080"/>
              <w:bottom w:val="single" w:sz="6" w:space="0" w:color="808080"/>
            </w:tcBorders>
            <w:shd w:val="clear" w:color="auto" w:fill="C1FFC1"/>
            <w:vAlign w:val="center"/>
          </w:tcPr>
          <w:p w:rsidR="00B61DCD" w:rsidRPr="00D961EB" w:rsidRDefault="00B61DCD" w:rsidP="00D961EB">
            <w:pPr>
              <w:autoSpaceDE w:val="0"/>
              <w:autoSpaceDN w:val="0"/>
              <w:adjustRightInd w:val="0"/>
              <w:jc w:val="center"/>
              <w:rPr>
                <w:rFonts w:cs="Times New Roman CYR"/>
                <w:sz w:val="28"/>
                <w:szCs w:val="28"/>
              </w:rPr>
            </w:pPr>
            <w:r w:rsidRPr="00D961EB">
              <w:rPr>
                <w:rFonts w:cs="Times New Roman CYR"/>
                <w:sz w:val="28"/>
                <w:szCs w:val="28"/>
              </w:rPr>
              <w:t>3131</w:t>
            </w:r>
          </w:p>
        </w:tc>
      </w:tr>
    </w:tbl>
    <w:p w:rsidR="00B61DCD" w:rsidRPr="00D961EB" w:rsidRDefault="00B61DCD" w:rsidP="00B61DCD">
      <w:pPr>
        <w:autoSpaceDE w:val="0"/>
        <w:autoSpaceDN w:val="0"/>
        <w:adjustRightInd w:val="0"/>
        <w:spacing w:line="276" w:lineRule="auto"/>
        <w:ind w:firstLine="709"/>
        <w:jc w:val="both"/>
        <w:rPr>
          <w:rFonts w:cs="Times New Roman CYR"/>
          <w:sz w:val="28"/>
          <w:szCs w:val="28"/>
        </w:rPr>
      </w:pPr>
    </w:p>
    <w:p w:rsidR="00B61DCD" w:rsidRPr="00D961EB" w:rsidRDefault="00B61DCD" w:rsidP="00B61DCD">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Среднесписочная численность работников, занятых в сфере малого и среднего предпринимательства, на конец 2016 года составила 66,52 % от численности всех предприятий и организаций муниципального образования город Минусинск. В прогнозе на долгосрочный период процент занятых работников в сфере малого бизнеса будет расти.</w:t>
      </w:r>
    </w:p>
    <w:p w:rsidR="00B61DCD" w:rsidRPr="00D961EB" w:rsidRDefault="00B61DCD" w:rsidP="00B61DCD">
      <w:pPr>
        <w:autoSpaceDE w:val="0"/>
        <w:autoSpaceDN w:val="0"/>
        <w:adjustRightInd w:val="0"/>
        <w:spacing w:after="240" w:line="276" w:lineRule="auto"/>
        <w:ind w:firstLine="709"/>
        <w:jc w:val="both"/>
        <w:rPr>
          <w:rFonts w:cs="Times New Roman CYR"/>
          <w:sz w:val="28"/>
          <w:szCs w:val="28"/>
        </w:rPr>
      </w:pPr>
      <w:r w:rsidRPr="00D961EB">
        <w:rPr>
          <w:rFonts w:cs="Times New Roman CYR"/>
          <w:sz w:val="28"/>
          <w:szCs w:val="28"/>
        </w:rPr>
        <w:t>Оборот организаций малого и среднего бизнеса в 2016 году составил 6413,96 млн. рублей, что составляет 50,34 % от общего оборота организаций муниципального образования город Минусинск. В 2017 году по предварительным данным организаций оборот предприятий увеличится на 1,7%. В последующие годы (2018-2020гг.) ожидается увеличение показателя в среднем на 1,4%.</w:t>
      </w:r>
    </w:p>
    <w:p w:rsidR="00B61DCD" w:rsidRPr="00D961EB" w:rsidRDefault="00B61DCD" w:rsidP="00B61DCD">
      <w:pPr>
        <w:ind w:firstLine="851"/>
        <w:jc w:val="center"/>
        <w:rPr>
          <w:sz w:val="28"/>
          <w:szCs w:val="28"/>
        </w:rPr>
      </w:pPr>
      <w:r w:rsidRPr="00D961EB">
        <w:rPr>
          <w:sz w:val="28"/>
          <w:szCs w:val="28"/>
        </w:rPr>
        <w:lastRenderedPageBreak/>
        <w:t>Структура распределения организаций малого бизнеса практически не меняется:</w:t>
      </w:r>
      <w:r w:rsidRPr="00D961EB">
        <w:rPr>
          <w:noProof/>
          <w:sz w:val="28"/>
          <w:szCs w:val="28"/>
        </w:rPr>
        <w:drawing>
          <wp:inline distT="0" distB="0" distL="0" distR="0">
            <wp:extent cx="5688068" cy="4351283"/>
            <wp:effectExtent l="0" t="0" r="8255" b="0"/>
            <wp:docPr id="1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61DCD" w:rsidRPr="00D961EB" w:rsidRDefault="00B61DCD" w:rsidP="00B61DCD">
      <w:pPr>
        <w:ind w:firstLine="851"/>
        <w:jc w:val="center"/>
        <w:rPr>
          <w:sz w:val="28"/>
          <w:szCs w:val="28"/>
        </w:rPr>
      </w:pPr>
    </w:p>
    <w:p w:rsidR="00B61DCD" w:rsidRPr="00D961EB" w:rsidRDefault="00B61DCD" w:rsidP="00B61DCD">
      <w:pPr>
        <w:spacing w:line="276" w:lineRule="auto"/>
        <w:ind w:firstLine="709"/>
        <w:jc w:val="both"/>
        <w:rPr>
          <w:sz w:val="28"/>
          <w:szCs w:val="28"/>
        </w:rPr>
      </w:pPr>
    </w:p>
    <w:p w:rsidR="00B61DCD" w:rsidRPr="00D961EB" w:rsidRDefault="00B61DCD" w:rsidP="00B61DCD">
      <w:pPr>
        <w:spacing w:line="276" w:lineRule="auto"/>
        <w:ind w:firstLine="709"/>
        <w:jc w:val="both"/>
        <w:rPr>
          <w:bCs/>
          <w:sz w:val="28"/>
          <w:szCs w:val="28"/>
        </w:rPr>
      </w:pPr>
      <w:r w:rsidRPr="00D961EB">
        <w:rPr>
          <w:sz w:val="28"/>
          <w:szCs w:val="28"/>
        </w:rPr>
        <w:t xml:space="preserve">В целях создания благоприятных условий для развития малого предпринимательства в муниципальном образовании город Минусинск утверждена муниципальная программа </w:t>
      </w:r>
      <w:r w:rsidRPr="00D961EB">
        <w:rPr>
          <w:i/>
          <w:sz w:val="28"/>
          <w:szCs w:val="28"/>
        </w:rPr>
        <w:t>«Социально – экономическая поддержка интересов населения города Минусинска»</w:t>
      </w:r>
      <w:r w:rsidRPr="00D961EB">
        <w:rPr>
          <w:sz w:val="28"/>
          <w:szCs w:val="28"/>
        </w:rPr>
        <w:t xml:space="preserve"> с подпрограммой </w:t>
      </w:r>
      <w:r w:rsidRPr="00D961EB">
        <w:rPr>
          <w:bCs/>
          <w:sz w:val="28"/>
          <w:szCs w:val="28"/>
        </w:rPr>
        <w:t>«Поддержка субъектов малого и среднего предпринимательства».</w:t>
      </w:r>
    </w:p>
    <w:p w:rsidR="00B61DCD" w:rsidRPr="00D961EB" w:rsidRDefault="0035187A" w:rsidP="00B61DCD">
      <w:pPr>
        <w:spacing w:line="276" w:lineRule="auto"/>
        <w:ind w:firstLine="709"/>
        <w:jc w:val="both"/>
        <w:rPr>
          <w:sz w:val="28"/>
          <w:szCs w:val="28"/>
        </w:rPr>
      </w:pPr>
      <w:hyperlink r:id="rId13" w:history="1">
        <w:r w:rsidR="00B61DCD" w:rsidRPr="00D961EB">
          <w:rPr>
            <w:rStyle w:val="aff"/>
            <w:color w:val="auto"/>
            <w:sz w:val="28"/>
            <w:szCs w:val="28"/>
            <w:u w:val="none"/>
          </w:rPr>
          <w:t>Среднемесячная заработная плата работников списочного состава организаций малого бизнеса (юридических лиц)</w:t>
        </w:r>
      </w:hyperlink>
      <w:r w:rsidR="00B61DCD" w:rsidRPr="00D961EB">
        <w:rPr>
          <w:sz w:val="28"/>
          <w:szCs w:val="28"/>
        </w:rPr>
        <w:t xml:space="preserve"> в 2016 году составила 11 976,13 рублей, что на  0,5% ниже, чем в 2015 году.</w:t>
      </w:r>
    </w:p>
    <w:p w:rsidR="00B61DCD" w:rsidRPr="00D961EB" w:rsidRDefault="00B61DCD" w:rsidP="00B61DCD">
      <w:pPr>
        <w:spacing w:line="276" w:lineRule="auto"/>
        <w:ind w:firstLine="709"/>
        <w:jc w:val="both"/>
        <w:rPr>
          <w:sz w:val="28"/>
          <w:szCs w:val="28"/>
        </w:rPr>
      </w:pPr>
      <w:r w:rsidRPr="00D961EB">
        <w:rPr>
          <w:sz w:val="28"/>
          <w:szCs w:val="28"/>
        </w:rPr>
        <w:t xml:space="preserve">По-прежнему низкой остается заработная плата у работников индивидуальных предпринимателей (8 285,00 рублей). Это связано с неполной занятостью работников, нежеланием показывать полный размер дохода работника и осуществлять отчисления в бюджет со стороны работодателей – индивидуальных предпринимателей. </w:t>
      </w:r>
    </w:p>
    <w:p w:rsidR="00B61DCD" w:rsidRPr="00D961EB" w:rsidRDefault="0035187A" w:rsidP="00B61DCD">
      <w:pPr>
        <w:spacing w:line="276" w:lineRule="auto"/>
        <w:ind w:firstLine="709"/>
        <w:jc w:val="both"/>
        <w:rPr>
          <w:sz w:val="28"/>
          <w:szCs w:val="28"/>
        </w:rPr>
      </w:pPr>
      <w:hyperlink r:id="rId14" w:history="1">
        <w:r w:rsidR="00B61DCD" w:rsidRPr="00D961EB">
          <w:rPr>
            <w:rStyle w:val="aff"/>
            <w:color w:val="auto"/>
            <w:sz w:val="28"/>
            <w:szCs w:val="28"/>
            <w:u w:val="none"/>
          </w:rPr>
          <w:t>Среднемесячная заработная плата работников списочного состава средних организаций</w:t>
        </w:r>
      </w:hyperlink>
      <w:r w:rsidR="00B61DCD" w:rsidRPr="00D961EB">
        <w:rPr>
          <w:sz w:val="28"/>
          <w:szCs w:val="28"/>
        </w:rPr>
        <w:t xml:space="preserve"> в 2016 году составила 26 224,00 рублей, что на 6,7% ниже, чем среднемесячная заработная плата организаций в целом по муниципальному образованию.</w:t>
      </w:r>
    </w:p>
    <w:p w:rsidR="00B61DCD" w:rsidRPr="00D961EB" w:rsidRDefault="00B61DCD" w:rsidP="00B61DCD">
      <w:pPr>
        <w:spacing w:line="276" w:lineRule="auto"/>
        <w:ind w:firstLine="709"/>
        <w:jc w:val="both"/>
        <w:rPr>
          <w:sz w:val="28"/>
          <w:szCs w:val="28"/>
        </w:rPr>
      </w:pPr>
      <w:r w:rsidRPr="00D961EB">
        <w:rPr>
          <w:sz w:val="28"/>
          <w:szCs w:val="28"/>
        </w:rPr>
        <w:t>В целях создания благоприятных условий для развития малого предпринимательства в муниципальном образовании город Минусинск действует муниципальная программа «Социально – экономическая поддержка интересов населения города Минусинска» с подпрограммой «Поддержка субъектов малого и среднего предпринимательства».</w:t>
      </w:r>
    </w:p>
    <w:p w:rsidR="00B61DCD" w:rsidRPr="00D961EB" w:rsidRDefault="00B61DCD" w:rsidP="00B61DCD">
      <w:pPr>
        <w:spacing w:line="276" w:lineRule="auto"/>
        <w:ind w:firstLine="709"/>
        <w:jc w:val="both"/>
        <w:rPr>
          <w:sz w:val="28"/>
          <w:szCs w:val="28"/>
        </w:rPr>
      </w:pPr>
      <w:r w:rsidRPr="00D961EB">
        <w:rPr>
          <w:sz w:val="28"/>
          <w:szCs w:val="28"/>
        </w:rPr>
        <w:t>В 2016 году на реализацию мероприятий программы было выделено 3 938,74 тыс. рублей, в том числе 500,00 тыс. рублей за счет средств городского бюджета, 3 438,74 тыс. рублей за счет средств федерального бюджета.</w:t>
      </w:r>
    </w:p>
    <w:p w:rsidR="00B61DCD" w:rsidRPr="00D961EB" w:rsidRDefault="00B61DCD" w:rsidP="00B61DCD">
      <w:pPr>
        <w:spacing w:line="276" w:lineRule="auto"/>
        <w:ind w:firstLine="709"/>
        <w:jc w:val="both"/>
        <w:rPr>
          <w:sz w:val="28"/>
          <w:szCs w:val="28"/>
        </w:rPr>
      </w:pPr>
      <w:r w:rsidRPr="00D961EB">
        <w:rPr>
          <w:sz w:val="28"/>
          <w:szCs w:val="28"/>
        </w:rPr>
        <w:t>При этом финансовая поддержка оказана 8 субъектам малого и среднего предпринимательства. По итогам оказания поддержки было создано 26 новых рабочих мест, сохранено 389 рабочих мест, субъектами малого и среднего предпринимательства привлечено 45 613,43 тыс. рублей.</w:t>
      </w:r>
    </w:p>
    <w:p w:rsidR="00B61DCD" w:rsidRPr="00D961EB" w:rsidRDefault="00B61DCD" w:rsidP="00B61DCD">
      <w:pPr>
        <w:spacing w:line="276" w:lineRule="auto"/>
        <w:ind w:firstLine="709"/>
        <w:jc w:val="both"/>
        <w:rPr>
          <w:sz w:val="28"/>
          <w:szCs w:val="28"/>
        </w:rPr>
      </w:pPr>
      <w:r w:rsidRPr="00D961EB">
        <w:rPr>
          <w:sz w:val="28"/>
          <w:szCs w:val="28"/>
        </w:rPr>
        <w:t>В 2016 году в части софинансирования мероприятий программы предусмотрено 500,00 тыс. рублей за счет средств городского бюджета.</w:t>
      </w:r>
    </w:p>
    <w:p w:rsidR="00B61DCD" w:rsidRPr="00D961EB" w:rsidRDefault="00B61DCD" w:rsidP="00B61DCD">
      <w:pPr>
        <w:spacing w:line="276" w:lineRule="auto"/>
        <w:ind w:firstLine="709"/>
        <w:jc w:val="both"/>
        <w:rPr>
          <w:sz w:val="28"/>
          <w:szCs w:val="28"/>
        </w:rPr>
      </w:pPr>
    </w:p>
    <w:p w:rsidR="00B61DCD" w:rsidRPr="00D961EB" w:rsidRDefault="00B61DCD" w:rsidP="00B61DCD">
      <w:pPr>
        <w:pStyle w:val="20"/>
        <w:tabs>
          <w:tab w:val="left" w:pos="0"/>
        </w:tabs>
        <w:spacing w:line="276" w:lineRule="auto"/>
        <w:ind w:left="0" w:firstLine="709"/>
        <w:contextualSpacing/>
        <w:jc w:val="both"/>
        <w:rPr>
          <w:sz w:val="28"/>
          <w:szCs w:val="28"/>
        </w:rPr>
      </w:pPr>
      <w:r w:rsidRPr="00D961EB">
        <w:rPr>
          <w:sz w:val="28"/>
          <w:szCs w:val="28"/>
        </w:rPr>
        <w:t>Сибирским федеральным университетом по заказу и за счет средств  АО «Агентство поддержки малого и среднего бизнеса и микрофинансовая организация» при поддержке администрации города Минусинска в 2016 года проведен семинар для специалистов субъектов малого и среднего предпринимательства с целью повышения их финансовой грамотности «Финансовая грамотность для начинающих предпринимателей».</w:t>
      </w:r>
    </w:p>
    <w:p w:rsidR="00B61DCD" w:rsidRPr="00D961EB" w:rsidRDefault="00B61DCD" w:rsidP="00B61DCD">
      <w:pPr>
        <w:pStyle w:val="20"/>
        <w:tabs>
          <w:tab w:val="left" w:pos="0"/>
        </w:tabs>
        <w:spacing w:line="276" w:lineRule="auto"/>
        <w:ind w:left="0" w:firstLine="709"/>
        <w:contextualSpacing/>
        <w:jc w:val="both"/>
        <w:rPr>
          <w:sz w:val="28"/>
          <w:szCs w:val="28"/>
        </w:rPr>
      </w:pPr>
      <w:r w:rsidRPr="00D961EB">
        <w:rPr>
          <w:sz w:val="28"/>
          <w:szCs w:val="28"/>
        </w:rPr>
        <w:t>По окончании семинаров 15 человек получили Сертификаты.</w:t>
      </w:r>
      <w:r w:rsidRPr="00D961EB">
        <w:rPr>
          <w:sz w:val="28"/>
          <w:szCs w:val="28"/>
        </w:rPr>
        <w:tab/>
        <w:t>За девять месяцев 2016 года в рамках работы центра «одно окно» консультационную поддержку получили – 620 человек. Всем обратившимся была оказана консультационная и информационная поддержка, а также представлены материалы о видах и формах поддержки малого и среднего предпринимательства на территории города и Красноярского края.</w:t>
      </w:r>
      <w:r w:rsidRPr="00D961EB">
        <w:rPr>
          <w:sz w:val="28"/>
          <w:szCs w:val="28"/>
        </w:rPr>
        <w:tab/>
      </w:r>
    </w:p>
    <w:p w:rsidR="00B61DCD" w:rsidRPr="00D961EB" w:rsidRDefault="00B61DCD" w:rsidP="00B61DCD">
      <w:pPr>
        <w:pStyle w:val="20"/>
        <w:tabs>
          <w:tab w:val="left" w:pos="0"/>
        </w:tabs>
        <w:spacing w:line="276" w:lineRule="auto"/>
        <w:ind w:left="0" w:firstLine="709"/>
        <w:contextualSpacing/>
        <w:jc w:val="both"/>
        <w:rPr>
          <w:sz w:val="28"/>
          <w:szCs w:val="28"/>
        </w:rPr>
      </w:pPr>
      <w:r w:rsidRPr="00D961EB">
        <w:rPr>
          <w:sz w:val="28"/>
          <w:szCs w:val="28"/>
        </w:rPr>
        <w:lastRenderedPageBreak/>
        <w:t>В соответствии с постановлением Правительства Красноярского края от 30.09.2013 № 505-п «Об утверждении государственной программы Красноярского края «Развитие инвестиционной, инновационной деятельности, малого и среднего предпринимательства на территории края», в рамках подпрограммы «Развитие субъектов малого и среднего предпринимательства в Красноярском крае»  на 2014 - 2017 годы, агентство труда и занятости населения Красноярского края проводило конкурсный отбор проектов безработных граждан для предоставления грантов на осуществление предпринимательской деятельности, с 15 июня по 04 июля 2016 года поступила 197 заявка на участие в конкурсном отборе из 33 территорий края.</w:t>
      </w:r>
    </w:p>
    <w:p w:rsidR="00B61DCD" w:rsidRPr="00D961EB" w:rsidRDefault="00B61DCD" w:rsidP="00B61DCD">
      <w:pPr>
        <w:autoSpaceDE w:val="0"/>
        <w:autoSpaceDN w:val="0"/>
        <w:adjustRightInd w:val="0"/>
        <w:spacing w:line="276" w:lineRule="auto"/>
        <w:jc w:val="both"/>
        <w:rPr>
          <w:sz w:val="28"/>
          <w:szCs w:val="28"/>
        </w:rPr>
      </w:pPr>
      <w:r w:rsidRPr="00D961EB">
        <w:rPr>
          <w:sz w:val="28"/>
          <w:szCs w:val="28"/>
        </w:rPr>
        <w:tab/>
        <w:t>Экспертная комиссия Правительства Красноярского края определила 24 победителей из 12 территорий края, каждый из которых получит грант в размере до 300,0 тысяч рублей, по городу Минусинску гранты получили 2 гражданина по 300 тысяч рублей.</w:t>
      </w:r>
    </w:p>
    <w:p w:rsidR="00B61DCD" w:rsidRPr="00D961EB" w:rsidRDefault="00B61DCD" w:rsidP="00B61DCD">
      <w:pPr>
        <w:spacing w:before="120" w:after="120"/>
        <w:ind w:firstLine="709"/>
        <w:jc w:val="both"/>
        <w:rPr>
          <w:sz w:val="28"/>
          <w:szCs w:val="28"/>
        </w:rPr>
      </w:pPr>
      <w:r w:rsidRPr="00D961EB">
        <w:rPr>
          <w:sz w:val="28"/>
          <w:szCs w:val="28"/>
        </w:rPr>
        <w:t>Изменение основных показателей прогноза в сфере малого предпринимательства приведено в таблице.</w:t>
      </w:r>
    </w:p>
    <w:tbl>
      <w:tblPr>
        <w:tblW w:w="9345"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2902"/>
        <w:gridCol w:w="949"/>
        <w:gridCol w:w="963"/>
        <w:gridCol w:w="963"/>
        <w:gridCol w:w="963"/>
        <w:gridCol w:w="963"/>
        <w:gridCol w:w="821"/>
        <w:gridCol w:w="821"/>
      </w:tblGrid>
      <w:tr w:rsidR="00B61DCD" w:rsidRPr="00D961EB" w:rsidTr="00D961EB">
        <w:trPr>
          <w:cantSplit/>
          <w:tblHeader/>
          <w:jc w:val="center"/>
        </w:trPr>
        <w:tc>
          <w:tcPr>
            <w:tcW w:w="2902" w:type="dxa"/>
            <w:vMerge w:val="restart"/>
            <w:tcBorders>
              <w:top w:val="single" w:sz="4" w:space="0" w:color="auto"/>
              <w:left w:val="single" w:sz="4" w:space="0" w:color="auto"/>
              <w:bottom w:val="single" w:sz="4" w:space="0" w:color="auto"/>
              <w:right w:val="single" w:sz="4" w:space="0" w:color="auto"/>
            </w:tcBorders>
            <w:hideMark/>
          </w:tcPr>
          <w:p w:rsidR="00B61DCD" w:rsidRPr="00D961EB" w:rsidRDefault="00B61DCD" w:rsidP="00D961EB">
            <w:pPr>
              <w:spacing w:line="276" w:lineRule="auto"/>
              <w:rPr>
                <w:i/>
                <w:lang w:eastAsia="en-US"/>
              </w:rPr>
            </w:pPr>
            <w:r w:rsidRPr="00D961EB">
              <w:rPr>
                <w:i/>
              </w:rPr>
              <w:br w:type="page"/>
            </w:r>
            <w:r w:rsidRPr="00D961EB">
              <w:rPr>
                <w:i/>
                <w:lang w:eastAsia="en-US"/>
              </w:rPr>
              <w:t>Наименование показателей</w:t>
            </w:r>
          </w:p>
        </w:tc>
        <w:tc>
          <w:tcPr>
            <w:tcW w:w="949" w:type="dxa"/>
            <w:vMerge w:val="restart"/>
            <w:tcBorders>
              <w:top w:val="single" w:sz="4" w:space="0" w:color="auto"/>
              <w:left w:val="single" w:sz="4" w:space="0" w:color="auto"/>
              <w:bottom w:val="single" w:sz="4" w:space="0" w:color="auto"/>
              <w:right w:val="single" w:sz="4" w:space="0" w:color="auto"/>
            </w:tcBorders>
            <w:hideMark/>
          </w:tcPr>
          <w:p w:rsidR="00B61DCD" w:rsidRPr="00D961EB" w:rsidRDefault="00B61DCD" w:rsidP="00D961EB">
            <w:pPr>
              <w:spacing w:line="276" w:lineRule="auto"/>
              <w:jc w:val="center"/>
              <w:rPr>
                <w:i/>
                <w:lang w:eastAsia="en-US"/>
              </w:rPr>
            </w:pPr>
            <w:r w:rsidRPr="00D961EB">
              <w:rPr>
                <w:i/>
                <w:lang w:eastAsia="en-US"/>
              </w:rPr>
              <w:t xml:space="preserve">Ед. </w:t>
            </w:r>
            <w:r w:rsidRPr="00D961EB">
              <w:rPr>
                <w:i/>
                <w:lang w:eastAsia="en-US"/>
              </w:rPr>
              <w:br/>
              <w:t>изм.</w:t>
            </w:r>
          </w:p>
        </w:tc>
        <w:tc>
          <w:tcPr>
            <w:tcW w:w="1926" w:type="dxa"/>
            <w:gridSpan w:val="2"/>
            <w:tcBorders>
              <w:top w:val="single" w:sz="4" w:space="0" w:color="auto"/>
              <w:left w:val="single" w:sz="4" w:space="0" w:color="auto"/>
              <w:bottom w:val="single" w:sz="4" w:space="0" w:color="auto"/>
              <w:right w:val="single" w:sz="4" w:space="0" w:color="auto"/>
            </w:tcBorders>
            <w:hideMark/>
          </w:tcPr>
          <w:p w:rsidR="00B61DCD" w:rsidRPr="00D961EB" w:rsidRDefault="00B61DCD" w:rsidP="00D961EB">
            <w:pPr>
              <w:spacing w:line="276" w:lineRule="auto"/>
              <w:jc w:val="center"/>
              <w:rPr>
                <w:i/>
                <w:lang w:eastAsia="en-US"/>
              </w:rPr>
            </w:pPr>
            <w:r w:rsidRPr="00D961EB">
              <w:rPr>
                <w:i/>
                <w:lang w:eastAsia="en-US"/>
              </w:rPr>
              <w:t>Прогноз для городского</w:t>
            </w:r>
          </w:p>
          <w:p w:rsidR="00B61DCD" w:rsidRPr="00D961EB" w:rsidRDefault="00B61DCD" w:rsidP="00D961EB">
            <w:pPr>
              <w:spacing w:line="276" w:lineRule="auto"/>
              <w:jc w:val="center"/>
              <w:rPr>
                <w:i/>
                <w:lang w:eastAsia="en-US"/>
              </w:rPr>
            </w:pPr>
            <w:r w:rsidRPr="00D961EB">
              <w:rPr>
                <w:i/>
                <w:lang w:eastAsia="en-US"/>
              </w:rPr>
              <w:t xml:space="preserve">бюджета </w:t>
            </w:r>
            <w:r w:rsidRPr="00D961EB">
              <w:rPr>
                <w:i/>
                <w:lang w:eastAsia="en-US"/>
              </w:rPr>
              <w:br/>
              <w:t>на 2017-2019 гг.</w:t>
            </w:r>
          </w:p>
        </w:tc>
        <w:tc>
          <w:tcPr>
            <w:tcW w:w="1926" w:type="dxa"/>
            <w:gridSpan w:val="2"/>
            <w:tcBorders>
              <w:top w:val="single" w:sz="4" w:space="0" w:color="auto"/>
              <w:left w:val="single" w:sz="4" w:space="0" w:color="auto"/>
              <w:bottom w:val="single" w:sz="4" w:space="0" w:color="auto"/>
              <w:right w:val="single" w:sz="4" w:space="0" w:color="auto"/>
            </w:tcBorders>
            <w:hideMark/>
          </w:tcPr>
          <w:p w:rsidR="00B61DCD" w:rsidRPr="00D961EB" w:rsidRDefault="00B61DCD" w:rsidP="00D961EB">
            <w:pPr>
              <w:spacing w:line="276" w:lineRule="auto"/>
              <w:jc w:val="center"/>
              <w:rPr>
                <w:i/>
                <w:lang w:eastAsia="en-US"/>
              </w:rPr>
            </w:pPr>
            <w:r w:rsidRPr="00D961EB">
              <w:rPr>
                <w:i/>
                <w:lang w:eastAsia="en-US"/>
              </w:rPr>
              <w:t xml:space="preserve">Прогноз для городского бюджета </w:t>
            </w:r>
            <w:r w:rsidRPr="00D961EB">
              <w:rPr>
                <w:i/>
                <w:lang w:eastAsia="en-US"/>
              </w:rPr>
              <w:br/>
              <w:t>на 2018-2020 гг.</w:t>
            </w:r>
          </w:p>
        </w:tc>
        <w:tc>
          <w:tcPr>
            <w:tcW w:w="1642" w:type="dxa"/>
            <w:gridSpan w:val="2"/>
            <w:tcBorders>
              <w:top w:val="single" w:sz="4" w:space="0" w:color="auto"/>
              <w:left w:val="single" w:sz="4" w:space="0" w:color="auto"/>
              <w:bottom w:val="single" w:sz="4" w:space="0" w:color="auto"/>
              <w:right w:val="single" w:sz="4" w:space="0" w:color="auto"/>
            </w:tcBorders>
            <w:hideMark/>
          </w:tcPr>
          <w:p w:rsidR="00B61DCD" w:rsidRPr="00D961EB" w:rsidRDefault="00B61DCD" w:rsidP="00D961EB">
            <w:pPr>
              <w:spacing w:line="276" w:lineRule="auto"/>
              <w:jc w:val="center"/>
              <w:rPr>
                <w:i/>
                <w:lang w:eastAsia="en-US"/>
              </w:rPr>
            </w:pPr>
            <w:r w:rsidRPr="00D961EB">
              <w:rPr>
                <w:i/>
                <w:lang w:eastAsia="en-US"/>
              </w:rPr>
              <w:t>Отклонение</w:t>
            </w:r>
            <w:r w:rsidRPr="00D961EB">
              <w:rPr>
                <w:i/>
                <w:lang w:eastAsia="en-US"/>
              </w:rPr>
              <w:br/>
              <w:t>от прогноза</w:t>
            </w:r>
          </w:p>
        </w:tc>
      </w:tr>
      <w:tr w:rsidR="00B61DCD" w:rsidRPr="00D961EB" w:rsidTr="00D961EB">
        <w:trPr>
          <w:cantSplit/>
          <w:trHeight w:val="443"/>
          <w:tblHeader/>
          <w:jc w:val="center"/>
        </w:trPr>
        <w:tc>
          <w:tcPr>
            <w:tcW w:w="2902" w:type="dxa"/>
            <w:vMerge/>
            <w:tcBorders>
              <w:top w:val="single" w:sz="4" w:space="0" w:color="auto"/>
              <w:left w:val="single" w:sz="4" w:space="0" w:color="auto"/>
              <w:bottom w:val="single" w:sz="4" w:space="0" w:color="auto"/>
              <w:right w:val="single" w:sz="4" w:space="0" w:color="auto"/>
            </w:tcBorders>
            <w:vAlign w:val="center"/>
            <w:hideMark/>
          </w:tcPr>
          <w:p w:rsidR="00B61DCD" w:rsidRPr="00D961EB" w:rsidRDefault="00B61DCD" w:rsidP="00D961EB">
            <w:pPr>
              <w:rPr>
                <w:i/>
                <w:lang w:eastAsia="en-US"/>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B61DCD" w:rsidRPr="00D961EB" w:rsidRDefault="00B61DCD" w:rsidP="00D961EB">
            <w:pPr>
              <w:rPr>
                <w:i/>
                <w:lang w:eastAsia="en-US"/>
              </w:rPr>
            </w:pPr>
          </w:p>
        </w:tc>
        <w:tc>
          <w:tcPr>
            <w:tcW w:w="963" w:type="dxa"/>
            <w:tcBorders>
              <w:top w:val="single" w:sz="4" w:space="0" w:color="auto"/>
              <w:left w:val="single" w:sz="4" w:space="0" w:color="auto"/>
              <w:bottom w:val="single" w:sz="4" w:space="0" w:color="auto"/>
              <w:right w:val="single" w:sz="4" w:space="0" w:color="auto"/>
            </w:tcBorders>
            <w:vAlign w:val="center"/>
            <w:hideMark/>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2018</w:t>
            </w:r>
          </w:p>
        </w:tc>
        <w:tc>
          <w:tcPr>
            <w:tcW w:w="963" w:type="dxa"/>
            <w:tcBorders>
              <w:top w:val="single" w:sz="4" w:space="0" w:color="auto"/>
              <w:left w:val="single" w:sz="4" w:space="0" w:color="auto"/>
              <w:bottom w:val="single" w:sz="4" w:space="0" w:color="auto"/>
              <w:right w:val="single" w:sz="4" w:space="0" w:color="auto"/>
            </w:tcBorders>
            <w:vAlign w:val="center"/>
            <w:hideMark/>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2019</w:t>
            </w:r>
          </w:p>
        </w:tc>
        <w:tc>
          <w:tcPr>
            <w:tcW w:w="963" w:type="dxa"/>
            <w:tcBorders>
              <w:top w:val="single" w:sz="4" w:space="0" w:color="auto"/>
              <w:left w:val="single" w:sz="4" w:space="0" w:color="auto"/>
              <w:bottom w:val="single" w:sz="4" w:space="0" w:color="auto"/>
              <w:right w:val="single" w:sz="4" w:space="0" w:color="auto"/>
            </w:tcBorders>
            <w:vAlign w:val="center"/>
            <w:hideMark/>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2018</w:t>
            </w:r>
          </w:p>
        </w:tc>
        <w:tc>
          <w:tcPr>
            <w:tcW w:w="963" w:type="dxa"/>
            <w:tcBorders>
              <w:top w:val="single" w:sz="4" w:space="0" w:color="auto"/>
              <w:left w:val="single" w:sz="4" w:space="0" w:color="auto"/>
              <w:bottom w:val="single" w:sz="4" w:space="0" w:color="auto"/>
              <w:right w:val="single" w:sz="4" w:space="0" w:color="auto"/>
            </w:tcBorders>
            <w:vAlign w:val="center"/>
            <w:hideMark/>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2019</w:t>
            </w:r>
          </w:p>
        </w:tc>
        <w:tc>
          <w:tcPr>
            <w:tcW w:w="821" w:type="dxa"/>
            <w:tcBorders>
              <w:top w:val="single" w:sz="4" w:space="0" w:color="auto"/>
              <w:left w:val="single" w:sz="4" w:space="0" w:color="auto"/>
              <w:bottom w:val="single" w:sz="4" w:space="0" w:color="auto"/>
              <w:right w:val="single" w:sz="4" w:space="0" w:color="auto"/>
            </w:tcBorders>
            <w:vAlign w:val="center"/>
            <w:hideMark/>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2018</w:t>
            </w:r>
          </w:p>
        </w:tc>
        <w:tc>
          <w:tcPr>
            <w:tcW w:w="821" w:type="dxa"/>
            <w:tcBorders>
              <w:top w:val="single" w:sz="4" w:space="0" w:color="auto"/>
              <w:left w:val="single" w:sz="4" w:space="0" w:color="auto"/>
              <w:bottom w:val="single" w:sz="4" w:space="0" w:color="auto"/>
              <w:right w:val="single" w:sz="4" w:space="0" w:color="auto"/>
            </w:tcBorders>
            <w:vAlign w:val="center"/>
            <w:hideMark/>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2019</w:t>
            </w:r>
          </w:p>
        </w:tc>
      </w:tr>
      <w:tr w:rsidR="00B61DCD" w:rsidRPr="00D961EB" w:rsidTr="00D961EB">
        <w:trPr>
          <w:cantSplit/>
          <w:jc w:val="center"/>
        </w:trPr>
        <w:tc>
          <w:tcPr>
            <w:tcW w:w="2902" w:type="dxa"/>
            <w:tcBorders>
              <w:top w:val="single" w:sz="4" w:space="0" w:color="auto"/>
              <w:left w:val="single" w:sz="4" w:space="0" w:color="auto"/>
              <w:bottom w:val="single" w:sz="4" w:space="0" w:color="auto"/>
              <w:right w:val="single" w:sz="4" w:space="0" w:color="auto"/>
            </w:tcBorders>
          </w:tcPr>
          <w:p w:rsidR="00B61DCD" w:rsidRPr="00D961EB" w:rsidRDefault="00B61DCD" w:rsidP="00D961EB">
            <w:pPr>
              <w:autoSpaceDE w:val="0"/>
              <w:autoSpaceDN w:val="0"/>
              <w:adjustRightInd w:val="0"/>
              <w:rPr>
                <w:rFonts w:cs="Times New Roman CYR"/>
                <w:i/>
                <w:iCs/>
              </w:rPr>
            </w:pPr>
            <w:r w:rsidRPr="00D961EB">
              <w:rPr>
                <w:rFonts w:cs="Times New Roman CYR"/>
                <w:i/>
                <w:iCs/>
              </w:rPr>
              <w:t>Количество организаций малого бизнеса, включая микропредприятия</w:t>
            </w:r>
          </w:p>
        </w:tc>
        <w:tc>
          <w:tcPr>
            <w:tcW w:w="949"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jc w:val="center"/>
              <w:rPr>
                <w:rFonts w:cs="Times New Roman CYR"/>
                <w:i/>
                <w:iCs/>
                <w:sz w:val="22"/>
                <w:szCs w:val="22"/>
              </w:rPr>
            </w:pPr>
            <w:r w:rsidRPr="00D961EB">
              <w:rPr>
                <w:rFonts w:cs="Times New Roman CYR"/>
                <w:i/>
                <w:iCs/>
                <w:sz w:val="22"/>
                <w:szCs w:val="22"/>
              </w:rPr>
              <w:t xml:space="preserve"> единиц</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789</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796</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790</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797</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0,1%</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0,1%</w:t>
            </w:r>
          </w:p>
        </w:tc>
      </w:tr>
      <w:tr w:rsidR="00B61DCD" w:rsidRPr="00D961EB" w:rsidTr="00D961EB">
        <w:trPr>
          <w:cantSplit/>
          <w:jc w:val="center"/>
        </w:trPr>
        <w:tc>
          <w:tcPr>
            <w:tcW w:w="2902" w:type="dxa"/>
            <w:tcBorders>
              <w:top w:val="single" w:sz="4" w:space="0" w:color="auto"/>
              <w:left w:val="single" w:sz="4" w:space="0" w:color="auto"/>
              <w:bottom w:val="single" w:sz="4" w:space="0" w:color="auto"/>
              <w:right w:val="single" w:sz="4" w:space="0" w:color="auto"/>
            </w:tcBorders>
          </w:tcPr>
          <w:p w:rsidR="00B61DCD" w:rsidRPr="00D961EB" w:rsidRDefault="00B61DCD" w:rsidP="00D961EB">
            <w:pPr>
              <w:autoSpaceDE w:val="0"/>
              <w:autoSpaceDN w:val="0"/>
              <w:adjustRightInd w:val="0"/>
              <w:rPr>
                <w:rFonts w:cs="Times New Roman CYR"/>
                <w:i/>
                <w:iCs/>
              </w:rPr>
            </w:pPr>
            <w:r w:rsidRPr="00D961EB">
              <w:rPr>
                <w:rFonts w:cs="Times New Roman CYR"/>
                <w:i/>
                <w:iCs/>
              </w:rPr>
              <w:t>Среднесписочная численность работников организаций малого бизнеса, включая микропредприятия</w:t>
            </w:r>
          </w:p>
        </w:tc>
        <w:tc>
          <w:tcPr>
            <w:tcW w:w="949"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jc w:val="center"/>
              <w:rPr>
                <w:rFonts w:cs="Times New Roman CYR"/>
                <w:i/>
                <w:iCs/>
                <w:sz w:val="22"/>
                <w:szCs w:val="22"/>
              </w:rPr>
            </w:pPr>
            <w:r w:rsidRPr="00D961EB">
              <w:rPr>
                <w:rFonts w:cs="Times New Roman CYR"/>
                <w:i/>
                <w:iCs/>
                <w:sz w:val="22"/>
                <w:szCs w:val="22"/>
              </w:rPr>
              <w:t xml:space="preserve"> человек</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3 687</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3 696</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3 780</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3 800</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2,5%</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2,8%</w:t>
            </w:r>
          </w:p>
        </w:tc>
      </w:tr>
      <w:tr w:rsidR="00B61DCD" w:rsidRPr="00D961EB" w:rsidTr="00D961EB">
        <w:trPr>
          <w:cantSplit/>
          <w:jc w:val="center"/>
        </w:trPr>
        <w:tc>
          <w:tcPr>
            <w:tcW w:w="2902" w:type="dxa"/>
            <w:tcBorders>
              <w:top w:val="single" w:sz="4" w:space="0" w:color="auto"/>
              <w:left w:val="single" w:sz="4" w:space="0" w:color="auto"/>
              <w:bottom w:val="single" w:sz="4" w:space="0" w:color="auto"/>
              <w:right w:val="single" w:sz="4" w:space="0" w:color="auto"/>
            </w:tcBorders>
          </w:tcPr>
          <w:p w:rsidR="00B61DCD" w:rsidRPr="00D961EB" w:rsidRDefault="00B61DCD" w:rsidP="00D961EB">
            <w:pPr>
              <w:autoSpaceDE w:val="0"/>
              <w:autoSpaceDN w:val="0"/>
              <w:adjustRightInd w:val="0"/>
              <w:rPr>
                <w:rFonts w:cs="Times New Roman CYR"/>
                <w:i/>
                <w:iCs/>
              </w:rPr>
            </w:pPr>
            <w:r w:rsidRPr="00D961EB">
              <w:rPr>
                <w:rFonts w:cs="Times New Roman CYR"/>
                <w:i/>
                <w:iCs/>
              </w:rPr>
              <w:t>Оборот организаций малого бизнеса, включая микропредприятия</w:t>
            </w:r>
          </w:p>
        </w:tc>
        <w:tc>
          <w:tcPr>
            <w:tcW w:w="949"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jc w:val="center"/>
              <w:rPr>
                <w:rFonts w:cs="Times New Roman CYR"/>
                <w:i/>
                <w:iCs/>
                <w:sz w:val="22"/>
                <w:szCs w:val="22"/>
              </w:rPr>
            </w:pPr>
            <w:r w:rsidRPr="00D961EB">
              <w:rPr>
                <w:rFonts w:cs="Times New Roman CYR"/>
                <w:i/>
                <w:iCs/>
                <w:sz w:val="22"/>
                <w:szCs w:val="22"/>
              </w:rPr>
              <w:t>млрд рублей</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5,66</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5,73</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5,66</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5,73</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0%</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0%</w:t>
            </w:r>
          </w:p>
        </w:tc>
      </w:tr>
      <w:tr w:rsidR="00B61DCD" w:rsidRPr="00D961EB" w:rsidTr="00D961EB">
        <w:trPr>
          <w:cantSplit/>
          <w:jc w:val="center"/>
        </w:trPr>
        <w:tc>
          <w:tcPr>
            <w:tcW w:w="2902" w:type="dxa"/>
            <w:tcBorders>
              <w:top w:val="single" w:sz="4" w:space="0" w:color="auto"/>
              <w:left w:val="single" w:sz="4" w:space="0" w:color="auto"/>
              <w:bottom w:val="single" w:sz="4" w:space="0" w:color="auto"/>
              <w:right w:val="single" w:sz="4" w:space="0" w:color="auto"/>
            </w:tcBorders>
          </w:tcPr>
          <w:p w:rsidR="00B61DCD" w:rsidRPr="00D961EB" w:rsidRDefault="00B61DCD" w:rsidP="00D961EB">
            <w:pPr>
              <w:autoSpaceDE w:val="0"/>
              <w:autoSpaceDN w:val="0"/>
              <w:adjustRightInd w:val="0"/>
              <w:rPr>
                <w:rFonts w:cs="Times New Roman CYR"/>
                <w:i/>
                <w:iCs/>
              </w:rPr>
            </w:pPr>
            <w:r w:rsidRPr="00D961EB">
              <w:rPr>
                <w:rFonts w:cs="Times New Roman CYR"/>
                <w:i/>
                <w:iCs/>
              </w:rPr>
              <w:lastRenderedPageBreak/>
              <w:t xml:space="preserve">Объем инвестиций </w:t>
            </w:r>
            <w:r w:rsidRPr="00D961EB">
              <w:rPr>
                <w:rFonts w:cs="Times New Roman CYR"/>
                <w:i/>
                <w:iCs/>
              </w:rPr>
              <w:br/>
              <w:t>в основной капитал организаций малого бизнеса, включая микропредприятия</w:t>
            </w:r>
          </w:p>
        </w:tc>
        <w:tc>
          <w:tcPr>
            <w:tcW w:w="949"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jc w:val="center"/>
              <w:rPr>
                <w:rFonts w:cs="Times New Roman CYR"/>
                <w:i/>
                <w:iCs/>
                <w:sz w:val="22"/>
                <w:szCs w:val="22"/>
              </w:rPr>
            </w:pPr>
            <w:r w:rsidRPr="00D961EB">
              <w:rPr>
                <w:rFonts w:cs="Times New Roman CYR"/>
                <w:i/>
                <w:iCs/>
                <w:sz w:val="22"/>
                <w:szCs w:val="22"/>
              </w:rPr>
              <w:t>млн</w:t>
            </w:r>
          </w:p>
          <w:p w:rsidR="00B61DCD" w:rsidRPr="00D961EB" w:rsidRDefault="00B61DCD" w:rsidP="00D961EB">
            <w:pPr>
              <w:autoSpaceDE w:val="0"/>
              <w:autoSpaceDN w:val="0"/>
              <w:adjustRightInd w:val="0"/>
              <w:jc w:val="center"/>
              <w:rPr>
                <w:rFonts w:cs="Times New Roman CYR"/>
                <w:i/>
                <w:iCs/>
                <w:sz w:val="22"/>
                <w:szCs w:val="22"/>
              </w:rPr>
            </w:pPr>
            <w:r w:rsidRPr="00D961EB">
              <w:rPr>
                <w:rFonts w:cs="Times New Roman CYR"/>
                <w:i/>
                <w:iCs/>
                <w:sz w:val="22"/>
                <w:szCs w:val="22"/>
              </w:rPr>
              <w:t>рублей</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48,94</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49,18</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30,12</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30,42</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-38,46</w:t>
            </w:r>
          </w:p>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-38,15</w:t>
            </w:r>
          </w:p>
          <w:p w:rsidR="00B61DCD" w:rsidRPr="00D961EB" w:rsidRDefault="00B61DCD" w:rsidP="00D961EB">
            <w:pPr>
              <w:autoSpaceDE w:val="0"/>
              <w:autoSpaceDN w:val="0"/>
              <w:adjustRightInd w:val="0"/>
              <w:spacing w:line="276" w:lineRule="auto"/>
              <w:jc w:val="center"/>
              <w:rPr>
                <w:rFonts w:cs="Times New Roman CYR"/>
                <w:i/>
                <w:iCs/>
                <w:lang w:eastAsia="en-US"/>
              </w:rPr>
            </w:pPr>
            <w:r w:rsidRPr="00D961EB">
              <w:rPr>
                <w:rFonts w:cs="Times New Roman CYR"/>
                <w:i/>
                <w:iCs/>
                <w:lang w:eastAsia="en-US"/>
              </w:rPr>
              <w:t>%</w:t>
            </w:r>
          </w:p>
        </w:tc>
      </w:tr>
    </w:tbl>
    <w:p w:rsidR="00B61DCD" w:rsidRPr="00D961EB" w:rsidRDefault="00B61DCD" w:rsidP="00B61DCD">
      <w:pPr>
        <w:widowControl w:val="0"/>
        <w:autoSpaceDE w:val="0"/>
        <w:autoSpaceDN w:val="0"/>
        <w:adjustRightInd w:val="0"/>
        <w:ind w:firstLine="709"/>
        <w:jc w:val="both"/>
        <w:rPr>
          <w:rFonts w:cs="Times New Roman CYR"/>
          <w:i/>
          <w:iCs/>
          <w:sz w:val="28"/>
          <w:szCs w:val="28"/>
        </w:rPr>
      </w:pPr>
    </w:p>
    <w:p w:rsidR="00B61DCD" w:rsidRPr="00D961EB" w:rsidRDefault="00B61DCD" w:rsidP="00B61DCD">
      <w:pPr>
        <w:widowControl w:val="0"/>
        <w:autoSpaceDE w:val="0"/>
        <w:autoSpaceDN w:val="0"/>
        <w:adjustRightInd w:val="0"/>
        <w:ind w:firstLine="709"/>
        <w:jc w:val="both"/>
        <w:rPr>
          <w:rFonts w:cs="Times New Roman CYR"/>
          <w:i/>
          <w:iCs/>
          <w:sz w:val="28"/>
          <w:szCs w:val="28"/>
        </w:rPr>
      </w:pPr>
      <w:r w:rsidRPr="00D961EB">
        <w:rPr>
          <w:rFonts w:cs="Times New Roman CYR"/>
          <w:i/>
          <w:iCs/>
          <w:sz w:val="28"/>
          <w:szCs w:val="28"/>
        </w:rPr>
        <w:t>Прогнозные значения корректируются, принимая во внимание данные фактического отчета и изменение правил учета субъектовмалогои среднего предпринимательства.</w:t>
      </w:r>
    </w:p>
    <w:p w:rsidR="00D8723B" w:rsidRPr="00D961EB" w:rsidRDefault="00D8723B" w:rsidP="00CD6D2C">
      <w:pPr>
        <w:pStyle w:val="a6"/>
        <w:ind w:firstLine="540"/>
        <w:jc w:val="both"/>
        <w:rPr>
          <w:sz w:val="28"/>
          <w:szCs w:val="28"/>
        </w:rPr>
      </w:pPr>
    </w:p>
    <w:p w:rsidR="00C94343" w:rsidRPr="00D961EB" w:rsidRDefault="00C94343" w:rsidP="00C27A52">
      <w:pPr>
        <w:pStyle w:val="a6"/>
        <w:spacing w:after="240"/>
        <w:ind w:firstLine="540"/>
        <w:jc w:val="both"/>
        <w:rPr>
          <w:b/>
          <w:sz w:val="28"/>
          <w:szCs w:val="28"/>
        </w:rPr>
      </w:pPr>
    </w:p>
    <w:p w:rsidR="007F6789" w:rsidRPr="00D961EB" w:rsidRDefault="00C92AFA" w:rsidP="00C27A52">
      <w:pPr>
        <w:pStyle w:val="a6"/>
        <w:spacing w:after="240"/>
        <w:ind w:firstLine="540"/>
        <w:jc w:val="both"/>
        <w:rPr>
          <w:b/>
          <w:sz w:val="28"/>
          <w:szCs w:val="28"/>
        </w:rPr>
      </w:pPr>
      <w:r w:rsidRPr="00D961EB">
        <w:rPr>
          <w:b/>
          <w:sz w:val="28"/>
          <w:szCs w:val="28"/>
        </w:rPr>
        <w:t>Транспорт</w:t>
      </w:r>
    </w:p>
    <w:p w:rsidR="007F6789" w:rsidRPr="00D961EB" w:rsidRDefault="007F6789" w:rsidP="00F12FA7">
      <w:pPr>
        <w:pStyle w:val="a6"/>
        <w:spacing w:line="276" w:lineRule="auto"/>
        <w:ind w:firstLine="540"/>
        <w:jc w:val="both"/>
        <w:rPr>
          <w:sz w:val="28"/>
          <w:szCs w:val="28"/>
        </w:rPr>
      </w:pPr>
      <w:r w:rsidRPr="00D961EB">
        <w:rPr>
          <w:sz w:val="28"/>
          <w:szCs w:val="28"/>
        </w:rPr>
        <w:t xml:space="preserve">Основной целью развития транспорта в прогнозном периоде является комплексное развитие транспорта </w:t>
      </w:r>
      <w:r w:rsidR="002C00E6" w:rsidRPr="00D961EB">
        <w:rPr>
          <w:sz w:val="28"/>
          <w:szCs w:val="28"/>
        </w:rPr>
        <w:t>г. Минусинска</w:t>
      </w:r>
      <w:r w:rsidRPr="00D961EB">
        <w:rPr>
          <w:sz w:val="28"/>
          <w:szCs w:val="28"/>
        </w:rPr>
        <w:t xml:space="preserve"> для полного и эффективного удовлетворения потребностей населения и экономики </w:t>
      </w:r>
      <w:r w:rsidR="002C00E6" w:rsidRPr="00D961EB">
        <w:rPr>
          <w:sz w:val="28"/>
          <w:szCs w:val="28"/>
        </w:rPr>
        <w:t xml:space="preserve">города Минусинска </w:t>
      </w:r>
      <w:r w:rsidRPr="00D961EB">
        <w:rPr>
          <w:sz w:val="28"/>
          <w:szCs w:val="28"/>
        </w:rPr>
        <w:t xml:space="preserve"> в транспортных услугах. </w:t>
      </w:r>
    </w:p>
    <w:p w:rsidR="00750853" w:rsidRPr="00D961EB" w:rsidRDefault="00750853" w:rsidP="0060180D">
      <w:pPr>
        <w:spacing w:line="276" w:lineRule="auto"/>
        <w:ind w:firstLine="709"/>
        <w:jc w:val="both"/>
        <w:rPr>
          <w:rFonts w:eastAsia="MS Mincho"/>
          <w:sz w:val="28"/>
          <w:szCs w:val="28"/>
          <w:lang w:eastAsia="ja-JP"/>
        </w:rPr>
      </w:pPr>
      <w:r w:rsidRPr="00D961EB">
        <w:rPr>
          <w:rFonts w:eastAsia="MS Mincho"/>
          <w:sz w:val="28"/>
          <w:szCs w:val="28"/>
          <w:lang w:eastAsia="ja-JP"/>
        </w:rPr>
        <w:t>Прогноз развития услуг транспорта в крае на 2018–2020 годы разработан исходя из тенденций развития реального сектора экономики, а также прогнозируемого спроса населения на транспортные услуги.</w:t>
      </w:r>
    </w:p>
    <w:p w:rsidR="00C30CE6" w:rsidRPr="00D961EB" w:rsidRDefault="00C30CE6" w:rsidP="00C27A52">
      <w:pPr>
        <w:autoSpaceDE w:val="0"/>
        <w:autoSpaceDN w:val="0"/>
        <w:adjustRightInd w:val="0"/>
        <w:spacing w:line="276" w:lineRule="auto"/>
        <w:ind w:firstLine="708"/>
        <w:jc w:val="both"/>
        <w:rPr>
          <w:sz w:val="28"/>
          <w:szCs w:val="28"/>
        </w:rPr>
      </w:pPr>
      <w:r w:rsidRPr="00D961EB">
        <w:rPr>
          <w:sz w:val="28"/>
          <w:szCs w:val="28"/>
        </w:rPr>
        <w:t>Транспортная инфраструктура Муниципального образования город Минусинск представлена сетью автомобильных дорог  муниципального значения. Общая протяженность автомобильных дорог по состоянию на 1 января 201</w:t>
      </w:r>
      <w:r w:rsidR="00C94343" w:rsidRPr="00D961EB">
        <w:rPr>
          <w:sz w:val="28"/>
          <w:szCs w:val="28"/>
        </w:rPr>
        <w:t>7</w:t>
      </w:r>
      <w:r w:rsidRPr="00D961EB">
        <w:rPr>
          <w:sz w:val="28"/>
          <w:szCs w:val="28"/>
        </w:rPr>
        <w:t xml:space="preserve"> год составила</w:t>
      </w:r>
      <w:r w:rsidR="003354CC" w:rsidRPr="00D961EB">
        <w:rPr>
          <w:sz w:val="28"/>
          <w:szCs w:val="28"/>
        </w:rPr>
        <w:t xml:space="preserve"> </w:t>
      </w:r>
      <w:r w:rsidR="0099307E">
        <w:rPr>
          <w:sz w:val="28"/>
          <w:szCs w:val="28"/>
        </w:rPr>
        <w:t>–</w:t>
      </w:r>
      <w:r w:rsidRPr="00D961EB">
        <w:rPr>
          <w:sz w:val="28"/>
          <w:szCs w:val="28"/>
        </w:rPr>
        <w:t xml:space="preserve"> </w:t>
      </w:r>
      <w:r w:rsidR="0099307E">
        <w:rPr>
          <w:sz w:val="28"/>
          <w:szCs w:val="28"/>
        </w:rPr>
        <w:t>345,80</w:t>
      </w:r>
      <w:r w:rsidR="009E524F" w:rsidRPr="00D961EB">
        <w:rPr>
          <w:sz w:val="28"/>
          <w:szCs w:val="28"/>
        </w:rPr>
        <w:t xml:space="preserve"> км, в </w:t>
      </w:r>
      <w:r w:rsidRPr="00D961EB">
        <w:rPr>
          <w:sz w:val="28"/>
          <w:szCs w:val="28"/>
        </w:rPr>
        <w:t>том числе с твердым покрытием</w:t>
      </w:r>
      <w:r w:rsidR="003354CC" w:rsidRPr="00D961EB">
        <w:rPr>
          <w:sz w:val="28"/>
          <w:szCs w:val="28"/>
        </w:rPr>
        <w:t xml:space="preserve"> </w:t>
      </w:r>
      <w:r w:rsidR="005410CF" w:rsidRPr="00D961EB">
        <w:rPr>
          <w:sz w:val="28"/>
          <w:szCs w:val="28"/>
        </w:rPr>
        <w:t>-</w:t>
      </w:r>
      <w:r w:rsidR="009E524F" w:rsidRPr="00D961EB">
        <w:rPr>
          <w:sz w:val="28"/>
          <w:szCs w:val="28"/>
        </w:rPr>
        <w:t xml:space="preserve"> 18</w:t>
      </w:r>
      <w:r w:rsidR="00941809" w:rsidRPr="00D961EB">
        <w:rPr>
          <w:sz w:val="28"/>
          <w:szCs w:val="28"/>
        </w:rPr>
        <w:t>4,70</w:t>
      </w:r>
      <w:r w:rsidRPr="00D961EB">
        <w:rPr>
          <w:sz w:val="28"/>
          <w:szCs w:val="28"/>
        </w:rPr>
        <w:t xml:space="preserve"> км</w:t>
      </w:r>
      <w:r w:rsidR="005410CF" w:rsidRPr="00D961EB">
        <w:rPr>
          <w:sz w:val="28"/>
          <w:szCs w:val="28"/>
        </w:rPr>
        <w:t>,</w:t>
      </w:r>
      <w:r w:rsidRPr="00D961EB">
        <w:rPr>
          <w:sz w:val="28"/>
          <w:szCs w:val="28"/>
        </w:rPr>
        <w:t xml:space="preserve"> с переходным типом покрытия</w:t>
      </w:r>
      <w:r w:rsidR="005410CF" w:rsidRPr="00D961EB">
        <w:rPr>
          <w:sz w:val="28"/>
          <w:szCs w:val="28"/>
        </w:rPr>
        <w:t>-</w:t>
      </w:r>
      <w:r w:rsidR="009E524F" w:rsidRPr="00D961EB">
        <w:rPr>
          <w:sz w:val="28"/>
          <w:szCs w:val="28"/>
        </w:rPr>
        <w:t>48,8</w:t>
      </w:r>
      <w:r w:rsidRPr="00D961EB">
        <w:rPr>
          <w:sz w:val="28"/>
          <w:szCs w:val="28"/>
        </w:rPr>
        <w:t xml:space="preserve"> км. </w:t>
      </w:r>
    </w:p>
    <w:p w:rsidR="00C30CE6" w:rsidRPr="00D961EB" w:rsidRDefault="00C30CE6" w:rsidP="00C27A52">
      <w:pPr>
        <w:autoSpaceDE w:val="0"/>
        <w:autoSpaceDN w:val="0"/>
        <w:adjustRightInd w:val="0"/>
        <w:spacing w:line="276" w:lineRule="auto"/>
        <w:jc w:val="both"/>
        <w:rPr>
          <w:sz w:val="28"/>
          <w:szCs w:val="28"/>
        </w:rPr>
      </w:pPr>
      <w:r w:rsidRPr="00D961EB">
        <w:rPr>
          <w:sz w:val="28"/>
          <w:szCs w:val="28"/>
        </w:rPr>
        <w:t xml:space="preserve">        Достаточно развитая автодорожная сеть с твердым покрытием, межрегиональное автомобильное сообщение осуществляется посредством дороги федерального значения “Красноярск-Абакан-Кызыл”.</w:t>
      </w:r>
    </w:p>
    <w:p w:rsidR="00C30CE6" w:rsidRPr="00D961EB" w:rsidRDefault="00C30CE6" w:rsidP="00C27A52">
      <w:pPr>
        <w:autoSpaceDE w:val="0"/>
        <w:autoSpaceDN w:val="0"/>
        <w:adjustRightInd w:val="0"/>
        <w:spacing w:line="276" w:lineRule="auto"/>
        <w:jc w:val="both"/>
        <w:rPr>
          <w:sz w:val="28"/>
          <w:szCs w:val="28"/>
        </w:rPr>
      </w:pPr>
      <w:r w:rsidRPr="00D961EB">
        <w:rPr>
          <w:sz w:val="28"/>
          <w:szCs w:val="28"/>
        </w:rPr>
        <w:t xml:space="preserve">          Доля протяженности автомобильных дорог общего пользования местного значения с твердым покрытием в общей </w:t>
      </w:r>
      <w:r w:rsidRPr="00D961EB">
        <w:rPr>
          <w:sz w:val="28"/>
          <w:szCs w:val="28"/>
        </w:rPr>
        <w:lastRenderedPageBreak/>
        <w:t>протяженности автомобильных дорог общего пользования местного значения составляет -</w:t>
      </w:r>
      <w:r w:rsidR="009E524F" w:rsidRPr="00D961EB">
        <w:rPr>
          <w:sz w:val="28"/>
          <w:szCs w:val="28"/>
        </w:rPr>
        <w:t xml:space="preserve"> 49,34 </w:t>
      </w:r>
      <w:r w:rsidRPr="00D961EB">
        <w:rPr>
          <w:sz w:val="28"/>
          <w:szCs w:val="28"/>
        </w:rPr>
        <w:t>%.</w:t>
      </w:r>
    </w:p>
    <w:p w:rsidR="00C30CE6" w:rsidRPr="00D961EB" w:rsidRDefault="00C30CE6" w:rsidP="00C27A52">
      <w:pPr>
        <w:autoSpaceDE w:val="0"/>
        <w:autoSpaceDN w:val="0"/>
        <w:adjustRightInd w:val="0"/>
        <w:spacing w:line="276" w:lineRule="auto"/>
        <w:ind w:firstLine="540"/>
        <w:jc w:val="both"/>
        <w:rPr>
          <w:sz w:val="28"/>
          <w:szCs w:val="28"/>
        </w:rPr>
      </w:pPr>
      <w:r w:rsidRPr="00D961EB">
        <w:rPr>
          <w:sz w:val="28"/>
          <w:szCs w:val="28"/>
        </w:rPr>
        <w:t xml:space="preserve">  Количество перевозчиков на автомобильном пассажирском транспорте составляет </w:t>
      </w:r>
      <w:r w:rsidR="0084697D" w:rsidRPr="00D961EB">
        <w:rPr>
          <w:sz w:val="28"/>
          <w:szCs w:val="28"/>
        </w:rPr>
        <w:t>7</w:t>
      </w:r>
      <w:r w:rsidRPr="00D961EB">
        <w:rPr>
          <w:sz w:val="28"/>
          <w:szCs w:val="28"/>
        </w:rPr>
        <w:t xml:space="preserve"> единиц.</w:t>
      </w:r>
    </w:p>
    <w:p w:rsidR="00C30CE6" w:rsidRPr="00D961EB" w:rsidRDefault="00C30CE6" w:rsidP="00C27A52">
      <w:pPr>
        <w:autoSpaceDE w:val="0"/>
        <w:autoSpaceDN w:val="0"/>
        <w:adjustRightInd w:val="0"/>
        <w:spacing w:line="276" w:lineRule="auto"/>
        <w:ind w:firstLine="540"/>
        <w:jc w:val="both"/>
        <w:rPr>
          <w:sz w:val="28"/>
          <w:szCs w:val="28"/>
        </w:rPr>
      </w:pPr>
      <w:r w:rsidRPr="00D961EB">
        <w:rPr>
          <w:sz w:val="28"/>
          <w:szCs w:val="28"/>
        </w:rPr>
        <w:t>Количество автобусных маршрутов по городскому округу в 201</w:t>
      </w:r>
      <w:r w:rsidR="00125CD1" w:rsidRPr="00D961EB">
        <w:rPr>
          <w:sz w:val="28"/>
          <w:szCs w:val="28"/>
        </w:rPr>
        <w:t xml:space="preserve">7 </w:t>
      </w:r>
      <w:r w:rsidRPr="00D961EB">
        <w:rPr>
          <w:sz w:val="28"/>
          <w:szCs w:val="28"/>
        </w:rPr>
        <w:t xml:space="preserve">году </w:t>
      </w:r>
      <w:r w:rsidR="005B6AB9" w:rsidRPr="00D961EB">
        <w:rPr>
          <w:sz w:val="28"/>
          <w:szCs w:val="28"/>
        </w:rPr>
        <w:t xml:space="preserve">составит </w:t>
      </w:r>
      <w:r w:rsidR="007F6789" w:rsidRPr="00D961EB">
        <w:rPr>
          <w:sz w:val="28"/>
          <w:szCs w:val="28"/>
        </w:rPr>
        <w:t>-</w:t>
      </w:r>
      <w:r w:rsidR="00416159" w:rsidRPr="00D961EB">
        <w:rPr>
          <w:sz w:val="28"/>
          <w:szCs w:val="28"/>
        </w:rPr>
        <w:t xml:space="preserve"> </w:t>
      </w:r>
      <w:r w:rsidRPr="00D961EB">
        <w:rPr>
          <w:sz w:val="28"/>
          <w:szCs w:val="28"/>
        </w:rPr>
        <w:t>2</w:t>
      </w:r>
      <w:r w:rsidR="00FE3449" w:rsidRPr="00D961EB">
        <w:rPr>
          <w:sz w:val="28"/>
          <w:szCs w:val="28"/>
        </w:rPr>
        <w:t>4</w:t>
      </w:r>
      <w:r w:rsidRPr="00D961EB">
        <w:rPr>
          <w:sz w:val="28"/>
          <w:szCs w:val="28"/>
        </w:rPr>
        <w:t xml:space="preserve">,  </w:t>
      </w:r>
      <w:r w:rsidR="009E524F" w:rsidRPr="00D961EB">
        <w:rPr>
          <w:sz w:val="28"/>
          <w:szCs w:val="28"/>
        </w:rPr>
        <w:t>к</w:t>
      </w:r>
      <w:r w:rsidRPr="00D961EB">
        <w:rPr>
          <w:sz w:val="28"/>
          <w:szCs w:val="28"/>
        </w:rPr>
        <w:t xml:space="preserve"> 20</w:t>
      </w:r>
      <w:r w:rsidR="00416159" w:rsidRPr="00D961EB">
        <w:rPr>
          <w:sz w:val="28"/>
          <w:szCs w:val="28"/>
        </w:rPr>
        <w:t xml:space="preserve">20 </w:t>
      </w:r>
      <w:r w:rsidRPr="00D961EB">
        <w:rPr>
          <w:sz w:val="28"/>
          <w:szCs w:val="28"/>
        </w:rPr>
        <w:t xml:space="preserve">году количество маршрутов </w:t>
      </w:r>
      <w:r w:rsidR="009E524F" w:rsidRPr="00D961EB">
        <w:rPr>
          <w:sz w:val="28"/>
          <w:szCs w:val="28"/>
        </w:rPr>
        <w:t xml:space="preserve">увеличится на </w:t>
      </w:r>
      <w:r w:rsidR="00FE3449" w:rsidRPr="00D961EB">
        <w:rPr>
          <w:sz w:val="28"/>
          <w:szCs w:val="28"/>
        </w:rPr>
        <w:t>2</w:t>
      </w:r>
      <w:r w:rsidR="009E524F" w:rsidRPr="00D961EB">
        <w:rPr>
          <w:sz w:val="28"/>
          <w:szCs w:val="28"/>
        </w:rPr>
        <w:t xml:space="preserve"> и составит </w:t>
      </w:r>
      <w:r w:rsidR="00FE3449" w:rsidRPr="00D961EB">
        <w:rPr>
          <w:sz w:val="28"/>
          <w:szCs w:val="28"/>
        </w:rPr>
        <w:t>26</w:t>
      </w:r>
      <w:r w:rsidRPr="00D961EB">
        <w:rPr>
          <w:sz w:val="28"/>
          <w:szCs w:val="28"/>
        </w:rPr>
        <w:t>. Протяженность автобусных маршрутов</w:t>
      </w:r>
      <w:r w:rsidR="00213A32" w:rsidRPr="00D961EB">
        <w:rPr>
          <w:sz w:val="28"/>
          <w:szCs w:val="28"/>
        </w:rPr>
        <w:t xml:space="preserve"> </w:t>
      </w:r>
      <w:r w:rsidR="009E524F" w:rsidRPr="00D961EB">
        <w:rPr>
          <w:sz w:val="28"/>
          <w:szCs w:val="28"/>
        </w:rPr>
        <w:t>в 201</w:t>
      </w:r>
      <w:r w:rsidR="00416159" w:rsidRPr="00D961EB">
        <w:rPr>
          <w:sz w:val="28"/>
          <w:szCs w:val="28"/>
        </w:rPr>
        <w:t>7</w:t>
      </w:r>
      <w:r w:rsidR="009E524F" w:rsidRPr="00D961EB">
        <w:rPr>
          <w:sz w:val="28"/>
          <w:szCs w:val="28"/>
        </w:rPr>
        <w:t xml:space="preserve"> году составит </w:t>
      </w:r>
      <w:r w:rsidR="00FE3449" w:rsidRPr="00D961EB">
        <w:rPr>
          <w:sz w:val="28"/>
          <w:szCs w:val="28"/>
        </w:rPr>
        <w:t>495,70</w:t>
      </w:r>
      <w:r w:rsidR="009E524F" w:rsidRPr="00D961EB">
        <w:rPr>
          <w:sz w:val="28"/>
          <w:szCs w:val="28"/>
        </w:rPr>
        <w:t xml:space="preserve"> км, к 20</w:t>
      </w:r>
      <w:r w:rsidR="00416159" w:rsidRPr="00D961EB">
        <w:rPr>
          <w:sz w:val="28"/>
          <w:szCs w:val="28"/>
        </w:rPr>
        <w:t>20</w:t>
      </w:r>
      <w:r w:rsidR="009E524F" w:rsidRPr="00D961EB">
        <w:rPr>
          <w:sz w:val="28"/>
          <w:szCs w:val="28"/>
        </w:rPr>
        <w:t xml:space="preserve"> году достигнет 506,6 км</w:t>
      </w:r>
      <w:r w:rsidRPr="00D961EB">
        <w:rPr>
          <w:sz w:val="28"/>
          <w:szCs w:val="28"/>
        </w:rPr>
        <w:t>. Увеличение протяженности  и количества маршрутов обусловлено  строительством новых микрорайонов (Юго-Восточный и Северо-Восточный, 8-й микрорайон).       Количество перевозчиков  на автомобильном пассажирском транспорте: - предпринимателей без образования юридического лица – 10</w:t>
      </w:r>
      <w:r w:rsidR="005B6AB9" w:rsidRPr="00D961EB">
        <w:rPr>
          <w:sz w:val="28"/>
          <w:szCs w:val="28"/>
        </w:rPr>
        <w:t xml:space="preserve"> и два предприятия ООО «Минусинская транспортная компания» и ООО «Минусинская автотранспортная компания»</w:t>
      </w:r>
      <w:r w:rsidRPr="00D961EB">
        <w:rPr>
          <w:sz w:val="28"/>
          <w:szCs w:val="28"/>
        </w:rPr>
        <w:t>.</w:t>
      </w:r>
    </w:p>
    <w:p w:rsidR="00C30CE6" w:rsidRPr="00D961EB" w:rsidRDefault="00C30CE6" w:rsidP="00FE3449">
      <w:pPr>
        <w:autoSpaceDE w:val="0"/>
        <w:autoSpaceDN w:val="0"/>
        <w:adjustRightInd w:val="0"/>
        <w:spacing w:line="276" w:lineRule="auto"/>
        <w:ind w:firstLine="540"/>
        <w:jc w:val="both"/>
        <w:rPr>
          <w:sz w:val="28"/>
          <w:szCs w:val="28"/>
        </w:rPr>
      </w:pPr>
      <w:r w:rsidRPr="00D961EB">
        <w:rPr>
          <w:sz w:val="28"/>
          <w:szCs w:val="28"/>
        </w:rPr>
        <w:t>Пассажирооборот в 201</w:t>
      </w:r>
      <w:r w:rsidR="0084697D" w:rsidRPr="00D961EB">
        <w:rPr>
          <w:sz w:val="28"/>
          <w:szCs w:val="28"/>
        </w:rPr>
        <w:t>7</w:t>
      </w:r>
      <w:r w:rsidRPr="00D961EB">
        <w:rPr>
          <w:sz w:val="28"/>
          <w:szCs w:val="28"/>
        </w:rPr>
        <w:t xml:space="preserve"> году оценивается</w:t>
      </w:r>
      <w:r w:rsidR="00AB06DD" w:rsidRPr="00D961EB">
        <w:rPr>
          <w:sz w:val="28"/>
          <w:szCs w:val="28"/>
        </w:rPr>
        <w:t xml:space="preserve"> в </w:t>
      </w:r>
      <w:r w:rsidR="00FE3449" w:rsidRPr="00D961EB">
        <w:rPr>
          <w:sz w:val="28"/>
          <w:szCs w:val="28"/>
        </w:rPr>
        <w:t xml:space="preserve">7,89 </w:t>
      </w:r>
      <w:r w:rsidRPr="00D961EB">
        <w:rPr>
          <w:sz w:val="28"/>
          <w:szCs w:val="28"/>
        </w:rPr>
        <w:t>млн.</w:t>
      </w:r>
      <w:r w:rsidR="003A425C" w:rsidRPr="00D961EB">
        <w:rPr>
          <w:sz w:val="28"/>
          <w:szCs w:val="28"/>
        </w:rPr>
        <w:t xml:space="preserve"> </w:t>
      </w:r>
      <w:r w:rsidRPr="00D961EB">
        <w:rPr>
          <w:sz w:val="28"/>
          <w:szCs w:val="28"/>
        </w:rPr>
        <w:t>пасс.</w:t>
      </w:r>
      <w:r w:rsidR="003A425C" w:rsidRPr="00D961EB">
        <w:rPr>
          <w:sz w:val="28"/>
          <w:szCs w:val="28"/>
        </w:rPr>
        <w:t xml:space="preserve"> </w:t>
      </w:r>
      <w:r w:rsidRPr="00D961EB">
        <w:rPr>
          <w:sz w:val="28"/>
          <w:szCs w:val="28"/>
        </w:rPr>
        <w:t>км</w:t>
      </w:r>
      <w:r w:rsidR="00FE3449" w:rsidRPr="00D961EB">
        <w:rPr>
          <w:sz w:val="28"/>
          <w:szCs w:val="28"/>
        </w:rPr>
        <w:t xml:space="preserve">, </w:t>
      </w:r>
      <w:r w:rsidRPr="00D961EB">
        <w:rPr>
          <w:sz w:val="28"/>
          <w:szCs w:val="28"/>
        </w:rPr>
        <w:t>в  201</w:t>
      </w:r>
      <w:r w:rsidR="00FE3449" w:rsidRPr="00D961EB">
        <w:rPr>
          <w:sz w:val="28"/>
          <w:szCs w:val="28"/>
        </w:rPr>
        <w:t>7– 20</w:t>
      </w:r>
      <w:r w:rsidR="001267EC" w:rsidRPr="00D961EB">
        <w:rPr>
          <w:sz w:val="28"/>
          <w:szCs w:val="28"/>
        </w:rPr>
        <w:t>20</w:t>
      </w:r>
      <w:r w:rsidR="00FE3449" w:rsidRPr="00D961EB">
        <w:rPr>
          <w:sz w:val="28"/>
          <w:szCs w:val="28"/>
        </w:rPr>
        <w:t xml:space="preserve"> годах на уровне </w:t>
      </w:r>
      <w:r w:rsidR="001267EC" w:rsidRPr="00D961EB">
        <w:rPr>
          <w:sz w:val="28"/>
          <w:szCs w:val="28"/>
        </w:rPr>
        <w:t>10</w:t>
      </w:r>
      <w:r w:rsidR="00FE3449" w:rsidRPr="00D961EB">
        <w:rPr>
          <w:sz w:val="28"/>
          <w:szCs w:val="28"/>
        </w:rPr>
        <w:t>,</w:t>
      </w:r>
      <w:r w:rsidR="001267EC" w:rsidRPr="00D961EB">
        <w:rPr>
          <w:sz w:val="28"/>
          <w:szCs w:val="28"/>
        </w:rPr>
        <w:t>3</w:t>
      </w:r>
      <w:r w:rsidR="0084697D" w:rsidRPr="00D961EB">
        <w:rPr>
          <w:sz w:val="28"/>
          <w:szCs w:val="28"/>
        </w:rPr>
        <w:t xml:space="preserve"> </w:t>
      </w:r>
      <w:r w:rsidRPr="00D961EB">
        <w:rPr>
          <w:sz w:val="28"/>
          <w:szCs w:val="28"/>
        </w:rPr>
        <w:t>млн.</w:t>
      </w:r>
      <w:r w:rsidR="003A425C" w:rsidRPr="00D961EB">
        <w:rPr>
          <w:sz w:val="28"/>
          <w:szCs w:val="28"/>
        </w:rPr>
        <w:t xml:space="preserve"> </w:t>
      </w:r>
      <w:r w:rsidRPr="00D961EB">
        <w:rPr>
          <w:sz w:val="28"/>
          <w:szCs w:val="28"/>
        </w:rPr>
        <w:t xml:space="preserve">пасс. км. </w:t>
      </w:r>
    </w:p>
    <w:p w:rsidR="009E524F" w:rsidRPr="00D961EB" w:rsidRDefault="00953776" w:rsidP="003A425C">
      <w:pPr>
        <w:autoSpaceDE w:val="0"/>
        <w:autoSpaceDN w:val="0"/>
        <w:adjustRightInd w:val="0"/>
        <w:spacing w:line="276" w:lineRule="auto"/>
        <w:ind w:firstLine="540"/>
        <w:jc w:val="both"/>
        <w:rPr>
          <w:sz w:val="28"/>
          <w:szCs w:val="28"/>
        </w:rPr>
      </w:pPr>
      <w:r w:rsidRPr="00D961EB">
        <w:rPr>
          <w:sz w:val="28"/>
          <w:szCs w:val="28"/>
        </w:rPr>
        <w:t>Количество перевезенных (отправленных) пассажиров всеми видами транспорта в 201</w:t>
      </w:r>
      <w:r w:rsidR="003A425C" w:rsidRPr="00D961EB">
        <w:rPr>
          <w:sz w:val="28"/>
          <w:szCs w:val="28"/>
        </w:rPr>
        <w:t>6</w:t>
      </w:r>
      <w:r w:rsidRPr="00D961EB">
        <w:rPr>
          <w:sz w:val="28"/>
          <w:szCs w:val="28"/>
        </w:rPr>
        <w:t xml:space="preserve"> году состави</w:t>
      </w:r>
      <w:r w:rsidR="003A425C" w:rsidRPr="00D961EB">
        <w:rPr>
          <w:sz w:val="28"/>
          <w:szCs w:val="28"/>
        </w:rPr>
        <w:t>л</w:t>
      </w:r>
      <w:r w:rsidRPr="00D961EB">
        <w:rPr>
          <w:sz w:val="28"/>
          <w:szCs w:val="28"/>
        </w:rPr>
        <w:t xml:space="preserve"> </w:t>
      </w:r>
      <w:r w:rsidR="003A425C" w:rsidRPr="00D961EB">
        <w:rPr>
          <w:sz w:val="28"/>
          <w:szCs w:val="28"/>
        </w:rPr>
        <w:t xml:space="preserve">7,39 </w:t>
      </w:r>
      <w:r w:rsidR="00B01C98" w:rsidRPr="00D961EB">
        <w:rPr>
          <w:sz w:val="28"/>
          <w:szCs w:val="28"/>
        </w:rPr>
        <w:t>млн</w:t>
      </w:r>
      <w:r w:rsidRPr="00D961EB">
        <w:rPr>
          <w:sz w:val="28"/>
          <w:szCs w:val="28"/>
        </w:rPr>
        <w:t xml:space="preserve">. человек  </w:t>
      </w:r>
      <w:r w:rsidR="003A425C" w:rsidRPr="00D961EB">
        <w:rPr>
          <w:sz w:val="28"/>
          <w:szCs w:val="28"/>
        </w:rPr>
        <w:t xml:space="preserve">в 2017 составит 10,3 млн. человек  </w:t>
      </w:r>
      <w:r w:rsidR="00B01C98" w:rsidRPr="00D961EB">
        <w:rPr>
          <w:sz w:val="28"/>
          <w:szCs w:val="28"/>
        </w:rPr>
        <w:t>(</w:t>
      </w:r>
      <w:r w:rsidR="003A425C" w:rsidRPr="00D961EB">
        <w:rPr>
          <w:sz w:val="28"/>
          <w:szCs w:val="28"/>
        </w:rPr>
        <w:t>139,37</w:t>
      </w:r>
      <w:r w:rsidR="00C30CE6" w:rsidRPr="00D961EB">
        <w:rPr>
          <w:sz w:val="28"/>
          <w:szCs w:val="28"/>
        </w:rPr>
        <w:t>% к уровню 201</w:t>
      </w:r>
      <w:r w:rsidR="003A425C" w:rsidRPr="00D961EB">
        <w:rPr>
          <w:sz w:val="28"/>
          <w:szCs w:val="28"/>
        </w:rPr>
        <w:t>6</w:t>
      </w:r>
      <w:r w:rsidR="00C30CE6" w:rsidRPr="00D961EB">
        <w:rPr>
          <w:sz w:val="28"/>
          <w:szCs w:val="28"/>
        </w:rPr>
        <w:t xml:space="preserve"> года</w:t>
      </w:r>
      <w:r w:rsidR="005C7DA5" w:rsidRPr="00D961EB">
        <w:rPr>
          <w:sz w:val="28"/>
          <w:szCs w:val="28"/>
        </w:rPr>
        <w:t>)</w:t>
      </w:r>
      <w:r w:rsidR="003A425C" w:rsidRPr="00D961EB">
        <w:rPr>
          <w:sz w:val="28"/>
          <w:szCs w:val="28"/>
        </w:rPr>
        <w:t>.</w:t>
      </w:r>
    </w:p>
    <w:p w:rsidR="00C30CE6" w:rsidRPr="00D961EB" w:rsidRDefault="00C30CE6" w:rsidP="00C27A52">
      <w:pPr>
        <w:autoSpaceDE w:val="0"/>
        <w:autoSpaceDN w:val="0"/>
        <w:adjustRightInd w:val="0"/>
        <w:spacing w:after="240" w:line="276" w:lineRule="auto"/>
        <w:ind w:firstLine="540"/>
        <w:jc w:val="both"/>
        <w:rPr>
          <w:sz w:val="28"/>
          <w:szCs w:val="28"/>
        </w:rPr>
      </w:pPr>
      <w:r w:rsidRPr="00D961EB">
        <w:rPr>
          <w:sz w:val="28"/>
          <w:szCs w:val="28"/>
        </w:rPr>
        <w:t>Перспектива транспортной инфраструктуры состоит в сохранении существующих маршрутов, улучшения качества обслуживания пассажиров, обновление транспортного парка.</w:t>
      </w:r>
    </w:p>
    <w:p w:rsidR="003B10C5" w:rsidRPr="00D961EB" w:rsidRDefault="003B10C5" w:rsidP="00567217">
      <w:pPr>
        <w:pStyle w:val="14"/>
        <w:spacing w:before="120" w:after="120"/>
        <w:ind w:firstLine="709"/>
        <w:rPr>
          <w:rFonts w:ascii="Bookman Old Style" w:hAnsi="Bookman Old Style"/>
        </w:rPr>
      </w:pPr>
    </w:p>
    <w:p w:rsidR="00567217" w:rsidRPr="00D961EB" w:rsidRDefault="00567217" w:rsidP="00567217">
      <w:pPr>
        <w:pStyle w:val="14"/>
        <w:spacing w:before="120" w:after="120"/>
        <w:ind w:firstLine="709"/>
        <w:rPr>
          <w:rFonts w:ascii="Bookman Old Style" w:hAnsi="Bookman Old Style"/>
        </w:rPr>
      </w:pPr>
      <w:r w:rsidRPr="00D961EB">
        <w:rPr>
          <w:rFonts w:ascii="Bookman Old Style" w:hAnsi="Bookman Old Style"/>
        </w:rPr>
        <w:t>Изменение основных показателей прогноза по транспорту приведено в таблице</w:t>
      </w: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2487"/>
        <w:gridCol w:w="1063"/>
        <w:gridCol w:w="922"/>
        <w:gridCol w:w="1005"/>
        <w:gridCol w:w="922"/>
        <w:gridCol w:w="1105"/>
        <w:gridCol w:w="865"/>
        <w:gridCol w:w="927"/>
      </w:tblGrid>
      <w:tr w:rsidR="00567217" w:rsidRPr="00D961EB" w:rsidTr="00792B91">
        <w:trPr>
          <w:cantSplit/>
          <w:tblHeader/>
          <w:jc w:val="center"/>
        </w:trPr>
        <w:tc>
          <w:tcPr>
            <w:tcW w:w="248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7217" w:rsidRPr="00D961EB" w:rsidRDefault="00567217" w:rsidP="00290F3F">
            <w:pPr>
              <w:spacing w:line="276" w:lineRule="auto"/>
              <w:rPr>
                <w:i/>
                <w:color w:val="000000" w:themeColor="text1"/>
                <w:sz w:val="22"/>
                <w:szCs w:val="22"/>
                <w:lang w:eastAsia="en-US"/>
              </w:rPr>
            </w:pPr>
            <w:r w:rsidRPr="00D961EB">
              <w:rPr>
                <w:color w:val="000000" w:themeColor="text1"/>
                <w:sz w:val="22"/>
                <w:szCs w:val="22"/>
              </w:rPr>
              <w:br w:type="page"/>
            </w:r>
            <w:r w:rsidRPr="00D961EB">
              <w:rPr>
                <w:i/>
                <w:color w:val="000000" w:themeColor="text1"/>
                <w:sz w:val="22"/>
                <w:szCs w:val="22"/>
                <w:lang w:eastAsia="en-US"/>
              </w:rPr>
              <w:t>Наименование показателей</w:t>
            </w:r>
          </w:p>
        </w:tc>
        <w:tc>
          <w:tcPr>
            <w:tcW w:w="106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7217" w:rsidRPr="00D961EB" w:rsidRDefault="00567217" w:rsidP="00567217">
            <w:pPr>
              <w:spacing w:line="276" w:lineRule="auto"/>
              <w:jc w:val="center"/>
              <w:rPr>
                <w:i/>
                <w:color w:val="000000" w:themeColor="text1"/>
                <w:sz w:val="22"/>
                <w:szCs w:val="22"/>
                <w:lang w:eastAsia="en-US"/>
              </w:rPr>
            </w:pPr>
            <w:r w:rsidRPr="00D961EB">
              <w:rPr>
                <w:i/>
                <w:color w:val="000000" w:themeColor="text1"/>
                <w:sz w:val="22"/>
                <w:szCs w:val="22"/>
                <w:lang w:eastAsia="en-US"/>
              </w:rPr>
              <w:t>Ед.</w:t>
            </w:r>
            <w:r w:rsidRPr="00D961EB">
              <w:rPr>
                <w:i/>
                <w:color w:val="000000" w:themeColor="text1"/>
                <w:sz w:val="22"/>
                <w:szCs w:val="22"/>
                <w:lang w:eastAsia="en-US"/>
              </w:rPr>
              <w:br/>
              <w:t>изм.</w:t>
            </w:r>
          </w:p>
        </w:tc>
        <w:tc>
          <w:tcPr>
            <w:tcW w:w="1927" w:type="dxa"/>
            <w:gridSpan w:val="2"/>
            <w:tcBorders>
              <w:top w:val="single" w:sz="4" w:space="0" w:color="auto"/>
              <w:left w:val="single" w:sz="4" w:space="0" w:color="auto"/>
              <w:bottom w:val="single" w:sz="4" w:space="0" w:color="auto"/>
              <w:right w:val="single" w:sz="4" w:space="0" w:color="auto"/>
            </w:tcBorders>
          </w:tcPr>
          <w:p w:rsidR="00567217" w:rsidRPr="00D961EB" w:rsidRDefault="00567217" w:rsidP="001267EC">
            <w:pPr>
              <w:spacing w:line="276" w:lineRule="auto"/>
              <w:jc w:val="center"/>
              <w:rPr>
                <w:i/>
                <w:color w:val="000000" w:themeColor="text1"/>
                <w:sz w:val="22"/>
                <w:szCs w:val="22"/>
                <w:lang w:eastAsia="en-US"/>
              </w:rPr>
            </w:pPr>
            <w:r w:rsidRPr="00D961EB">
              <w:rPr>
                <w:i/>
                <w:color w:val="000000" w:themeColor="text1"/>
                <w:sz w:val="22"/>
                <w:szCs w:val="22"/>
                <w:lang w:eastAsia="en-US"/>
              </w:rPr>
              <w:t xml:space="preserve">Прогноз для городского бюджета </w:t>
            </w:r>
            <w:r w:rsidRPr="00D961EB">
              <w:rPr>
                <w:i/>
                <w:color w:val="000000" w:themeColor="text1"/>
                <w:sz w:val="22"/>
                <w:szCs w:val="22"/>
                <w:lang w:eastAsia="en-US"/>
              </w:rPr>
              <w:br/>
              <w:t>на 201</w:t>
            </w:r>
            <w:r w:rsidR="001267EC" w:rsidRPr="00D961EB">
              <w:rPr>
                <w:i/>
                <w:color w:val="000000" w:themeColor="text1"/>
                <w:sz w:val="22"/>
                <w:szCs w:val="22"/>
                <w:lang w:eastAsia="en-US"/>
              </w:rPr>
              <w:t>7</w:t>
            </w:r>
            <w:r w:rsidRPr="00D961EB">
              <w:rPr>
                <w:i/>
                <w:color w:val="000000" w:themeColor="text1"/>
                <w:sz w:val="22"/>
                <w:szCs w:val="22"/>
                <w:lang w:eastAsia="en-US"/>
              </w:rPr>
              <w:t>-201</w:t>
            </w:r>
            <w:r w:rsidR="001267EC" w:rsidRPr="00D961EB">
              <w:rPr>
                <w:i/>
                <w:color w:val="000000" w:themeColor="text1"/>
                <w:sz w:val="22"/>
                <w:szCs w:val="22"/>
                <w:lang w:eastAsia="en-US"/>
              </w:rPr>
              <w:t>9</w:t>
            </w:r>
            <w:r w:rsidRPr="00D961EB">
              <w:rPr>
                <w:i/>
                <w:color w:val="000000" w:themeColor="text1"/>
                <w:sz w:val="22"/>
                <w:szCs w:val="22"/>
                <w:lang w:eastAsia="en-US"/>
              </w:rPr>
              <w:t xml:space="preserve"> гг.</w:t>
            </w:r>
          </w:p>
        </w:tc>
        <w:tc>
          <w:tcPr>
            <w:tcW w:w="2027" w:type="dxa"/>
            <w:gridSpan w:val="2"/>
            <w:tcBorders>
              <w:top w:val="single" w:sz="4" w:space="0" w:color="auto"/>
              <w:left w:val="single" w:sz="4" w:space="0" w:color="auto"/>
              <w:bottom w:val="single" w:sz="4" w:space="0" w:color="auto"/>
              <w:right w:val="single" w:sz="4" w:space="0" w:color="auto"/>
            </w:tcBorders>
          </w:tcPr>
          <w:p w:rsidR="00567217" w:rsidRPr="00D961EB" w:rsidRDefault="00567217" w:rsidP="001267EC">
            <w:pPr>
              <w:spacing w:line="276" w:lineRule="auto"/>
              <w:jc w:val="center"/>
              <w:rPr>
                <w:i/>
                <w:color w:val="000000" w:themeColor="text1"/>
                <w:sz w:val="22"/>
                <w:szCs w:val="22"/>
                <w:lang w:eastAsia="en-US"/>
              </w:rPr>
            </w:pPr>
            <w:r w:rsidRPr="00D961EB">
              <w:rPr>
                <w:i/>
                <w:color w:val="000000" w:themeColor="text1"/>
                <w:sz w:val="22"/>
                <w:szCs w:val="22"/>
                <w:lang w:eastAsia="en-US"/>
              </w:rPr>
              <w:t xml:space="preserve">Прогноз для городского бюджета </w:t>
            </w:r>
            <w:r w:rsidRPr="00D961EB">
              <w:rPr>
                <w:i/>
                <w:color w:val="000000" w:themeColor="text1"/>
                <w:sz w:val="22"/>
                <w:szCs w:val="22"/>
                <w:lang w:eastAsia="en-US"/>
              </w:rPr>
              <w:br/>
              <w:t>на 201</w:t>
            </w:r>
            <w:r w:rsidR="001267EC" w:rsidRPr="00D961EB">
              <w:rPr>
                <w:i/>
                <w:color w:val="000000" w:themeColor="text1"/>
                <w:sz w:val="22"/>
                <w:szCs w:val="22"/>
                <w:lang w:eastAsia="en-US"/>
              </w:rPr>
              <w:t>8</w:t>
            </w:r>
            <w:r w:rsidRPr="00D961EB">
              <w:rPr>
                <w:i/>
                <w:color w:val="000000" w:themeColor="text1"/>
                <w:sz w:val="22"/>
                <w:szCs w:val="22"/>
                <w:lang w:eastAsia="en-US"/>
              </w:rPr>
              <w:t>-20</w:t>
            </w:r>
            <w:r w:rsidR="001267EC" w:rsidRPr="00D961EB">
              <w:rPr>
                <w:i/>
                <w:color w:val="000000" w:themeColor="text1"/>
                <w:sz w:val="22"/>
                <w:szCs w:val="22"/>
                <w:lang w:eastAsia="en-US"/>
              </w:rPr>
              <w:t>20</w:t>
            </w:r>
            <w:r w:rsidRPr="00D961EB">
              <w:rPr>
                <w:i/>
                <w:color w:val="000000" w:themeColor="text1"/>
                <w:sz w:val="22"/>
                <w:szCs w:val="22"/>
                <w:lang w:eastAsia="en-US"/>
              </w:rPr>
              <w:t xml:space="preserve"> гг.</w:t>
            </w:r>
          </w:p>
        </w:tc>
        <w:tc>
          <w:tcPr>
            <w:tcW w:w="1792" w:type="dxa"/>
            <w:gridSpan w:val="2"/>
            <w:tcBorders>
              <w:top w:val="single" w:sz="4" w:space="0" w:color="auto"/>
              <w:left w:val="single" w:sz="4" w:space="0" w:color="auto"/>
              <w:bottom w:val="single" w:sz="4" w:space="0" w:color="auto"/>
              <w:right w:val="single" w:sz="4" w:space="0" w:color="auto"/>
            </w:tcBorders>
          </w:tcPr>
          <w:p w:rsidR="00567217" w:rsidRPr="00D961EB" w:rsidRDefault="00567217" w:rsidP="00290F3F">
            <w:pPr>
              <w:spacing w:line="276" w:lineRule="auto"/>
              <w:jc w:val="center"/>
              <w:rPr>
                <w:i/>
                <w:color w:val="000000" w:themeColor="text1"/>
                <w:sz w:val="22"/>
                <w:szCs w:val="22"/>
                <w:lang w:eastAsia="en-US"/>
              </w:rPr>
            </w:pPr>
            <w:r w:rsidRPr="00D961EB">
              <w:rPr>
                <w:i/>
                <w:color w:val="000000" w:themeColor="text1"/>
                <w:sz w:val="22"/>
                <w:szCs w:val="22"/>
                <w:lang w:eastAsia="en-US"/>
              </w:rPr>
              <w:t>Отклонение</w:t>
            </w:r>
            <w:r w:rsidRPr="00D961EB">
              <w:rPr>
                <w:i/>
                <w:color w:val="000000" w:themeColor="text1"/>
                <w:sz w:val="22"/>
                <w:szCs w:val="22"/>
                <w:lang w:eastAsia="en-US"/>
              </w:rPr>
              <w:br/>
              <w:t>от прогноза</w:t>
            </w:r>
          </w:p>
        </w:tc>
      </w:tr>
      <w:tr w:rsidR="00567217" w:rsidRPr="00D961EB" w:rsidTr="00792B91">
        <w:trPr>
          <w:cantSplit/>
          <w:tblHeader/>
          <w:jc w:val="center"/>
        </w:trPr>
        <w:tc>
          <w:tcPr>
            <w:tcW w:w="2487" w:type="dxa"/>
            <w:vMerge/>
            <w:tcBorders>
              <w:top w:val="single" w:sz="4" w:space="0" w:color="auto"/>
              <w:left w:val="single" w:sz="4" w:space="0" w:color="auto"/>
              <w:bottom w:val="single" w:sz="4" w:space="0" w:color="auto"/>
              <w:right w:val="single" w:sz="4" w:space="0" w:color="auto"/>
            </w:tcBorders>
            <w:vAlign w:val="center"/>
          </w:tcPr>
          <w:p w:rsidR="00567217" w:rsidRPr="00D961EB" w:rsidRDefault="00567217" w:rsidP="00290F3F">
            <w:pPr>
              <w:rPr>
                <w:i/>
                <w:color w:val="000000" w:themeColor="text1"/>
                <w:sz w:val="22"/>
                <w:szCs w:val="22"/>
                <w:lang w:eastAsia="en-US"/>
              </w:rPr>
            </w:pPr>
          </w:p>
        </w:tc>
        <w:tc>
          <w:tcPr>
            <w:tcW w:w="1063" w:type="dxa"/>
            <w:vMerge/>
            <w:tcBorders>
              <w:top w:val="single" w:sz="4" w:space="0" w:color="auto"/>
              <w:left w:val="single" w:sz="4" w:space="0" w:color="auto"/>
              <w:bottom w:val="single" w:sz="4" w:space="0" w:color="auto"/>
              <w:right w:val="single" w:sz="4" w:space="0" w:color="auto"/>
            </w:tcBorders>
            <w:vAlign w:val="center"/>
          </w:tcPr>
          <w:p w:rsidR="00567217" w:rsidRPr="00D961EB" w:rsidRDefault="00567217" w:rsidP="00290F3F">
            <w:pPr>
              <w:rPr>
                <w:i/>
                <w:color w:val="000000" w:themeColor="text1"/>
                <w:sz w:val="22"/>
                <w:szCs w:val="22"/>
                <w:lang w:eastAsia="en-US"/>
              </w:rPr>
            </w:pP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D961EB" w:rsidRDefault="00567217" w:rsidP="00EE7825">
            <w:pPr>
              <w:spacing w:line="276" w:lineRule="auto"/>
              <w:jc w:val="center"/>
              <w:rPr>
                <w:i/>
                <w:color w:val="000000" w:themeColor="text1"/>
                <w:sz w:val="22"/>
                <w:szCs w:val="22"/>
                <w:lang w:eastAsia="en-US"/>
              </w:rPr>
            </w:pPr>
            <w:r w:rsidRPr="00D961EB">
              <w:rPr>
                <w:i/>
                <w:color w:val="000000" w:themeColor="text1"/>
                <w:sz w:val="22"/>
                <w:szCs w:val="22"/>
                <w:lang w:eastAsia="en-US"/>
              </w:rPr>
              <w:t>201</w:t>
            </w:r>
            <w:r w:rsidR="00EE7825" w:rsidRPr="00D961EB">
              <w:rPr>
                <w:i/>
                <w:color w:val="000000" w:themeColor="text1"/>
                <w:sz w:val="22"/>
                <w:szCs w:val="22"/>
                <w:lang w:eastAsia="en-US"/>
              </w:rPr>
              <w:t>8</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D961EB" w:rsidRDefault="00567217" w:rsidP="00EE7825">
            <w:pPr>
              <w:spacing w:line="276" w:lineRule="auto"/>
              <w:jc w:val="center"/>
              <w:rPr>
                <w:i/>
                <w:color w:val="000000" w:themeColor="text1"/>
                <w:sz w:val="22"/>
                <w:szCs w:val="22"/>
                <w:lang w:eastAsia="en-US"/>
              </w:rPr>
            </w:pPr>
            <w:r w:rsidRPr="00D961EB">
              <w:rPr>
                <w:i/>
                <w:color w:val="000000" w:themeColor="text1"/>
                <w:sz w:val="22"/>
                <w:szCs w:val="22"/>
                <w:lang w:eastAsia="en-US"/>
              </w:rPr>
              <w:t>201</w:t>
            </w:r>
            <w:r w:rsidR="00EE7825" w:rsidRPr="00D961EB">
              <w:rPr>
                <w:i/>
                <w:color w:val="000000" w:themeColor="text1"/>
                <w:sz w:val="22"/>
                <w:szCs w:val="22"/>
                <w:lang w:eastAsia="en-US"/>
              </w:rPr>
              <w:t>9</w:t>
            </w: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D961EB" w:rsidRDefault="00567217" w:rsidP="00EE7825">
            <w:pPr>
              <w:spacing w:line="276" w:lineRule="auto"/>
              <w:jc w:val="center"/>
              <w:rPr>
                <w:i/>
                <w:color w:val="000000" w:themeColor="text1"/>
                <w:sz w:val="22"/>
                <w:szCs w:val="22"/>
                <w:lang w:eastAsia="en-US"/>
              </w:rPr>
            </w:pPr>
            <w:r w:rsidRPr="00D961EB">
              <w:rPr>
                <w:i/>
                <w:color w:val="000000" w:themeColor="text1"/>
                <w:sz w:val="22"/>
                <w:szCs w:val="22"/>
                <w:lang w:eastAsia="en-US"/>
              </w:rPr>
              <w:t>201</w:t>
            </w:r>
            <w:r w:rsidR="00EE7825" w:rsidRPr="00D961EB">
              <w:rPr>
                <w:i/>
                <w:color w:val="000000" w:themeColor="text1"/>
                <w:sz w:val="22"/>
                <w:szCs w:val="22"/>
                <w:lang w:eastAsia="en-US"/>
              </w:rPr>
              <w:t>8</w:t>
            </w: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D961EB" w:rsidRDefault="00567217" w:rsidP="00EE7825">
            <w:pPr>
              <w:spacing w:line="276" w:lineRule="auto"/>
              <w:jc w:val="center"/>
              <w:rPr>
                <w:i/>
                <w:color w:val="000000" w:themeColor="text1"/>
                <w:sz w:val="22"/>
                <w:szCs w:val="22"/>
                <w:lang w:eastAsia="en-US"/>
              </w:rPr>
            </w:pPr>
            <w:r w:rsidRPr="00D961EB">
              <w:rPr>
                <w:i/>
                <w:color w:val="000000" w:themeColor="text1"/>
                <w:sz w:val="22"/>
                <w:szCs w:val="22"/>
                <w:lang w:eastAsia="en-US"/>
              </w:rPr>
              <w:t>201</w:t>
            </w:r>
            <w:r w:rsidR="00EE7825" w:rsidRPr="00D961EB">
              <w:rPr>
                <w:i/>
                <w:color w:val="000000" w:themeColor="text1"/>
                <w:sz w:val="22"/>
                <w:szCs w:val="22"/>
                <w:lang w:eastAsia="en-US"/>
              </w:rPr>
              <w:t>9</w:t>
            </w:r>
          </w:p>
        </w:tc>
        <w:tc>
          <w:tcPr>
            <w:tcW w:w="865" w:type="dxa"/>
            <w:tcBorders>
              <w:top w:val="single" w:sz="4" w:space="0" w:color="auto"/>
              <w:left w:val="single" w:sz="4" w:space="0" w:color="auto"/>
              <w:bottom w:val="single" w:sz="4" w:space="0" w:color="auto"/>
              <w:right w:val="single" w:sz="4" w:space="0" w:color="auto"/>
            </w:tcBorders>
            <w:vAlign w:val="center"/>
          </w:tcPr>
          <w:p w:rsidR="00567217" w:rsidRPr="00D961EB" w:rsidRDefault="00567217" w:rsidP="00EE7825">
            <w:pPr>
              <w:spacing w:line="276" w:lineRule="auto"/>
              <w:jc w:val="center"/>
              <w:rPr>
                <w:i/>
                <w:color w:val="000000" w:themeColor="text1"/>
                <w:sz w:val="22"/>
                <w:szCs w:val="22"/>
                <w:lang w:eastAsia="en-US"/>
              </w:rPr>
            </w:pPr>
            <w:r w:rsidRPr="00D961EB">
              <w:rPr>
                <w:i/>
                <w:color w:val="000000" w:themeColor="text1"/>
                <w:sz w:val="22"/>
                <w:szCs w:val="22"/>
                <w:lang w:eastAsia="en-US"/>
              </w:rPr>
              <w:t>201</w:t>
            </w:r>
            <w:r w:rsidR="00EE7825" w:rsidRPr="00D961EB">
              <w:rPr>
                <w:i/>
                <w:color w:val="000000" w:themeColor="text1"/>
                <w:sz w:val="22"/>
                <w:szCs w:val="22"/>
                <w:lang w:eastAsia="en-US"/>
              </w:rPr>
              <w:t>8</w:t>
            </w:r>
          </w:p>
        </w:tc>
        <w:tc>
          <w:tcPr>
            <w:tcW w:w="927" w:type="dxa"/>
            <w:tcBorders>
              <w:top w:val="single" w:sz="4" w:space="0" w:color="auto"/>
              <w:left w:val="single" w:sz="4" w:space="0" w:color="auto"/>
              <w:bottom w:val="single" w:sz="4" w:space="0" w:color="auto"/>
              <w:right w:val="single" w:sz="4" w:space="0" w:color="auto"/>
            </w:tcBorders>
            <w:vAlign w:val="center"/>
          </w:tcPr>
          <w:p w:rsidR="00567217" w:rsidRPr="00D961EB" w:rsidRDefault="00567217" w:rsidP="00EE7825">
            <w:pPr>
              <w:spacing w:line="276" w:lineRule="auto"/>
              <w:jc w:val="center"/>
              <w:rPr>
                <w:i/>
                <w:color w:val="000000" w:themeColor="text1"/>
                <w:sz w:val="22"/>
                <w:szCs w:val="22"/>
                <w:lang w:eastAsia="en-US"/>
              </w:rPr>
            </w:pPr>
            <w:r w:rsidRPr="00D961EB">
              <w:rPr>
                <w:i/>
                <w:color w:val="000000" w:themeColor="text1"/>
                <w:sz w:val="22"/>
                <w:szCs w:val="22"/>
                <w:lang w:eastAsia="en-US"/>
              </w:rPr>
              <w:t>201</w:t>
            </w:r>
            <w:r w:rsidR="00EE7825" w:rsidRPr="00D961EB">
              <w:rPr>
                <w:i/>
                <w:color w:val="000000" w:themeColor="text1"/>
                <w:sz w:val="22"/>
                <w:szCs w:val="22"/>
                <w:lang w:eastAsia="en-US"/>
              </w:rPr>
              <w:t>9</w:t>
            </w:r>
          </w:p>
        </w:tc>
      </w:tr>
      <w:tr w:rsidR="00567217" w:rsidRPr="00D961EB" w:rsidTr="00792B91">
        <w:trPr>
          <w:cantSplit/>
          <w:trHeight w:val="2388"/>
          <w:jc w:val="center"/>
        </w:trPr>
        <w:tc>
          <w:tcPr>
            <w:tcW w:w="2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7217" w:rsidRPr="00D961EB" w:rsidRDefault="005F3166" w:rsidP="005F3166">
            <w:pPr>
              <w:rPr>
                <w:i/>
                <w:color w:val="000000" w:themeColor="text1"/>
                <w:sz w:val="22"/>
                <w:szCs w:val="22"/>
              </w:rPr>
            </w:pPr>
            <w:r w:rsidRPr="00D961EB">
              <w:rPr>
                <w:i/>
                <w:sz w:val="22"/>
                <w:szCs w:val="22"/>
                <w:lang w:eastAsia="en-US"/>
              </w:rPr>
              <w:t xml:space="preserve">Объем отгруженных товаров собственного производства, выполненных работ и услуг - РАЗДЕЛ </w:t>
            </w:r>
            <w:r w:rsidRPr="00D961EB">
              <w:rPr>
                <w:i/>
                <w:sz w:val="22"/>
                <w:szCs w:val="22"/>
                <w:lang w:val="en-US" w:eastAsia="en-US"/>
              </w:rPr>
              <w:t>I</w:t>
            </w:r>
            <w:r w:rsidRPr="00D961EB">
              <w:rPr>
                <w:i/>
                <w:sz w:val="22"/>
                <w:szCs w:val="22"/>
                <w:lang w:eastAsia="en-US"/>
              </w:rPr>
              <w:t>: «Транспорт»</w:t>
            </w:r>
          </w:p>
        </w:tc>
        <w:tc>
          <w:tcPr>
            <w:tcW w:w="10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D961EB" w:rsidRDefault="00567217" w:rsidP="00290F3F">
            <w:pPr>
              <w:spacing w:line="276" w:lineRule="auto"/>
              <w:jc w:val="center"/>
              <w:rPr>
                <w:i/>
                <w:color w:val="000000" w:themeColor="text1"/>
                <w:sz w:val="22"/>
                <w:szCs w:val="22"/>
                <w:lang w:eastAsia="en-US"/>
              </w:rPr>
            </w:pPr>
            <w:r w:rsidRPr="00D961EB">
              <w:rPr>
                <w:i/>
                <w:color w:val="000000" w:themeColor="text1"/>
                <w:sz w:val="22"/>
                <w:szCs w:val="22"/>
                <w:lang w:eastAsia="en-US"/>
              </w:rPr>
              <w:t>тыс. рублей</w:t>
            </w: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D961EB" w:rsidRDefault="003B10C5" w:rsidP="00567217">
            <w:pPr>
              <w:spacing w:line="276" w:lineRule="auto"/>
              <w:jc w:val="center"/>
              <w:rPr>
                <w:i/>
                <w:color w:val="000000" w:themeColor="text1"/>
                <w:sz w:val="22"/>
                <w:szCs w:val="22"/>
                <w:lang w:eastAsia="en-US"/>
              </w:rPr>
            </w:pPr>
            <w:r w:rsidRPr="00D961EB">
              <w:rPr>
                <w:i/>
                <w:color w:val="000000" w:themeColor="text1"/>
                <w:sz w:val="22"/>
                <w:szCs w:val="22"/>
                <w:lang w:eastAsia="en-US"/>
              </w:rPr>
              <w:t>694,25</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D961EB" w:rsidRDefault="003B10C5" w:rsidP="00290F3F">
            <w:pPr>
              <w:spacing w:line="276" w:lineRule="auto"/>
              <w:jc w:val="center"/>
              <w:rPr>
                <w:i/>
                <w:color w:val="000000" w:themeColor="text1"/>
                <w:sz w:val="22"/>
                <w:szCs w:val="22"/>
                <w:lang w:eastAsia="en-US"/>
              </w:rPr>
            </w:pPr>
            <w:r w:rsidRPr="00D961EB">
              <w:rPr>
                <w:i/>
                <w:color w:val="000000" w:themeColor="text1"/>
                <w:sz w:val="22"/>
                <w:szCs w:val="22"/>
                <w:lang w:eastAsia="en-US"/>
              </w:rPr>
              <w:t>763,57</w:t>
            </w: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D961EB" w:rsidRDefault="005F3166" w:rsidP="00290F3F">
            <w:pPr>
              <w:spacing w:line="276" w:lineRule="auto"/>
              <w:jc w:val="center"/>
              <w:rPr>
                <w:i/>
                <w:color w:val="000000" w:themeColor="text1"/>
                <w:sz w:val="22"/>
                <w:szCs w:val="22"/>
                <w:lang w:eastAsia="en-US"/>
              </w:rPr>
            </w:pPr>
            <w:r w:rsidRPr="00D961EB">
              <w:rPr>
                <w:i/>
                <w:color w:val="000000" w:themeColor="text1"/>
                <w:sz w:val="22"/>
                <w:szCs w:val="22"/>
                <w:lang w:eastAsia="en-US"/>
              </w:rPr>
              <w:t>701,65</w:t>
            </w: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D961EB" w:rsidRDefault="005F3166" w:rsidP="00290F3F">
            <w:pPr>
              <w:spacing w:line="276" w:lineRule="auto"/>
              <w:jc w:val="center"/>
              <w:rPr>
                <w:i/>
                <w:color w:val="000000" w:themeColor="text1"/>
                <w:sz w:val="22"/>
                <w:szCs w:val="22"/>
                <w:lang w:eastAsia="en-US"/>
              </w:rPr>
            </w:pPr>
            <w:r w:rsidRPr="00D961EB">
              <w:rPr>
                <w:i/>
                <w:color w:val="000000" w:themeColor="text1"/>
                <w:sz w:val="22"/>
                <w:szCs w:val="22"/>
                <w:lang w:eastAsia="en-US"/>
              </w:rPr>
              <w:t>853,05</w:t>
            </w:r>
          </w:p>
        </w:tc>
        <w:tc>
          <w:tcPr>
            <w:tcW w:w="865" w:type="dxa"/>
            <w:tcBorders>
              <w:top w:val="single" w:sz="4" w:space="0" w:color="auto"/>
              <w:left w:val="single" w:sz="4" w:space="0" w:color="auto"/>
              <w:bottom w:val="single" w:sz="4" w:space="0" w:color="auto"/>
              <w:right w:val="single" w:sz="4" w:space="0" w:color="auto"/>
            </w:tcBorders>
            <w:vAlign w:val="center"/>
          </w:tcPr>
          <w:p w:rsidR="00567217" w:rsidRPr="00D961EB" w:rsidRDefault="002E597C" w:rsidP="00567217">
            <w:pPr>
              <w:spacing w:line="276" w:lineRule="auto"/>
              <w:jc w:val="center"/>
              <w:rPr>
                <w:i/>
                <w:color w:val="000000" w:themeColor="text1"/>
                <w:sz w:val="22"/>
                <w:szCs w:val="22"/>
                <w:lang w:eastAsia="en-US"/>
              </w:rPr>
            </w:pPr>
            <w:r w:rsidRPr="00D961EB">
              <w:rPr>
                <w:i/>
                <w:color w:val="000000" w:themeColor="text1"/>
                <w:sz w:val="22"/>
                <w:szCs w:val="22"/>
                <w:lang w:eastAsia="en-US"/>
              </w:rPr>
              <w:t>+1,06</w:t>
            </w:r>
            <w:r w:rsidR="00567217" w:rsidRPr="00D961EB">
              <w:rPr>
                <w:i/>
                <w:color w:val="000000" w:themeColor="text1"/>
                <w:sz w:val="22"/>
                <w:szCs w:val="22"/>
                <w:lang w:eastAsia="en-US"/>
              </w:rPr>
              <w:t>%</w:t>
            </w:r>
          </w:p>
        </w:tc>
        <w:tc>
          <w:tcPr>
            <w:tcW w:w="927" w:type="dxa"/>
            <w:tcBorders>
              <w:top w:val="single" w:sz="4" w:space="0" w:color="auto"/>
              <w:left w:val="single" w:sz="4" w:space="0" w:color="auto"/>
              <w:bottom w:val="single" w:sz="4" w:space="0" w:color="auto"/>
              <w:right w:val="single" w:sz="4" w:space="0" w:color="auto"/>
            </w:tcBorders>
            <w:vAlign w:val="center"/>
          </w:tcPr>
          <w:p w:rsidR="00567217" w:rsidRPr="00D961EB" w:rsidRDefault="00D87F15" w:rsidP="00290F3F">
            <w:pPr>
              <w:spacing w:line="276" w:lineRule="auto"/>
              <w:jc w:val="center"/>
              <w:rPr>
                <w:i/>
                <w:color w:val="000000" w:themeColor="text1"/>
                <w:sz w:val="22"/>
                <w:szCs w:val="22"/>
                <w:lang w:eastAsia="en-US"/>
              </w:rPr>
            </w:pPr>
            <w:r w:rsidRPr="00D961EB">
              <w:rPr>
                <w:i/>
                <w:color w:val="000000" w:themeColor="text1"/>
                <w:sz w:val="22"/>
                <w:szCs w:val="22"/>
                <w:lang w:eastAsia="en-US"/>
              </w:rPr>
              <w:t>+11,72</w:t>
            </w:r>
            <w:r w:rsidR="00567217" w:rsidRPr="00D961EB">
              <w:rPr>
                <w:i/>
                <w:color w:val="000000" w:themeColor="text1"/>
                <w:sz w:val="22"/>
                <w:szCs w:val="22"/>
                <w:lang w:eastAsia="en-US"/>
              </w:rPr>
              <w:t> %</w:t>
            </w:r>
          </w:p>
        </w:tc>
      </w:tr>
      <w:tr w:rsidR="005F3166" w:rsidRPr="00D961EB" w:rsidTr="00792B91">
        <w:trPr>
          <w:cantSplit/>
          <w:jc w:val="center"/>
        </w:trPr>
        <w:tc>
          <w:tcPr>
            <w:tcW w:w="2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3166" w:rsidRPr="00D961EB" w:rsidRDefault="005F3166" w:rsidP="005F3166">
            <w:pPr>
              <w:rPr>
                <w:i/>
                <w:color w:val="000000" w:themeColor="text1"/>
                <w:sz w:val="22"/>
                <w:szCs w:val="22"/>
              </w:rPr>
            </w:pPr>
            <w:r w:rsidRPr="00D961EB">
              <w:rPr>
                <w:i/>
                <w:color w:val="000000" w:themeColor="text1"/>
                <w:sz w:val="22"/>
                <w:szCs w:val="22"/>
              </w:rPr>
              <w:lastRenderedPageBreak/>
              <w:t xml:space="preserve">Темп роста </w:t>
            </w:r>
            <w:r w:rsidRPr="00D961EB">
              <w:rPr>
                <w:i/>
                <w:sz w:val="22"/>
                <w:szCs w:val="22"/>
                <w:lang w:eastAsia="en-US"/>
              </w:rPr>
              <w:t xml:space="preserve">Объем отгруженных товаров собственного производства, выполненных работ и услуг - </w:t>
            </w:r>
          </w:p>
        </w:tc>
        <w:tc>
          <w:tcPr>
            <w:tcW w:w="10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3166" w:rsidRPr="00D961EB" w:rsidRDefault="00B67256" w:rsidP="00290F3F">
            <w:pPr>
              <w:spacing w:line="276" w:lineRule="auto"/>
              <w:jc w:val="center"/>
              <w:rPr>
                <w:i/>
                <w:color w:val="000000" w:themeColor="text1"/>
                <w:sz w:val="22"/>
                <w:szCs w:val="22"/>
                <w:lang w:eastAsia="en-US"/>
              </w:rPr>
            </w:pPr>
            <w:r w:rsidRPr="00D961EB">
              <w:rPr>
                <w:i/>
                <w:color w:val="000000" w:themeColor="text1"/>
                <w:sz w:val="22"/>
                <w:szCs w:val="22"/>
                <w:lang w:eastAsia="en-US"/>
              </w:rPr>
              <w:t>%</w:t>
            </w:r>
          </w:p>
        </w:tc>
        <w:tc>
          <w:tcPr>
            <w:tcW w:w="922" w:type="dxa"/>
            <w:tcBorders>
              <w:top w:val="single" w:sz="4" w:space="0" w:color="auto"/>
              <w:left w:val="single" w:sz="4" w:space="0" w:color="auto"/>
              <w:bottom w:val="single" w:sz="4" w:space="0" w:color="auto"/>
              <w:right w:val="single" w:sz="4" w:space="0" w:color="auto"/>
            </w:tcBorders>
            <w:vAlign w:val="center"/>
          </w:tcPr>
          <w:p w:rsidR="005F3166" w:rsidRPr="00D961EB" w:rsidRDefault="00B67256" w:rsidP="00567217">
            <w:pPr>
              <w:spacing w:line="276" w:lineRule="auto"/>
              <w:jc w:val="center"/>
              <w:rPr>
                <w:i/>
                <w:color w:val="000000" w:themeColor="text1"/>
                <w:sz w:val="22"/>
                <w:szCs w:val="22"/>
                <w:lang w:eastAsia="en-US"/>
              </w:rPr>
            </w:pPr>
            <w:r w:rsidRPr="00D961EB">
              <w:rPr>
                <w:i/>
                <w:color w:val="000000" w:themeColor="text1"/>
                <w:sz w:val="22"/>
                <w:szCs w:val="22"/>
                <w:lang w:eastAsia="en-US"/>
              </w:rPr>
              <w:t>111,09</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3166" w:rsidRPr="00D961EB" w:rsidRDefault="002E597C" w:rsidP="00290F3F">
            <w:pPr>
              <w:spacing w:line="276" w:lineRule="auto"/>
              <w:jc w:val="center"/>
              <w:rPr>
                <w:i/>
                <w:color w:val="000000" w:themeColor="text1"/>
                <w:sz w:val="22"/>
                <w:szCs w:val="22"/>
                <w:lang w:eastAsia="en-US"/>
              </w:rPr>
            </w:pPr>
            <w:r w:rsidRPr="00D961EB">
              <w:rPr>
                <w:i/>
                <w:color w:val="000000" w:themeColor="text1"/>
                <w:sz w:val="22"/>
                <w:szCs w:val="22"/>
                <w:lang w:eastAsia="en-US"/>
              </w:rPr>
              <w:t>109,98</w:t>
            </w:r>
          </w:p>
        </w:tc>
        <w:tc>
          <w:tcPr>
            <w:tcW w:w="922" w:type="dxa"/>
            <w:tcBorders>
              <w:top w:val="single" w:sz="4" w:space="0" w:color="auto"/>
              <w:left w:val="single" w:sz="4" w:space="0" w:color="auto"/>
              <w:bottom w:val="single" w:sz="4" w:space="0" w:color="auto"/>
              <w:right w:val="single" w:sz="4" w:space="0" w:color="auto"/>
            </w:tcBorders>
            <w:vAlign w:val="center"/>
          </w:tcPr>
          <w:p w:rsidR="005F3166" w:rsidRPr="00D961EB" w:rsidRDefault="002E597C" w:rsidP="00290F3F">
            <w:pPr>
              <w:spacing w:line="276" w:lineRule="auto"/>
              <w:jc w:val="center"/>
              <w:rPr>
                <w:i/>
                <w:color w:val="000000" w:themeColor="text1"/>
                <w:sz w:val="22"/>
                <w:szCs w:val="22"/>
                <w:lang w:eastAsia="en-US"/>
              </w:rPr>
            </w:pPr>
            <w:r w:rsidRPr="00D961EB">
              <w:rPr>
                <w:i/>
                <w:color w:val="000000" w:themeColor="text1"/>
                <w:sz w:val="22"/>
                <w:szCs w:val="22"/>
                <w:lang w:eastAsia="en-US"/>
              </w:rPr>
              <w:t>119,68</w:t>
            </w: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3166" w:rsidRPr="00D961EB" w:rsidRDefault="002E597C" w:rsidP="00290F3F">
            <w:pPr>
              <w:spacing w:line="276" w:lineRule="auto"/>
              <w:jc w:val="center"/>
              <w:rPr>
                <w:i/>
                <w:color w:val="000000" w:themeColor="text1"/>
                <w:sz w:val="22"/>
                <w:szCs w:val="22"/>
                <w:lang w:eastAsia="en-US"/>
              </w:rPr>
            </w:pPr>
            <w:r w:rsidRPr="00D961EB">
              <w:rPr>
                <w:i/>
                <w:color w:val="000000" w:themeColor="text1"/>
                <w:sz w:val="22"/>
                <w:szCs w:val="22"/>
                <w:lang w:eastAsia="en-US"/>
              </w:rPr>
              <w:t>121,57</w:t>
            </w:r>
          </w:p>
        </w:tc>
        <w:tc>
          <w:tcPr>
            <w:tcW w:w="865" w:type="dxa"/>
            <w:tcBorders>
              <w:top w:val="single" w:sz="4" w:space="0" w:color="auto"/>
              <w:left w:val="single" w:sz="4" w:space="0" w:color="auto"/>
              <w:bottom w:val="single" w:sz="4" w:space="0" w:color="auto"/>
              <w:right w:val="single" w:sz="4" w:space="0" w:color="auto"/>
            </w:tcBorders>
            <w:vAlign w:val="center"/>
          </w:tcPr>
          <w:p w:rsidR="005F3166" w:rsidRPr="00D961EB" w:rsidRDefault="00D87F15" w:rsidP="00567217">
            <w:pPr>
              <w:spacing w:line="276" w:lineRule="auto"/>
              <w:jc w:val="center"/>
              <w:rPr>
                <w:i/>
                <w:color w:val="000000" w:themeColor="text1"/>
                <w:sz w:val="22"/>
                <w:szCs w:val="22"/>
                <w:lang w:eastAsia="en-US"/>
              </w:rPr>
            </w:pPr>
            <w:r w:rsidRPr="00D961EB">
              <w:rPr>
                <w:i/>
                <w:color w:val="000000" w:themeColor="text1"/>
                <w:sz w:val="22"/>
                <w:szCs w:val="22"/>
                <w:lang w:eastAsia="en-US"/>
              </w:rPr>
              <w:t>+7,73</w:t>
            </w:r>
          </w:p>
        </w:tc>
        <w:tc>
          <w:tcPr>
            <w:tcW w:w="927" w:type="dxa"/>
            <w:tcBorders>
              <w:top w:val="single" w:sz="4" w:space="0" w:color="auto"/>
              <w:left w:val="single" w:sz="4" w:space="0" w:color="auto"/>
              <w:bottom w:val="single" w:sz="4" w:space="0" w:color="auto"/>
              <w:right w:val="single" w:sz="4" w:space="0" w:color="auto"/>
            </w:tcBorders>
            <w:vAlign w:val="center"/>
          </w:tcPr>
          <w:p w:rsidR="005F3166" w:rsidRPr="00D961EB" w:rsidRDefault="00D87F15" w:rsidP="00290F3F">
            <w:pPr>
              <w:spacing w:line="276" w:lineRule="auto"/>
              <w:jc w:val="center"/>
              <w:rPr>
                <w:i/>
                <w:color w:val="000000" w:themeColor="text1"/>
                <w:sz w:val="22"/>
                <w:szCs w:val="22"/>
                <w:lang w:eastAsia="en-US"/>
              </w:rPr>
            </w:pPr>
            <w:r w:rsidRPr="00D961EB">
              <w:rPr>
                <w:i/>
                <w:color w:val="000000" w:themeColor="text1"/>
                <w:sz w:val="22"/>
                <w:szCs w:val="22"/>
                <w:lang w:eastAsia="en-US"/>
              </w:rPr>
              <w:t>+10,53</w:t>
            </w:r>
          </w:p>
        </w:tc>
      </w:tr>
    </w:tbl>
    <w:p w:rsidR="00567217" w:rsidRPr="00D961EB" w:rsidRDefault="00567217" w:rsidP="00567217">
      <w:pPr>
        <w:pStyle w:val="a4"/>
        <w:widowControl w:val="0"/>
        <w:spacing w:before="60" w:after="60"/>
        <w:ind w:left="709" w:firstLine="0"/>
        <w:jc w:val="both"/>
        <w:rPr>
          <w:i/>
          <w:sz w:val="28"/>
          <w:szCs w:val="28"/>
        </w:rPr>
      </w:pPr>
      <w:r w:rsidRPr="00D961EB">
        <w:rPr>
          <w:i/>
          <w:sz w:val="28"/>
          <w:szCs w:val="28"/>
        </w:rPr>
        <w:t>* - процентных пунктов</w:t>
      </w:r>
    </w:p>
    <w:p w:rsidR="00F12FA7" w:rsidRPr="00D961EB" w:rsidRDefault="00F12FA7" w:rsidP="00792B91">
      <w:pPr>
        <w:ind w:firstLine="720"/>
        <w:jc w:val="both"/>
        <w:rPr>
          <w:i/>
          <w:sz w:val="28"/>
          <w:szCs w:val="28"/>
          <w:lang w:eastAsia="en-US"/>
        </w:rPr>
      </w:pPr>
    </w:p>
    <w:p w:rsidR="00792B91" w:rsidRPr="00D961EB" w:rsidRDefault="00792B91" w:rsidP="00792B91">
      <w:pPr>
        <w:ind w:firstLine="720"/>
        <w:jc w:val="both"/>
        <w:rPr>
          <w:i/>
          <w:sz w:val="28"/>
          <w:szCs w:val="28"/>
          <w:lang w:eastAsia="en-US"/>
        </w:rPr>
      </w:pPr>
      <w:r w:rsidRPr="00D961EB">
        <w:rPr>
          <w:i/>
          <w:sz w:val="28"/>
          <w:szCs w:val="28"/>
          <w:lang w:eastAsia="en-US"/>
        </w:rPr>
        <w:t xml:space="preserve">Объем услуг транспорта увеличен с учетом фактического показателя в базовом 2016 году, который сложился </w:t>
      </w:r>
      <w:r w:rsidRPr="00D961EB">
        <w:rPr>
          <w:i/>
          <w:sz w:val="28"/>
          <w:szCs w:val="28"/>
        </w:rPr>
        <w:t xml:space="preserve">выше ожидаемого значения в связи </w:t>
      </w:r>
      <w:r w:rsidRPr="00D961EB">
        <w:rPr>
          <w:rFonts w:eastAsia="Calibri"/>
          <w:i/>
          <w:sz w:val="28"/>
          <w:szCs w:val="28"/>
          <w:lang w:eastAsia="en-US"/>
        </w:rPr>
        <w:t>с ростом объемов производства.</w:t>
      </w:r>
    </w:p>
    <w:p w:rsidR="00567217" w:rsidRPr="00D961EB" w:rsidRDefault="00567217" w:rsidP="00CD6D2C">
      <w:pPr>
        <w:pStyle w:val="a6"/>
        <w:ind w:firstLine="540"/>
        <w:jc w:val="both"/>
        <w:rPr>
          <w:b/>
          <w:sz w:val="28"/>
          <w:szCs w:val="28"/>
        </w:rPr>
      </w:pPr>
    </w:p>
    <w:p w:rsidR="0060180D" w:rsidRPr="00D961EB" w:rsidRDefault="0060180D" w:rsidP="00CD6D2C">
      <w:pPr>
        <w:pStyle w:val="a6"/>
        <w:ind w:firstLine="540"/>
        <w:jc w:val="both"/>
        <w:rPr>
          <w:b/>
          <w:sz w:val="28"/>
          <w:szCs w:val="28"/>
        </w:rPr>
      </w:pPr>
    </w:p>
    <w:p w:rsidR="0060180D" w:rsidRPr="00D961EB" w:rsidRDefault="0060180D" w:rsidP="00CD6D2C">
      <w:pPr>
        <w:pStyle w:val="a6"/>
        <w:ind w:firstLine="540"/>
        <w:jc w:val="both"/>
        <w:rPr>
          <w:b/>
          <w:sz w:val="28"/>
          <w:szCs w:val="28"/>
        </w:rPr>
      </w:pPr>
    </w:p>
    <w:p w:rsidR="00476187" w:rsidRPr="00D961EB" w:rsidRDefault="00476187" w:rsidP="00CD6D2C">
      <w:pPr>
        <w:pStyle w:val="a6"/>
        <w:ind w:firstLine="540"/>
        <w:jc w:val="both"/>
        <w:rPr>
          <w:b/>
          <w:sz w:val="28"/>
          <w:szCs w:val="28"/>
        </w:rPr>
      </w:pPr>
      <w:r w:rsidRPr="00D961EB">
        <w:rPr>
          <w:b/>
          <w:sz w:val="28"/>
          <w:szCs w:val="28"/>
        </w:rPr>
        <w:t>Потребительский рынок</w:t>
      </w:r>
      <w:r w:rsidR="001C6209" w:rsidRPr="00D961EB">
        <w:rPr>
          <w:b/>
          <w:sz w:val="28"/>
          <w:szCs w:val="28"/>
        </w:rPr>
        <w:t xml:space="preserve"> и платные услуги населению </w:t>
      </w:r>
    </w:p>
    <w:p w:rsidR="00247D63" w:rsidRPr="00D961EB" w:rsidRDefault="00247D63" w:rsidP="00CD6D2C">
      <w:pPr>
        <w:pStyle w:val="a6"/>
        <w:ind w:firstLine="540"/>
        <w:jc w:val="both"/>
        <w:rPr>
          <w:b/>
          <w:sz w:val="28"/>
          <w:szCs w:val="28"/>
        </w:rPr>
      </w:pPr>
    </w:p>
    <w:p w:rsidR="008E57C8" w:rsidRPr="00D961EB" w:rsidRDefault="008E57C8" w:rsidP="008E57C8">
      <w:pPr>
        <w:autoSpaceDE w:val="0"/>
        <w:autoSpaceDN w:val="0"/>
        <w:adjustRightInd w:val="0"/>
        <w:ind w:firstLine="720"/>
        <w:jc w:val="both"/>
        <w:rPr>
          <w:rFonts w:eastAsiaTheme="minorHAnsi" w:cs="Times New Roman CYR"/>
          <w:sz w:val="28"/>
          <w:szCs w:val="28"/>
          <w:lang w:eastAsia="en-US"/>
        </w:rPr>
      </w:pPr>
      <w:r w:rsidRPr="00D961EB">
        <w:rPr>
          <w:rFonts w:eastAsiaTheme="minorHAnsi" w:cs="Times New Roman CYR"/>
          <w:sz w:val="28"/>
          <w:szCs w:val="28"/>
          <w:lang w:eastAsia="en-US"/>
        </w:rPr>
        <w:t xml:space="preserve">Состояние торговли определяется платёжеспособным спросом, структурой потребительских предпочтений, ожиданиями населения </w:t>
      </w:r>
      <w:r w:rsidRPr="00D961EB">
        <w:rPr>
          <w:rFonts w:eastAsiaTheme="minorHAnsi" w:cs="Times New Roman CYR"/>
          <w:sz w:val="28"/>
          <w:szCs w:val="28"/>
          <w:lang w:eastAsia="en-US"/>
        </w:rPr>
        <w:br/>
        <w:t xml:space="preserve">и имеют прямую зависимость от экономической ситуации в стране </w:t>
      </w:r>
      <w:r w:rsidRPr="00D961EB">
        <w:rPr>
          <w:rFonts w:eastAsiaTheme="minorHAnsi" w:cs="Times New Roman CYR"/>
          <w:sz w:val="28"/>
          <w:szCs w:val="28"/>
          <w:lang w:eastAsia="en-US"/>
        </w:rPr>
        <w:br/>
        <w:t>и регионе.</w:t>
      </w:r>
    </w:p>
    <w:p w:rsidR="008E57C8" w:rsidRPr="00D961EB" w:rsidRDefault="008E57C8" w:rsidP="008E57C8">
      <w:pPr>
        <w:autoSpaceDE w:val="0"/>
        <w:autoSpaceDN w:val="0"/>
        <w:adjustRightInd w:val="0"/>
        <w:ind w:firstLine="720"/>
        <w:jc w:val="both"/>
        <w:rPr>
          <w:bCs/>
          <w:sz w:val="28"/>
          <w:szCs w:val="28"/>
        </w:rPr>
      </w:pPr>
      <w:r w:rsidRPr="00D961EB">
        <w:rPr>
          <w:sz w:val="28"/>
          <w:szCs w:val="28"/>
        </w:rPr>
        <w:t>Потребительский рынок является одним из важных секторов жизнеобеспечения, а также источником занятости населения и пополнения бюджета края.</w:t>
      </w:r>
    </w:p>
    <w:p w:rsidR="00247D63" w:rsidRPr="00D961EB" w:rsidRDefault="00247D63" w:rsidP="00F12FA7">
      <w:pPr>
        <w:autoSpaceDE w:val="0"/>
        <w:autoSpaceDN w:val="0"/>
        <w:adjustRightInd w:val="0"/>
        <w:spacing w:after="240" w:line="276" w:lineRule="auto"/>
        <w:ind w:firstLine="709"/>
        <w:contextualSpacing/>
        <w:jc w:val="both"/>
        <w:rPr>
          <w:rFonts w:cs="Times New Roman CYR"/>
          <w:sz w:val="28"/>
          <w:szCs w:val="28"/>
        </w:rPr>
      </w:pPr>
      <w:r w:rsidRPr="00D961EB">
        <w:rPr>
          <w:rFonts w:cs="Times New Roman CYR"/>
          <w:sz w:val="28"/>
          <w:szCs w:val="28"/>
        </w:rPr>
        <w:t>На территории муниципального образования город Минусинск  осуществляют розничную торговлю 4</w:t>
      </w:r>
      <w:r w:rsidR="005C7DA5" w:rsidRPr="00D961EB">
        <w:rPr>
          <w:rFonts w:cs="Times New Roman CYR"/>
          <w:sz w:val="28"/>
          <w:szCs w:val="28"/>
        </w:rPr>
        <w:t>56</w:t>
      </w:r>
      <w:r w:rsidRPr="00D961EB">
        <w:rPr>
          <w:rFonts w:cs="Times New Roman CYR"/>
          <w:sz w:val="28"/>
          <w:szCs w:val="28"/>
        </w:rPr>
        <w:t xml:space="preserve">  магазинов с площадью торгового  зала  5</w:t>
      </w:r>
      <w:r w:rsidR="005C7DA5" w:rsidRPr="00D961EB">
        <w:rPr>
          <w:rFonts w:cs="Times New Roman CYR"/>
          <w:sz w:val="28"/>
          <w:szCs w:val="28"/>
        </w:rPr>
        <w:t xml:space="preserve">3,99 </w:t>
      </w:r>
      <w:r w:rsidRPr="00D961EB">
        <w:rPr>
          <w:rFonts w:cs="Times New Roman CYR"/>
          <w:sz w:val="28"/>
          <w:szCs w:val="28"/>
        </w:rPr>
        <w:t>тыс. кв.м.,  201  павильон с площадью торгового зала 5,18 тыс. кв.м., 130 палаток и киосков,  24 аптеки и аптечных магазинов,  1 универсальный рынок частной собственности  на 62 торговых места и 2 постоянно действующих ярмарки.</w:t>
      </w:r>
      <w:r w:rsidRPr="00D961EB">
        <w:rPr>
          <w:rFonts w:cs="Times New Roman CYR"/>
          <w:sz w:val="28"/>
          <w:szCs w:val="28"/>
        </w:rPr>
        <w:tab/>
      </w:r>
    </w:p>
    <w:p w:rsidR="005C7DA5" w:rsidRPr="00D961EB" w:rsidRDefault="005C7DA5" w:rsidP="00F12FA7">
      <w:pPr>
        <w:autoSpaceDE w:val="0"/>
        <w:autoSpaceDN w:val="0"/>
        <w:adjustRightInd w:val="0"/>
        <w:spacing w:line="276" w:lineRule="auto"/>
        <w:ind w:firstLine="709"/>
        <w:contextualSpacing/>
        <w:jc w:val="both"/>
        <w:rPr>
          <w:rFonts w:cs="Times New Roman CYR"/>
          <w:sz w:val="28"/>
          <w:szCs w:val="28"/>
        </w:rPr>
      </w:pPr>
      <w:r w:rsidRPr="00D961EB">
        <w:rPr>
          <w:rFonts w:cs="Times New Roman CYR"/>
          <w:sz w:val="28"/>
          <w:szCs w:val="28"/>
        </w:rPr>
        <w:t xml:space="preserve">Населению продано потребительских товаров в фактических ценах через все каналы реализации в 2016 году по городу Минусинску на 12741,33 млн. руб., что в сопоставимых ценах составило 98,3  % к уровню 2015 года.  Ожидаемый объем розничного товарооборота в 2017 году составит  -13152,15 млн.руб. или 99,54 % к 2016году; прогноз  2018 года  - 13692,41 млн.руб.(100,20 %  к 2017г); в 2019 году  14227,43 млн.руб. (100,2%  </w:t>
      </w:r>
      <w:r w:rsidRPr="00D961EB">
        <w:rPr>
          <w:rFonts w:cs="Times New Roman CYR"/>
          <w:sz w:val="28"/>
          <w:szCs w:val="28"/>
        </w:rPr>
        <w:lastRenderedPageBreak/>
        <w:t>к 2018г); в 2020 году – 14769,1 млн.руб. (100,2 % к 2019г.)  в сопоставимых ценах.</w:t>
      </w:r>
    </w:p>
    <w:p w:rsidR="005C7DA5" w:rsidRPr="00D961EB" w:rsidRDefault="005C7DA5" w:rsidP="00F12FA7">
      <w:pPr>
        <w:autoSpaceDE w:val="0"/>
        <w:autoSpaceDN w:val="0"/>
        <w:adjustRightInd w:val="0"/>
        <w:spacing w:line="276" w:lineRule="auto"/>
        <w:ind w:firstLine="708"/>
        <w:jc w:val="both"/>
        <w:rPr>
          <w:rFonts w:cs="Times New Roman CYR"/>
          <w:sz w:val="28"/>
          <w:szCs w:val="28"/>
        </w:rPr>
      </w:pPr>
      <w:r w:rsidRPr="00D961EB">
        <w:rPr>
          <w:rFonts w:cs="Times New Roman CYR"/>
          <w:sz w:val="28"/>
          <w:szCs w:val="28"/>
        </w:rPr>
        <w:t>Удельный вес продажи продовольственных товаров в общем объёме розничной  торговли составляет 50%. Доля продажи продовольственных товаров в общем объеме розничного товарооборота  на  период до 2020 года претерпит незначительные колебания.</w:t>
      </w:r>
    </w:p>
    <w:p w:rsidR="005C7DA5" w:rsidRPr="00D961EB" w:rsidRDefault="005C7DA5" w:rsidP="00F12FA7">
      <w:pPr>
        <w:autoSpaceDE w:val="0"/>
        <w:autoSpaceDN w:val="0"/>
        <w:adjustRightInd w:val="0"/>
        <w:spacing w:line="276" w:lineRule="auto"/>
        <w:ind w:firstLine="708"/>
        <w:jc w:val="both"/>
        <w:rPr>
          <w:rFonts w:cs="Times New Roman CYR"/>
          <w:sz w:val="28"/>
          <w:szCs w:val="28"/>
        </w:rPr>
      </w:pPr>
      <w:r w:rsidRPr="00D961EB">
        <w:rPr>
          <w:rFonts w:cs="Times New Roman CYR"/>
          <w:sz w:val="28"/>
          <w:szCs w:val="28"/>
        </w:rPr>
        <w:t>Удельный вес продажи непродовольственных товаров   в общем объеме  розничной торговли составляет 50,0%. Доля продажи непродовольственных  товаров  в общем объеме розничного товарооборота на период до 2020 года претерпит незначительные колебания.</w:t>
      </w:r>
    </w:p>
    <w:p w:rsidR="005C7DA5" w:rsidRPr="00D961EB" w:rsidRDefault="005C7DA5" w:rsidP="00F12FA7">
      <w:pPr>
        <w:autoSpaceDE w:val="0"/>
        <w:autoSpaceDN w:val="0"/>
        <w:adjustRightInd w:val="0"/>
        <w:spacing w:line="276" w:lineRule="auto"/>
        <w:jc w:val="both"/>
        <w:rPr>
          <w:rFonts w:cs="Times New Roman CYR"/>
          <w:sz w:val="28"/>
          <w:szCs w:val="28"/>
        </w:rPr>
      </w:pPr>
      <w:r w:rsidRPr="00D961EB">
        <w:rPr>
          <w:rFonts w:cs="Times New Roman CYR"/>
          <w:sz w:val="28"/>
          <w:szCs w:val="28"/>
        </w:rPr>
        <w:tab/>
        <w:t>Большая часть потребительских товаров приобретается населением через сеть малых предприятий, рынок и лишь 20 % через сеть крупных и средних предприятий торговли.</w:t>
      </w:r>
    </w:p>
    <w:p w:rsidR="00F12FA7" w:rsidRPr="00D961EB" w:rsidRDefault="00F12FA7" w:rsidP="00247D63">
      <w:pPr>
        <w:tabs>
          <w:tab w:val="num" w:pos="720"/>
        </w:tabs>
        <w:spacing w:line="276" w:lineRule="auto"/>
        <w:ind w:firstLine="567"/>
        <w:jc w:val="center"/>
        <w:rPr>
          <w:b/>
          <w:sz w:val="28"/>
          <w:szCs w:val="28"/>
        </w:rPr>
      </w:pPr>
    </w:p>
    <w:p w:rsidR="00247D63" w:rsidRPr="00D961EB" w:rsidRDefault="00247D63" w:rsidP="00247D63">
      <w:pPr>
        <w:tabs>
          <w:tab w:val="num" w:pos="720"/>
        </w:tabs>
        <w:spacing w:line="276" w:lineRule="auto"/>
        <w:ind w:firstLine="567"/>
        <w:jc w:val="center"/>
        <w:rPr>
          <w:b/>
          <w:sz w:val="28"/>
          <w:szCs w:val="28"/>
        </w:rPr>
      </w:pPr>
      <w:r w:rsidRPr="00D961EB">
        <w:rPr>
          <w:b/>
          <w:sz w:val="28"/>
          <w:szCs w:val="28"/>
        </w:rPr>
        <w:t>Динамика оборота розничной торговли во всех каналах реализации, млн. рублей</w:t>
      </w:r>
    </w:p>
    <w:p w:rsidR="00247D63" w:rsidRPr="00D961EB" w:rsidRDefault="00247D63" w:rsidP="00247D63">
      <w:pPr>
        <w:tabs>
          <w:tab w:val="num" w:pos="720"/>
        </w:tabs>
        <w:spacing w:line="276" w:lineRule="auto"/>
        <w:ind w:firstLine="567"/>
        <w:jc w:val="center"/>
        <w:rPr>
          <w:b/>
          <w:sz w:val="28"/>
          <w:szCs w:val="28"/>
        </w:rPr>
      </w:pPr>
    </w:p>
    <w:p w:rsidR="00247D63" w:rsidRPr="00D961EB" w:rsidRDefault="00247D63" w:rsidP="00247D63">
      <w:pPr>
        <w:tabs>
          <w:tab w:val="num" w:pos="720"/>
        </w:tabs>
        <w:spacing w:line="288" w:lineRule="auto"/>
        <w:ind w:firstLine="567"/>
        <w:jc w:val="center"/>
        <w:rPr>
          <w:b/>
          <w:sz w:val="28"/>
          <w:szCs w:val="28"/>
        </w:rPr>
      </w:pPr>
      <w:r w:rsidRPr="00D961EB">
        <w:rPr>
          <w:b/>
          <w:noProof/>
          <w:sz w:val="28"/>
          <w:szCs w:val="28"/>
        </w:rPr>
        <w:drawing>
          <wp:inline distT="0" distB="0" distL="0" distR="0">
            <wp:extent cx="5843752" cy="3258207"/>
            <wp:effectExtent l="19050" t="0" r="23648"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20EF3" w:rsidRPr="00D961EB" w:rsidRDefault="00F20EF3" w:rsidP="00247D63">
      <w:pPr>
        <w:tabs>
          <w:tab w:val="num" w:pos="1669"/>
        </w:tabs>
        <w:spacing w:line="276" w:lineRule="auto"/>
        <w:ind w:firstLine="720"/>
        <w:jc w:val="both"/>
        <w:rPr>
          <w:sz w:val="28"/>
          <w:szCs w:val="28"/>
        </w:rPr>
      </w:pPr>
    </w:p>
    <w:p w:rsidR="00F20EF3" w:rsidRPr="00D961EB" w:rsidRDefault="00F20EF3" w:rsidP="00247D63">
      <w:pPr>
        <w:tabs>
          <w:tab w:val="num" w:pos="1669"/>
        </w:tabs>
        <w:spacing w:line="276" w:lineRule="auto"/>
        <w:ind w:firstLine="720"/>
        <w:jc w:val="both"/>
        <w:rPr>
          <w:sz w:val="28"/>
          <w:szCs w:val="28"/>
        </w:rPr>
      </w:pPr>
    </w:p>
    <w:p w:rsidR="00247D63" w:rsidRPr="00D961EB" w:rsidRDefault="00247D63" w:rsidP="00247D63">
      <w:pPr>
        <w:tabs>
          <w:tab w:val="num" w:pos="1669"/>
        </w:tabs>
        <w:spacing w:line="276" w:lineRule="auto"/>
        <w:ind w:firstLine="720"/>
        <w:jc w:val="both"/>
        <w:rPr>
          <w:sz w:val="28"/>
          <w:szCs w:val="28"/>
        </w:rPr>
      </w:pPr>
      <w:r w:rsidRPr="00D961EB">
        <w:rPr>
          <w:sz w:val="28"/>
          <w:szCs w:val="28"/>
        </w:rPr>
        <w:t xml:space="preserve">Важными факторами, влияющими на состояние торговли, помимо платёжеспособного спроса, являются структура потребительских предпочтений, ожидания населения, зависящие от </w:t>
      </w:r>
      <w:r w:rsidRPr="00D961EB">
        <w:rPr>
          <w:sz w:val="28"/>
          <w:szCs w:val="28"/>
        </w:rPr>
        <w:lastRenderedPageBreak/>
        <w:t>экономической ситуации, а также состояние потребительского кредитования.</w:t>
      </w:r>
    </w:p>
    <w:p w:rsidR="00F12FA7" w:rsidRPr="00D961EB" w:rsidRDefault="00247D63" w:rsidP="00F12FA7">
      <w:pPr>
        <w:tabs>
          <w:tab w:val="num" w:pos="1669"/>
        </w:tabs>
        <w:spacing w:after="240" w:line="276" w:lineRule="auto"/>
        <w:ind w:firstLine="720"/>
        <w:contextualSpacing/>
        <w:jc w:val="both"/>
        <w:rPr>
          <w:sz w:val="28"/>
          <w:szCs w:val="28"/>
        </w:rPr>
      </w:pPr>
      <w:r w:rsidRPr="00D961EB">
        <w:rPr>
          <w:sz w:val="28"/>
          <w:szCs w:val="28"/>
        </w:rPr>
        <w:t>Оборот розничной торговли формируется, в большей степени, за счет малых предприятий и индивидуальных предпринимателей, осуществляющих деятельность вне рынка. Большая часть потребительских товаров приобретается населением через сеть малых предприятий и  неорганизованный рынок.</w:t>
      </w:r>
    </w:p>
    <w:p w:rsidR="00247D63" w:rsidRPr="00D961EB" w:rsidRDefault="00247D63" w:rsidP="00F12FA7">
      <w:pPr>
        <w:tabs>
          <w:tab w:val="num" w:pos="1669"/>
        </w:tabs>
        <w:spacing w:after="240" w:line="276" w:lineRule="auto"/>
        <w:ind w:firstLine="720"/>
        <w:contextualSpacing/>
        <w:jc w:val="both"/>
        <w:rPr>
          <w:sz w:val="28"/>
          <w:szCs w:val="28"/>
        </w:rPr>
      </w:pPr>
      <w:r w:rsidRPr="00D961EB">
        <w:rPr>
          <w:sz w:val="28"/>
          <w:szCs w:val="28"/>
        </w:rPr>
        <w:t xml:space="preserve">Розничная торговля продолжает развиваться, в том числе, за счет </w:t>
      </w:r>
      <w:r w:rsidRPr="00D961EB">
        <w:rPr>
          <w:i/>
          <w:sz w:val="28"/>
          <w:szCs w:val="28"/>
        </w:rPr>
        <w:t>открытия торговых объектов</w:t>
      </w:r>
      <w:r w:rsidRPr="00D961EB">
        <w:rPr>
          <w:sz w:val="28"/>
          <w:szCs w:val="28"/>
        </w:rPr>
        <w:t>. На территории города действует более 600 торговых объектов (не считая аптек и заправочных станций).</w:t>
      </w:r>
    </w:p>
    <w:p w:rsidR="00F12FA7" w:rsidRPr="00D961EB" w:rsidRDefault="00247D63" w:rsidP="00F12FA7">
      <w:pPr>
        <w:tabs>
          <w:tab w:val="num" w:pos="1669"/>
        </w:tabs>
        <w:spacing w:line="276" w:lineRule="auto"/>
        <w:ind w:firstLine="720"/>
        <w:contextualSpacing/>
        <w:jc w:val="both"/>
        <w:rPr>
          <w:sz w:val="28"/>
          <w:szCs w:val="28"/>
        </w:rPr>
      </w:pPr>
      <w:r w:rsidRPr="00D961EB">
        <w:rPr>
          <w:sz w:val="28"/>
          <w:szCs w:val="28"/>
        </w:rPr>
        <w:t>Удельный вес продажи продовольственных товаров в общем объёме розничной  торговли составил более 60 %.</w:t>
      </w:r>
    </w:p>
    <w:p w:rsidR="00AA3188" w:rsidRPr="00D961EB" w:rsidRDefault="00AA3188" w:rsidP="00F12FA7">
      <w:pPr>
        <w:tabs>
          <w:tab w:val="num" w:pos="1669"/>
        </w:tabs>
        <w:spacing w:line="276" w:lineRule="auto"/>
        <w:ind w:firstLine="720"/>
        <w:contextualSpacing/>
        <w:jc w:val="both"/>
        <w:rPr>
          <w:sz w:val="28"/>
          <w:szCs w:val="28"/>
        </w:rPr>
      </w:pPr>
      <w:r w:rsidRPr="00D961EB">
        <w:rPr>
          <w:sz w:val="28"/>
          <w:szCs w:val="28"/>
        </w:rPr>
        <w:t>Изменение основных показателей прогноза розничной торговли приведено в таблице.</w:t>
      </w:r>
    </w:p>
    <w:p w:rsidR="00F20EF3" w:rsidRPr="00D961EB" w:rsidRDefault="00F20EF3" w:rsidP="00AA3188">
      <w:pPr>
        <w:pStyle w:val="14"/>
        <w:spacing w:before="120" w:after="120"/>
        <w:ind w:firstLine="709"/>
        <w:rPr>
          <w:rFonts w:ascii="Bookman Old Style" w:hAnsi="Bookman Old Style"/>
        </w:rPr>
      </w:pPr>
    </w:p>
    <w:tbl>
      <w:tblPr>
        <w:tblW w:w="9427"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594"/>
        <w:gridCol w:w="992"/>
        <w:gridCol w:w="956"/>
        <w:gridCol w:w="958"/>
        <w:gridCol w:w="956"/>
        <w:gridCol w:w="958"/>
        <w:gridCol w:w="1021"/>
        <w:gridCol w:w="992"/>
      </w:tblGrid>
      <w:tr w:rsidR="00AA3188" w:rsidRPr="00D961EB" w:rsidTr="00567217">
        <w:trPr>
          <w:tblHeader/>
          <w:jc w:val="center"/>
        </w:trPr>
        <w:tc>
          <w:tcPr>
            <w:tcW w:w="2594" w:type="dxa"/>
            <w:vMerge w:val="restart"/>
            <w:tcBorders>
              <w:top w:val="single" w:sz="4" w:space="0" w:color="auto"/>
              <w:bottom w:val="single" w:sz="4" w:space="0" w:color="auto"/>
              <w:right w:val="single" w:sz="4" w:space="0" w:color="auto"/>
            </w:tcBorders>
          </w:tcPr>
          <w:p w:rsidR="00AA3188" w:rsidRPr="00D961EB" w:rsidRDefault="00AA3188" w:rsidP="00290F3F">
            <w:pPr>
              <w:rPr>
                <w:i/>
                <w:color w:val="000000" w:themeColor="text1"/>
                <w:sz w:val="28"/>
                <w:szCs w:val="28"/>
                <w:lang w:eastAsia="en-US"/>
              </w:rPr>
            </w:pPr>
            <w:r w:rsidRPr="00D961EB">
              <w:rPr>
                <w:i/>
                <w:color w:val="000000" w:themeColor="text1"/>
                <w:sz w:val="28"/>
                <w:szCs w:val="28"/>
              </w:rPr>
              <w:br w:type="page"/>
            </w:r>
            <w:r w:rsidRPr="00D961EB">
              <w:rPr>
                <w:i/>
                <w:color w:val="000000" w:themeColor="text1"/>
                <w:sz w:val="28"/>
                <w:szCs w:val="28"/>
                <w:lang w:eastAsia="en-US"/>
              </w:rPr>
              <w:t>Наименование показателей</w:t>
            </w:r>
          </w:p>
        </w:tc>
        <w:tc>
          <w:tcPr>
            <w:tcW w:w="992" w:type="dxa"/>
            <w:vMerge w:val="restart"/>
            <w:tcBorders>
              <w:top w:val="single" w:sz="4" w:space="0" w:color="auto"/>
              <w:left w:val="single" w:sz="4" w:space="0" w:color="auto"/>
              <w:bottom w:val="single" w:sz="4" w:space="0" w:color="auto"/>
              <w:right w:val="single" w:sz="4" w:space="0" w:color="auto"/>
            </w:tcBorders>
          </w:tcPr>
          <w:p w:rsidR="00AA3188" w:rsidRPr="00D961EB" w:rsidRDefault="00AA3188" w:rsidP="00567217">
            <w:pPr>
              <w:jc w:val="center"/>
              <w:rPr>
                <w:i/>
                <w:color w:val="000000" w:themeColor="text1"/>
                <w:sz w:val="28"/>
                <w:szCs w:val="28"/>
                <w:lang w:eastAsia="en-US"/>
              </w:rPr>
            </w:pPr>
            <w:r w:rsidRPr="00D961EB">
              <w:rPr>
                <w:i/>
                <w:color w:val="000000" w:themeColor="text1"/>
                <w:sz w:val="28"/>
                <w:szCs w:val="28"/>
                <w:lang w:eastAsia="en-US"/>
              </w:rPr>
              <w:t>Ед</w:t>
            </w:r>
            <w:r w:rsidR="00567217" w:rsidRPr="00D961EB">
              <w:rPr>
                <w:i/>
                <w:color w:val="000000" w:themeColor="text1"/>
                <w:sz w:val="28"/>
                <w:szCs w:val="28"/>
                <w:lang w:eastAsia="en-US"/>
              </w:rPr>
              <w:t>.</w:t>
            </w:r>
            <w:r w:rsidRPr="00D961EB">
              <w:rPr>
                <w:i/>
                <w:color w:val="000000" w:themeColor="text1"/>
                <w:sz w:val="28"/>
                <w:szCs w:val="28"/>
                <w:lang w:eastAsia="en-US"/>
              </w:rPr>
              <w:br/>
              <w:t>изм</w:t>
            </w:r>
            <w:r w:rsidR="00567217" w:rsidRPr="00D961EB">
              <w:rPr>
                <w:i/>
                <w:color w:val="000000" w:themeColor="text1"/>
                <w:sz w:val="28"/>
                <w:szCs w:val="28"/>
                <w:lang w:eastAsia="en-US"/>
              </w:rPr>
              <w:t>.</w:t>
            </w:r>
          </w:p>
        </w:tc>
        <w:tc>
          <w:tcPr>
            <w:tcW w:w="1914" w:type="dxa"/>
            <w:gridSpan w:val="2"/>
            <w:tcBorders>
              <w:top w:val="single" w:sz="4" w:space="0" w:color="auto"/>
              <w:left w:val="single" w:sz="4" w:space="0" w:color="auto"/>
              <w:bottom w:val="single" w:sz="4" w:space="0" w:color="auto"/>
              <w:right w:val="single" w:sz="4" w:space="0" w:color="auto"/>
            </w:tcBorders>
          </w:tcPr>
          <w:p w:rsidR="00AA3188" w:rsidRPr="00D961EB" w:rsidRDefault="00AA3188" w:rsidP="009D79F1">
            <w:pPr>
              <w:jc w:val="center"/>
              <w:rPr>
                <w:i/>
                <w:color w:val="000000" w:themeColor="text1"/>
                <w:sz w:val="28"/>
                <w:szCs w:val="28"/>
                <w:lang w:eastAsia="en-US"/>
              </w:rPr>
            </w:pPr>
            <w:r w:rsidRPr="00D961EB">
              <w:rPr>
                <w:i/>
                <w:color w:val="000000" w:themeColor="text1"/>
                <w:sz w:val="28"/>
                <w:szCs w:val="28"/>
                <w:lang w:eastAsia="en-US"/>
              </w:rPr>
              <w:t xml:space="preserve">Прогноз для городского бюджета </w:t>
            </w:r>
            <w:r w:rsidRPr="00D961EB">
              <w:rPr>
                <w:i/>
                <w:color w:val="000000" w:themeColor="text1"/>
                <w:sz w:val="28"/>
                <w:szCs w:val="28"/>
                <w:lang w:eastAsia="en-US"/>
              </w:rPr>
              <w:br/>
              <w:t>на 201</w:t>
            </w:r>
            <w:r w:rsidR="009D79F1" w:rsidRPr="00D961EB">
              <w:rPr>
                <w:i/>
                <w:color w:val="000000" w:themeColor="text1"/>
                <w:sz w:val="28"/>
                <w:szCs w:val="28"/>
                <w:lang w:eastAsia="en-US"/>
              </w:rPr>
              <w:t>7</w:t>
            </w:r>
            <w:r w:rsidRPr="00D961EB">
              <w:rPr>
                <w:i/>
                <w:color w:val="000000" w:themeColor="text1"/>
                <w:sz w:val="28"/>
                <w:szCs w:val="28"/>
                <w:lang w:eastAsia="en-US"/>
              </w:rPr>
              <w:t>-201</w:t>
            </w:r>
            <w:r w:rsidR="009D79F1" w:rsidRPr="00D961EB">
              <w:rPr>
                <w:i/>
                <w:color w:val="000000" w:themeColor="text1"/>
                <w:sz w:val="28"/>
                <w:szCs w:val="28"/>
                <w:lang w:eastAsia="en-US"/>
              </w:rPr>
              <w:t>9</w:t>
            </w:r>
            <w:r w:rsidRPr="00D961EB">
              <w:rPr>
                <w:i/>
                <w:color w:val="000000" w:themeColor="text1"/>
                <w:sz w:val="28"/>
                <w:szCs w:val="28"/>
                <w:lang w:eastAsia="en-US"/>
              </w:rPr>
              <w:t xml:space="preserve"> гг.</w:t>
            </w:r>
          </w:p>
        </w:tc>
        <w:tc>
          <w:tcPr>
            <w:tcW w:w="1914" w:type="dxa"/>
            <w:gridSpan w:val="2"/>
            <w:tcBorders>
              <w:top w:val="single" w:sz="4" w:space="0" w:color="auto"/>
              <w:left w:val="single" w:sz="4" w:space="0" w:color="auto"/>
              <w:bottom w:val="single" w:sz="4" w:space="0" w:color="auto"/>
              <w:right w:val="single" w:sz="4" w:space="0" w:color="auto"/>
            </w:tcBorders>
          </w:tcPr>
          <w:p w:rsidR="00AA3188" w:rsidRPr="00D961EB" w:rsidRDefault="00AA3188" w:rsidP="009D79F1">
            <w:pPr>
              <w:jc w:val="center"/>
              <w:rPr>
                <w:i/>
                <w:color w:val="000000" w:themeColor="text1"/>
                <w:sz w:val="28"/>
                <w:szCs w:val="28"/>
                <w:lang w:eastAsia="en-US"/>
              </w:rPr>
            </w:pPr>
            <w:r w:rsidRPr="00D961EB">
              <w:rPr>
                <w:i/>
                <w:color w:val="000000" w:themeColor="text1"/>
                <w:sz w:val="28"/>
                <w:szCs w:val="28"/>
                <w:lang w:eastAsia="en-US"/>
              </w:rPr>
              <w:t>Прогноз для городского</w:t>
            </w:r>
            <w:r w:rsidR="00213A32" w:rsidRPr="00D961EB">
              <w:rPr>
                <w:i/>
                <w:color w:val="000000" w:themeColor="text1"/>
                <w:sz w:val="28"/>
                <w:szCs w:val="28"/>
                <w:lang w:eastAsia="en-US"/>
              </w:rPr>
              <w:t xml:space="preserve"> </w:t>
            </w:r>
            <w:r w:rsidRPr="00D961EB">
              <w:rPr>
                <w:i/>
                <w:color w:val="000000" w:themeColor="text1"/>
                <w:sz w:val="28"/>
                <w:szCs w:val="28"/>
                <w:lang w:eastAsia="en-US"/>
              </w:rPr>
              <w:t xml:space="preserve">бюджета </w:t>
            </w:r>
            <w:r w:rsidRPr="00D961EB">
              <w:rPr>
                <w:i/>
                <w:color w:val="000000" w:themeColor="text1"/>
                <w:sz w:val="28"/>
                <w:szCs w:val="28"/>
                <w:lang w:eastAsia="en-US"/>
              </w:rPr>
              <w:br/>
              <w:t>на 201</w:t>
            </w:r>
            <w:r w:rsidR="009D79F1" w:rsidRPr="00D961EB">
              <w:rPr>
                <w:i/>
                <w:color w:val="000000" w:themeColor="text1"/>
                <w:sz w:val="28"/>
                <w:szCs w:val="28"/>
                <w:lang w:eastAsia="en-US"/>
              </w:rPr>
              <w:t>8</w:t>
            </w:r>
            <w:r w:rsidRPr="00D961EB">
              <w:rPr>
                <w:i/>
                <w:color w:val="000000" w:themeColor="text1"/>
                <w:sz w:val="28"/>
                <w:szCs w:val="28"/>
                <w:lang w:eastAsia="en-US"/>
              </w:rPr>
              <w:t>-20</w:t>
            </w:r>
            <w:r w:rsidR="009D79F1" w:rsidRPr="00D961EB">
              <w:rPr>
                <w:i/>
                <w:color w:val="000000" w:themeColor="text1"/>
                <w:sz w:val="28"/>
                <w:szCs w:val="28"/>
                <w:lang w:eastAsia="en-US"/>
              </w:rPr>
              <w:t>20</w:t>
            </w:r>
            <w:r w:rsidRPr="00D961EB">
              <w:rPr>
                <w:i/>
                <w:color w:val="000000" w:themeColor="text1"/>
                <w:sz w:val="28"/>
                <w:szCs w:val="28"/>
                <w:lang w:eastAsia="en-US"/>
              </w:rPr>
              <w:t xml:space="preserve"> гг.</w:t>
            </w:r>
          </w:p>
        </w:tc>
        <w:tc>
          <w:tcPr>
            <w:tcW w:w="2013" w:type="dxa"/>
            <w:gridSpan w:val="2"/>
            <w:tcBorders>
              <w:top w:val="single" w:sz="4" w:space="0" w:color="auto"/>
              <w:left w:val="single" w:sz="4" w:space="0" w:color="auto"/>
              <w:bottom w:val="single" w:sz="4" w:space="0" w:color="auto"/>
            </w:tcBorders>
          </w:tcPr>
          <w:p w:rsidR="00AA3188" w:rsidRPr="00D961EB" w:rsidRDefault="00AA3188" w:rsidP="00290F3F">
            <w:pPr>
              <w:jc w:val="center"/>
              <w:rPr>
                <w:i/>
                <w:color w:val="000000" w:themeColor="text1"/>
                <w:sz w:val="28"/>
                <w:szCs w:val="28"/>
                <w:lang w:eastAsia="en-US"/>
              </w:rPr>
            </w:pPr>
            <w:r w:rsidRPr="00D961EB">
              <w:rPr>
                <w:i/>
                <w:color w:val="000000" w:themeColor="text1"/>
                <w:sz w:val="28"/>
                <w:szCs w:val="28"/>
                <w:lang w:eastAsia="en-US"/>
              </w:rPr>
              <w:t>Отклонение</w:t>
            </w:r>
            <w:r w:rsidRPr="00D961EB">
              <w:rPr>
                <w:i/>
                <w:color w:val="000000" w:themeColor="text1"/>
                <w:sz w:val="28"/>
                <w:szCs w:val="28"/>
                <w:lang w:eastAsia="en-US"/>
              </w:rPr>
              <w:br/>
              <w:t>от прогноза</w:t>
            </w:r>
          </w:p>
        </w:tc>
      </w:tr>
      <w:tr w:rsidR="00AA3188" w:rsidRPr="00D961EB" w:rsidTr="00567217">
        <w:trPr>
          <w:trHeight w:val="261"/>
          <w:jc w:val="center"/>
        </w:trPr>
        <w:tc>
          <w:tcPr>
            <w:tcW w:w="2594" w:type="dxa"/>
            <w:vMerge/>
            <w:tcBorders>
              <w:top w:val="single" w:sz="4" w:space="0" w:color="auto"/>
              <w:bottom w:val="single" w:sz="4" w:space="0" w:color="auto"/>
              <w:right w:val="single" w:sz="4" w:space="0" w:color="auto"/>
            </w:tcBorders>
            <w:vAlign w:val="center"/>
          </w:tcPr>
          <w:p w:rsidR="00AA3188" w:rsidRPr="00D961EB" w:rsidRDefault="00AA3188" w:rsidP="00290F3F">
            <w:pPr>
              <w:autoSpaceDE w:val="0"/>
              <w:autoSpaceDN w:val="0"/>
              <w:adjustRightInd w:val="0"/>
              <w:rPr>
                <w:i/>
                <w:iCs/>
                <w:color w:val="000000" w:themeColor="text1"/>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AA3188" w:rsidRPr="00D961EB" w:rsidRDefault="00AA3188" w:rsidP="00290F3F">
            <w:pPr>
              <w:autoSpaceDE w:val="0"/>
              <w:autoSpaceDN w:val="0"/>
              <w:adjustRightInd w:val="0"/>
              <w:rPr>
                <w:i/>
                <w:iCs/>
                <w:color w:val="000000" w:themeColor="text1"/>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D961EB" w:rsidRDefault="00AA3188"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201</w:t>
            </w:r>
            <w:r w:rsidR="009D79F1" w:rsidRPr="00D961EB">
              <w:rPr>
                <w:i/>
                <w:iCs/>
                <w:color w:val="000000" w:themeColor="text1"/>
                <w:sz w:val="28"/>
                <w:szCs w:val="28"/>
              </w:rPr>
              <w:t>8</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D961EB" w:rsidRDefault="00AA3188"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201</w:t>
            </w:r>
            <w:r w:rsidR="009D79F1" w:rsidRPr="00D961EB">
              <w:rPr>
                <w:i/>
                <w:iCs/>
                <w:color w:val="000000" w:themeColor="text1"/>
                <w:sz w:val="28"/>
                <w:szCs w:val="28"/>
              </w:rPr>
              <w:t>9</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D961EB" w:rsidRDefault="00AA3188"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201</w:t>
            </w:r>
            <w:r w:rsidR="009D79F1" w:rsidRPr="00D961EB">
              <w:rPr>
                <w:i/>
                <w:iCs/>
                <w:color w:val="000000" w:themeColor="text1"/>
                <w:sz w:val="28"/>
                <w:szCs w:val="28"/>
              </w:rPr>
              <w:t>8</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D961EB" w:rsidRDefault="00AA3188"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201</w:t>
            </w:r>
            <w:r w:rsidR="009D79F1" w:rsidRPr="00D961EB">
              <w:rPr>
                <w:i/>
                <w:iCs/>
                <w:color w:val="000000" w:themeColor="text1"/>
                <w:sz w:val="28"/>
                <w:szCs w:val="28"/>
              </w:rPr>
              <w:t>9</w:t>
            </w:r>
          </w:p>
        </w:tc>
        <w:tc>
          <w:tcPr>
            <w:tcW w:w="1021" w:type="dxa"/>
            <w:tcBorders>
              <w:top w:val="single" w:sz="4" w:space="0" w:color="auto"/>
              <w:left w:val="single" w:sz="4" w:space="0" w:color="auto"/>
              <w:bottom w:val="single" w:sz="4" w:space="0" w:color="auto"/>
              <w:right w:val="single" w:sz="4" w:space="0" w:color="auto"/>
            </w:tcBorders>
            <w:vAlign w:val="center"/>
          </w:tcPr>
          <w:p w:rsidR="00AA3188" w:rsidRPr="00D961EB" w:rsidRDefault="00AA3188"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201</w:t>
            </w:r>
            <w:r w:rsidR="009D79F1" w:rsidRPr="00D961EB">
              <w:rPr>
                <w:i/>
                <w:iCs/>
                <w:color w:val="000000" w:themeColor="text1"/>
                <w:sz w:val="28"/>
                <w:szCs w:val="28"/>
              </w:rPr>
              <w:t>8</w:t>
            </w:r>
          </w:p>
        </w:tc>
        <w:tc>
          <w:tcPr>
            <w:tcW w:w="992" w:type="dxa"/>
            <w:tcBorders>
              <w:top w:val="single" w:sz="4" w:space="0" w:color="auto"/>
              <w:left w:val="single" w:sz="4" w:space="0" w:color="auto"/>
              <w:bottom w:val="single" w:sz="4" w:space="0" w:color="auto"/>
            </w:tcBorders>
            <w:vAlign w:val="center"/>
          </w:tcPr>
          <w:p w:rsidR="00AA3188" w:rsidRPr="00D961EB" w:rsidRDefault="00AA3188"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201</w:t>
            </w:r>
            <w:r w:rsidR="009D79F1" w:rsidRPr="00D961EB">
              <w:rPr>
                <w:i/>
                <w:iCs/>
                <w:color w:val="000000" w:themeColor="text1"/>
                <w:sz w:val="28"/>
                <w:szCs w:val="28"/>
              </w:rPr>
              <w:t>9</w:t>
            </w:r>
          </w:p>
        </w:tc>
      </w:tr>
      <w:tr w:rsidR="00AA3188" w:rsidRPr="00D961EB" w:rsidTr="00567217">
        <w:trPr>
          <w:jc w:val="center"/>
        </w:trPr>
        <w:tc>
          <w:tcPr>
            <w:tcW w:w="2594" w:type="dxa"/>
            <w:tcBorders>
              <w:top w:val="single" w:sz="4" w:space="0" w:color="auto"/>
              <w:bottom w:val="single" w:sz="4" w:space="0" w:color="auto"/>
              <w:right w:val="single" w:sz="4" w:space="0" w:color="auto"/>
            </w:tcBorders>
          </w:tcPr>
          <w:p w:rsidR="00AA3188" w:rsidRPr="00D961EB" w:rsidRDefault="00AA3188" w:rsidP="00290F3F">
            <w:pPr>
              <w:autoSpaceDE w:val="0"/>
              <w:autoSpaceDN w:val="0"/>
              <w:adjustRightInd w:val="0"/>
              <w:rPr>
                <w:i/>
                <w:iCs/>
                <w:color w:val="000000" w:themeColor="text1"/>
                <w:sz w:val="28"/>
                <w:szCs w:val="28"/>
              </w:rPr>
            </w:pPr>
            <w:r w:rsidRPr="00D961EB">
              <w:rPr>
                <w:i/>
                <w:iCs/>
                <w:color w:val="000000" w:themeColor="text1"/>
                <w:sz w:val="28"/>
                <w:szCs w:val="28"/>
              </w:rPr>
              <w:t>Оборот розничной торговли</w:t>
            </w:r>
          </w:p>
        </w:tc>
        <w:tc>
          <w:tcPr>
            <w:tcW w:w="992" w:type="dxa"/>
            <w:tcBorders>
              <w:top w:val="single" w:sz="4" w:space="0" w:color="auto"/>
              <w:left w:val="single" w:sz="4" w:space="0" w:color="auto"/>
              <w:bottom w:val="single" w:sz="4" w:space="0" w:color="auto"/>
              <w:right w:val="single" w:sz="4" w:space="0" w:color="auto"/>
            </w:tcBorders>
            <w:vAlign w:val="center"/>
          </w:tcPr>
          <w:p w:rsidR="00AA3188" w:rsidRPr="00D961EB" w:rsidRDefault="00567217" w:rsidP="00567217">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м</w:t>
            </w:r>
            <w:r w:rsidR="00AA3188" w:rsidRPr="00D961EB">
              <w:rPr>
                <w:i/>
                <w:iCs/>
                <w:color w:val="000000" w:themeColor="text1"/>
                <w:sz w:val="28"/>
                <w:szCs w:val="28"/>
              </w:rPr>
              <w:t>л</w:t>
            </w:r>
            <w:r w:rsidRPr="00D961EB">
              <w:rPr>
                <w:i/>
                <w:iCs/>
                <w:color w:val="000000" w:themeColor="text1"/>
                <w:sz w:val="28"/>
                <w:szCs w:val="28"/>
              </w:rPr>
              <w:t>н.</w:t>
            </w:r>
            <w:r w:rsidR="00AA3188" w:rsidRPr="00D961EB">
              <w:rPr>
                <w:i/>
                <w:iCs/>
                <w:color w:val="000000" w:themeColor="text1"/>
                <w:sz w:val="28"/>
                <w:szCs w:val="28"/>
              </w:rPr>
              <w:t xml:space="preserve"> рублей</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D961EB" w:rsidRDefault="00567217"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 xml:space="preserve">13 </w:t>
            </w:r>
            <w:r w:rsidR="009D79F1" w:rsidRPr="00D961EB">
              <w:rPr>
                <w:i/>
                <w:iCs/>
                <w:color w:val="000000" w:themeColor="text1"/>
                <w:sz w:val="28"/>
                <w:szCs w:val="28"/>
              </w:rPr>
              <w:t>216</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D961EB" w:rsidRDefault="00567217"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 xml:space="preserve">13 </w:t>
            </w:r>
            <w:r w:rsidR="009D79F1" w:rsidRPr="00D961EB">
              <w:rPr>
                <w:i/>
                <w:iCs/>
                <w:color w:val="000000" w:themeColor="text1"/>
                <w:sz w:val="28"/>
                <w:szCs w:val="28"/>
              </w:rPr>
              <w:t>893</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D961EB" w:rsidRDefault="009D79F1" w:rsidP="00290F3F">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13734</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D961EB" w:rsidRDefault="009D79F1" w:rsidP="00290F3F">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14399</w:t>
            </w:r>
          </w:p>
        </w:tc>
        <w:tc>
          <w:tcPr>
            <w:tcW w:w="1021" w:type="dxa"/>
            <w:tcBorders>
              <w:top w:val="single" w:sz="4" w:space="0" w:color="auto"/>
              <w:left w:val="single" w:sz="4" w:space="0" w:color="auto"/>
              <w:bottom w:val="single" w:sz="4" w:space="0" w:color="auto"/>
              <w:right w:val="single" w:sz="4" w:space="0" w:color="auto"/>
            </w:tcBorders>
            <w:vAlign w:val="center"/>
          </w:tcPr>
          <w:p w:rsidR="00AA3188" w:rsidRPr="00D961EB" w:rsidRDefault="00567217"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 xml:space="preserve">+ </w:t>
            </w:r>
            <w:r w:rsidR="009D79F1" w:rsidRPr="00D961EB">
              <w:rPr>
                <w:i/>
                <w:iCs/>
                <w:color w:val="000000" w:themeColor="text1"/>
                <w:sz w:val="28"/>
                <w:szCs w:val="28"/>
              </w:rPr>
              <w:t>3,9</w:t>
            </w:r>
            <w:r w:rsidRPr="00D961EB">
              <w:rPr>
                <w:i/>
                <w:iCs/>
                <w:color w:val="000000" w:themeColor="text1"/>
                <w:sz w:val="28"/>
                <w:szCs w:val="28"/>
              </w:rPr>
              <w:t xml:space="preserve"> %</w:t>
            </w:r>
          </w:p>
        </w:tc>
        <w:tc>
          <w:tcPr>
            <w:tcW w:w="992" w:type="dxa"/>
            <w:tcBorders>
              <w:top w:val="single" w:sz="4" w:space="0" w:color="auto"/>
              <w:left w:val="single" w:sz="4" w:space="0" w:color="auto"/>
              <w:bottom w:val="single" w:sz="4" w:space="0" w:color="auto"/>
            </w:tcBorders>
            <w:vAlign w:val="center"/>
          </w:tcPr>
          <w:p w:rsidR="00AA3188" w:rsidRPr="00D961EB" w:rsidRDefault="009D79F1"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w:t>
            </w:r>
            <w:r w:rsidR="00567217" w:rsidRPr="00D961EB">
              <w:rPr>
                <w:i/>
                <w:iCs/>
                <w:color w:val="000000" w:themeColor="text1"/>
                <w:sz w:val="28"/>
                <w:szCs w:val="28"/>
              </w:rPr>
              <w:t xml:space="preserve"> 3,</w:t>
            </w:r>
            <w:r w:rsidRPr="00D961EB">
              <w:rPr>
                <w:i/>
                <w:iCs/>
                <w:color w:val="000000" w:themeColor="text1"/>
                <w:sz w:val="28"/>
                <w:szCs w:val="28"/>
              </w:rPr>
              <w:t>6</w:t>
            </w:r>
            <w:r w:rsidR="00AA3188" w:rsidRPr="00D961EB">
              <w:rPr>
                <w:i/>
                <w:iCs/>
                <w:color w:val="000000" w:themeColor="text1"/>
                <w:sz w:val="28"/>
                <w:szCs w:val="28"/>
              </w:rPr>
              <w:t> %</w:t>
            </w:r>
          </w:p>
        </w:tc>
      </w:tr>
      <w:tr w:rsidR="009D79F1" w:rsidRPr="00D961EB" w:rsidTr="00567217">
        <w:trPr>
          <w:jc w:val="center"/>
        </w:trPr>
        <w:tc>
          <w:tcPr>
            <w:tcW w:w="2594" w:type="dxa"/>
            <w:tcBorders>
              <w:top w:val="single" w:sz="4" w:space="0" w:color="auto"/>
              <w:bottom w:val="single" w:sz="4" w:space="0" w:color="auto"/>
              <w:right w:val="single" w:sz="4" w:space="0" w:color="auto"/>
            </w:tcBorders>
          </w:tcPr>
          <w:p w:rsidR="009D79F1" w:rsidRPr="00D961EB" w:rsidRDefault="009D79F1" w:rsidP="00290F3F">
            <w:pPr>
              <w:autoSpaceDE w:val="0"/>
              <w:autoSpaceDN w:val="0"/>
              <w:adjustRightInd w:val="0"/>
              <w:rPr>
                <w:i/>
                <w:iCs/>
                <w:color w:val="000000" w:themeColor="text1"/>
                <w:sz w:val="28"/>
                <w:szCs w:val="28"/>
              </w:rPr>
            </w:pPr>
            <w:r w:rsidRPr="00D961EB">
              <w:rPr>
                <w:i/>
                <w:iCs/>
                <w:color w:val="000000" w:themeColor="text1"/>
                <w:sz w:val="28"/>
                <w:szCs w:val="28"/>
              </w:rPr>
              <w:t xml:space="preserve">Темп роста оборота </w:t>
            </w:r>
            <w:r w:rsidRPr="00D961EB">
              <w:rPr>
                <w:i/>
                <w:iCs/>
                <w:color w:val="000000" w:themeColor="text1"/>
                <w:sz w:val="28"/>
                <w:szCs w:val="28"/>
              </w:rPr>
              <w:br/>
              <w:t xml:space="preserve">в сопоставимых ценах </w:t>
            </w:r>
          </w:p>
        </w:tc>
        <w:tc>
          <w:tcPr>
            <w:tcW w:w="992" w:type="dxa"/>
            <w:tcBorders>
              <w:top w:val="single" w:sz="4" w:space="0" w:color="auto"/>
              <w:left w:val="single" w:sz="4" w:space="0" w:color="auto"/>
              <w:bottom w:val="single" w:sz="4" w:space="0" w:color="auto"/>
              <w:right w:val="single" w:sz="4" w:space="0" w:color="auto"/>
            </w:tcBorders>
            <w:vAlign w:val="center"/>
          </w:tcPr>
          <w:p w:rsidR="009D79F1" w:rsidRPr="00D961EB" w:rsidRDefault="009D79F1" w:rsidP="00290F3F">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w:t>
            </w:r>
          </w:p>
        </w:tc>
        <w:tc>
          <w:tcPr>
            <w:tcW w:w="956" w:type="dxa"/>
            <w:tcBorders>
              <w:top w:val="single" w:sz="4" w:space="0" w:color="auto"/>
              <w:left w:val="single" w:sz="4" w:space="0" w:color="auto"/>
              <w:bottom w:val="single" w:sz="4" w:space="0" w:color="auto"/>
              <w:right w:val="single" w:sz="4" w:space="0" w:color="auto"/>
            </w:tcBorders>
            <w:vAlign w:val="center"/>
          </w:tcPr>
          <w:p w:rsidR="009D79F1" w:rsidRPr="00D961EB" w:rsidRDefault="009D79F1" w:rsidP="003A0475">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100,5</w:t>
            </w:r>
          </w:p>
        </w:tc>
        <w:tc>
          <w:tcPr>
            <w:tcW w:w="958" w:type="dxa"/>
            <w:tcBorders>
              <w:top w:val="single" w:sz="4" w:space="0" w:color="auto"/>
              <w:left w:val="single" w:sz="4" w:space="0" w:color="auto"/>
              <w:bottom w:val="single" w:sz="4" w:space="0" w:color="auto"/>
              <w:right w:val="single" w:sz="4" w:space="0" w:color="auto"/>
            </w:tcBorders>
            <w:vAlign w:val="center"/>
          </w:tcPr>
          <w:p w:rsidR="009D79F1" w:rsidRPr="00D961EB" w:rsidRDefault="009D79F1" w:rsidP="003A0475">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101,2</w:t>
            </w:r>
          </w:p>
        </w:tc>
        <w:tc>
          <w:tcPr>
            <w:tcW w:w="956" w:type="dxa"/>
            <w:tcBorders>
              <w:top w:val="single" w:sz="4" w:space="0" w:color="auto"/>
              <w:left w:val="single" w:sz="4" w:space="0" w:color="auto"/>
              <w:bottom w:val="single" w:sz="4" w:space="0" w:color="auto"/>
              <w:right w:val="single" w:sz="4" w:space="0" w:color="auto"/>
            </w:tcBorders>
            <w:vAlign w:val="center"/>
          </w:tcPr>
          <w:p w:rsidR="009D79F1" w:rsidRPr="00D961EB" w:rsidRDefault="009D79F1" w:rsidP="00290F3F">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100,7</w:t>
            </w:r>
          </w:p>
        </w:tc>
        <w:tc>
          <w:tcPr>
            <w:tcW w:w="958" w:type="dxa"/>
            <w:tcBorders>
              <w:top w:val="single" w:sz="4" w:space="0" w:color="auto"/>
              <w:left w:val="single" w:sz="4" w:space="0" w:color="auto"/>
              <w:bottom w:val="single" w:sz="4" w:space="0" w:color="auto"/>
              <w:right w:val="single" w:sz="4" w:space="0" w:color="auto"/>
            </w:tcBorders>
            <w:vAlign w:val="center"/>
          </w:tcPr>
          <w:p w:rsidR="009D79F1" w:rsidRPr="00D961EB" w:rsidRDefault="009D79F1" w:rsidP="00290F3F">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101,05</w:t>
            </w:r>
          </w:p>
        </w:tc>
        <w:tc>
          <w:tcPr>
            <w:tcW w:w="1021" w:type="dxa"/>
            <w:tcBorders>
              <w:top w:val="single" w:sz="4" w:space="0" w:color="auto"/>
              <w:left w:val="single" w:sz="4" w:space="0" w:color="auto"/>
              <w:bottom w:val="single" w:sz="4" w:space="0" w:color="auto"/>
              <w:right w:val="single" w:sz="4" w:space="0" w:color="auto"/>
            </w:tcBorders>
            <w:vAlign w:val="center"/>
          </w:tcPr>
          <w:p w:rsidR="009D79F1" w:rsidRPr="00D961EB" w:rsidRDefault="009D79F1"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+ 0,2*</w:t>
            </w:r>
          </w:p>
        </w:tc>
        <w:tc>
          <w:tcPr>
            <w:tcW w:w="992" w:type="dxa"/>
            <w:tcBorders>
              <w:top w:val="single" w:sz="4" w:space="0" w:color="auto"/>
              <w:left w:val="single" w:sz="4" w:space="0" w:color="auto"/>
              <w:bottom w:val="single" w:sz="4" w:space="0" w:color="auto"/>
            </w:tcBorders>
            <w:vAlign w:val="center"/>
          </w:tcPr>
          <w:p w:rsidR="009D79F1" w:rsidRPr="00D961EB" w:rsidRDefault="009D79F1" w:rsidP="009D79F1">
            <w:pPr>
              <w:autoSpaceDE w:val="0"/>
              <w:autoSpaceDN w:val="0"/>
              <w:adjustRightInd w:val="0"/>
              <w:spacing w:line="276" w:lineRule="auto"/>
              <w:jc w:val="center"/>
              <w:rPr>
                <w:i/>
                <w:iCs/>
                <w:color w:val="000000" w:themeColor="text1"/>
                <w:sz w:val="28"/>
                <w:szCs w:val="28"/>
              </w:rPr>
            </w:pPr>
            <w:r w:rsidRPr="00D961EB">
              <w:rPr>
                <w:i/>
                <w:iCs/>
                <w:color w:val="000000" w:themeColor="text1"/>
                <w:sz w:val="28"/>
                <w:szCs w:val="28"/>
              </w:rPr>
              <w:t>+0,3*</w:t>
            </w:r>
          </w:p>
        </w:tc>
      </w:tr>
    </w:tbl>
    <w:p w:rsidR="00F20EF3" w:rsidRPr="00D961EB" w:rsidRDefault="00F20EF3" w:rsidP="00AA3188">
      <w:pPr>
        <w:pStyle w:val="a4"/>
        <w:widowControl w:val="0"/>
        <w:spacing w:before="60" w:after="60"/>
        <w:ind w:left="709" w:firstLine="0"/>
        <w:jc w:val="both"/>
        <w:rPr>
          <w:i/>
          <w:sz w:val="28"/>
          <w:szCs w:val="28"/>
        </w:rPr>
      </w:pPr>
    </w:p>
    <w:p w:rsidR="00AA3188" w:rsidRPr="00D961EB" w:rsidRDefault="00AA3188" w:rsidP="00AA3188">
      <w:pPr>
        <w:pStyle w:val="a4"/>
        <w:widowControl w:val="0"/>
        <w:spacing w:before="60" w:after="60"/>
        <w:ind w:left="709" w:firstLine="0"/>
        <w:jc w:val="both"/>
        <w:rPr>
          <w:i/>
          <w:sz w:val="28"/>
          <w:szCs w:val="28"/>
        </w:rPr>
      </w:pPr>
      <w:r w:rsidRPr="00D961EB">
        <w:rPr>
          <w:i/>
          <w:sz w:val="28"/>
          <w:szCs w:val="28"/>
        </w:rPr>
        <w:t>* - процентных пунктов</w:t>
      </w:r>
    </w:p>
    <w:p w:rsidR="00F20EF3" w:rsidRPr="00D961EB" w:rsidRDefault="00F20EF3" w:rsidP="00AA3188">
      <w:pPr>
        <w:autoSpaceDE w:val="0"/>
        <w:autoSpaceDN w:val="0"/>
        <w:adjustRightInd w:val="0"/>
        <w:spacing w:line="276" w:lineRule="auto"/>
        <w:ind w:firstLine="709"/>
        <w:jc w:val="both"/>
        <w:rPr>
          <w:i/>
          <w:iCs/>
          <w:sz w:val="28"/>
          <w:szCs w:val="28"/>
        </w:rPr>
      </w:pPr>
    </w:p>
    <w:p w:rsidR="00AA3188" w:rsidRPr="00D961EB" w:rsidRDefault="00AA3188" w:rsidP="00AA3188">
      <w:pPr>
        <w:autoSpaceDE w:val="0"/>
        <w:autoSpaceDN w:val="0"/>
        <w:adjustRightInd w:val="0"/>
        <w:spacing w:line="276" w:lineRule="auto"/>
        <w:ind w:firstLine="709"/>
        <w:jc w:val="both"/>
        <w:rPr>
          <w:i/>
          <w:iCs/>
          <w:sz w:val="28"/>
          <w:szCs w:val="28"/>
        </w:rPr>
      </w:pPr>
      <w:r w:rsidRPr="00D961EB">
        <w:rPr>
          <w:i/>
          <w:iCs/>
          <w:sz w:val="28"/>
          <w:szCs w:val="28"/>
        </w:rPr>
        <w:t xml:space="preserve">Прогнозируемые показатели </w:t>
      </w:r>
      <w:r w:rsidR="00567217" w:rsidRPr="00D961EB">
        <w:rPr>
          <w:i/>
          <w:iCs/>
          <w:sz w:val="28"/>
          <w:szCs w:val="28"/>
        </w:rPr>
        <w:t>увеличены</w:t>
      </w:r>
      <w:r w:rsidRPr="00D961EB">
        <w:rPr>
          <w:i/>
          <w:iCs/>
          <w:sz w:val="28"/>
          <w:szCs w:val="28"/>
        </w:rPr>
        <w:t xml:space="preserve"> в связи с </w:t>
      </w:r>
      <w:r w:rsidR="00567217" w:rsidRPr="00D961EB">
        <w:rPr>
          <w:i/>
          <w:iCs/>
          <w:sz w:val="28"/>
          <w:szCs w:val="28"/>
        </w:rPr>
        <w:t>увеличением</w:t>
      </w:r>
      <w:r w:rsidRPr="00D961EB">
        <w:rPr>
          <w:i/>
          <w:iCs/>
          <w:sz w:val="28"/>
          <w:szCs w:val="28"/>
        </w:rPr>
        <w:t xml:space="preserve"> темпов роста оборота розничной торговли в текущем году, обусловленного </w:t>
      </w:r>
      <w:r w:rsidR="00567217" w:rsidRPr="00D961EB">
        <w:rPr>
          <w:i/>
          <w:iCs/>
          <w:sz w:val="28"/>
          <w:szCs w:val="28"/>
        </w:rPr>
        <w:t>ростом</w:t>
      </w:r>
      <w:r w:rsidRPr="00D961EB">
        <w:rPr>
          <w:i/>
          <w:iCs/>
          <w:sz w:val="28"/>
          <w:szCs w:val="28"/>
        </w:rPr>
        <w:t xml:space="preserve"> потребительской активности.</w:t>
      </w:r>
    </w:p>
    <w:p w:rsidR="001267EC" w:rsidRPr="00D961EB" w:rsidRDefault="001267EC" w:rsidP="00247D63">
      <w:pPr>
        <w:tabs>
          <w:tab w:val="num" w:pos="1669"/>
        </w:tabs>
        <w:spacing w:line="276" w:lineRule="auto"/>
        <w:ind w:firstLine="720"/>
        <w:jc w:val="both"/>
        <w:rPr>
          <w:b/>
          <w:i/>
          <w:sz w:val="28"/>
          <w:szCs w:val="28"/>
        </w:rPr>
      </w:pPr>
    </w:p>
    <w:p w:rsidR="00AA3188" w:rsidRPr="00D961EB" w:rsidRDefault="00AA3188" w:rsidP="00247D63">
      <w:pPr>
        <w:tabs>
          <w:tab w:val="num" w:pos="1669"/>
        </w:tabs>
        <w:spacing w:line="276" w:lineRule="auto"/>
        <w:ind w:firstLine="720"/>
        <w:jc w:val="both"/>
        <w:rPr>
          <w:b/>
          <w:i/>
          <w:sz w:val="28"/>
          <w:szCs w:val="28"/>
        </w:rPr>
      </w:pPr>
      <w:r w:rsidRPr="00D961EB">
        <w:rPr>
          <w:b/>
          <w:i/>
          <w:sz w:val="28"/>
          <w:szCs w:val="28"/>
        </w:rPr>
        <w:t>Общественное питание</w:t>
      </w:r>
    </w:p>
    <w:p w:rsidR="001267EC" w:rsidRPr="00D961EB" w:rsidRDefault="001267EC" w:rsidP="00247D63">
      <w:pPr>
        <w:tabs>
          <w:tab w:val="num" w:pos="1669"/>
        </w:tabs>
        <w:spacing w:line="276" w:lineRule="auto"/>
        <w:ind w:firstLine="720"/>
        <w:jc w:val="both"/>
        <w:rPr>
          <w:b/>
          <w:i/>
          <w:sz w:val="28"/>
          <w:szCs w:val="28"/>
        </w:rPr>
      </w:pPr>
    </w:p>
    <w:p w:rsidR="00582297" w:rsidRPr="00D961EB" w:rsidRDefault="00582297" w:rsidP="008A55FE">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lastRenderedPageBreak/>
        <w:t>Сеть предприятий общественного питания на территории городского округа город Минусинск  представлена 31 столовыми и закусочными открытого типа  с 802 посадочными местами, 32 кафе и баров – на 1271   посадочных мест.  Объекты общественного питания при школах, средних профобразовательных учреждениях, и промышленных предприятиях  представлены – 17 столовых на 2002 посадочных места.</w:t>
      </w:r>
    </w:p>
    <w:p w:rsidR="008E57C8" w:rsidRPr="00D961EB" w:rsidRDefault="008E57C8" w:rsidP="008E57C8">
      <w:pPr>
        <w:autoSpaceDE w:val="0"/>
        <w:autoSpaceDN w:val="0"/>
        <w:adjustRightInd w:val="0"/>
        <w:ind w:firstLine="708"/>
        <w:jc w:val="both"/>
        <w:rPr>
          <w:sz w:val="28"/>
          <w:szCs w:val="28"/>
        </w:rPr>
      </w:pPr>
      <w:r w:rsidRPr="00D961EB">
        <w:rPr>
          <w:sz w:val="28"/>
          <w:szCs w:val="28"/>
        </w:rPr>
        <w:t xml:space="preserve">Оборот общественного питания в крае формируется, в основном, </w:t>
      </w:r>
      <w:r w:rsidRPr="00D961EB">
        <w:rPr>
          <w:sz w:val="28"/>
          <w:szCs w:val="28"/>
        </w:rPr>
        <w:br/>
        <w:t xml:space="preserve">за счет деятельности субъектов малого и среднего предпринимательства, </w:t>
      </w:r>
      <w:r w:rsidRPr="00D961EB">
        <w:rPr>
          <w:sz w:val="28"/>
          <w:szCs w:val="28"/>
        </w:rPr>
        <w:br/>
        <w:t>а также индивидуальных предпринимателей.</w:t>
      </w:r>
    </w:p>
    <w:p w:rsidR="00582297" w:rsidRPr="00D961EB" w:rsidRDefault="00582297" w:rsidP="008A55FE">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В 2016 году оборот общественного питания  составил 117,6 % в действующих ценах  к уровню прошлого года и составил – 117,29 млн. руб. </w:t>
      </w:r>
    </w:p>
    <w:p w:rsidR="00582297" w:rsidRPr="00D961EB" w:rsidRDefault="00582297" w:rsidP="008A55FE">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Оборот общественного питания в 2017 году составит - 126,12млн. руб. (104,03  % к уровню 2016 года), в 2018 году  – 134,20 млн.руб.(102,5%  к 2017г), 2019 год – 142,36 млн.руб. (102,5 % к 2018г.),  в 2020 году – </w:t>
      </w:r>
      <w:r w:rsidR="00820F7F" w:rsidRPr="00D961EB">
        <w:rPr>
          <w:rFonts w:cs="Times New Roman CYR"/>
          <w:sz w:val="28"/>
          <w:szCs w:val="28"/>
        </w:rPr>
        <w:t xml:space="preserve">150,58 </w:t>
      </w:r>
      <w:r w:rsidRPr="00D961EB">
        <w:rPr>
          <w:rFonts w:cs="Times New Roman CYR"/>
          <w:sz w:val="28"/>
          <w:szCs w:val="28"/>
        </w:rPr>
        <w:t>млн.руб. (</w:t>
      </w:r>
      <w:r w:rsidR="00820F7F" w:rsidRPr="00D961EB">
        <w:rPr>
          <w:rFonts w:cs="Times New Roman CYR"/>
          <w:sz w:val="28"/>
          <w:szCs w:val="28"/>
        </w:rPr>
        <w:t>102,3</w:t>
      </w:r>
      <w:r w:rsidRPr="00D961EB">
        <w:rPr>
          <w:rFonts w:cs="Times New Roman CYR"/>
          <w:sz w:val="28"/>
          <w:szCs w:val="28"/>
        </w:rPr>
        <w:t xml:space="preserve">% к 2019г.) в сопоставимых  ценах. </w:t>
      </w:r>
    </w:p>
    <w:p w:rsidR="00582297" w:rsidRPr="00D961EB" w:rsidRDefault="00582297" w:rsidP="00582297">
      <w:pPr>
        <w:autoSpaceDE w:val="0"/>
        <w:autoSpaceDN w:val="0"/>
        <w:adjustRightInd w:val="0"/>
        <w:ind w:firstLine="708"/>
        <w:jc w:val="both"/>
        <w:rPr>
          <w:rFonts w:cs="Times New Roman CYR"/>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E0383E" w:rsidRPr="00D961EB" w:rsidRDefault="00E0383E" w:rsidP="00473DFE">
      <w:pPr>
        <w:pStyle w:val="20"/>
        <w:spacing w:after="240" w:line="276" w:lineRule="auto"/>
        <w:ind w:firstLine="539"/>
        <w:contextualSpacing/>
        <w:jc w:val="center"/>
        <w:rPr>
          <w:b/>
          <w:sz w:val="28"/>
          <w:szCs w:val="28"/>
        </w:rPr>
      </w:pPr>
    </w:p>
    <w:p w:rsidR="009B2397" w:rsidRPr="00D961EB" w:rsidRDefault="009B2397" w:rsidP="00473DFE">
      <w:pPr>
        <w:pStyle w:val="20"/>
        <w:spacing w:after="240" w:line="276" w:lineRule="auto"/>
        <w:ind w:firstLine="539"/>
        <w:contextualSpacing/>
        <w:jc w:val="center"/>
        <w:rPr>
          <w:b/>
          <w:sz w:val="28"/>
          <w:szCs w:val="28"/>
        </w:rPr>
      </w:pPr>
    </w:p>
    <w:p w:rsidR="009B2397" w:rsidRPr="00D961EB" w:rsidRDefault="009B2397" w:rsidP="00473DFE">
      <w:pPr>
        <w:pStyle w:val="20"/>
        <w:spacing w:after="240" w:line="276" w:lineRule="auto"/>
        <w:ind w:firstLine="539"/>
        <w:contextualSpacing/>
        <w:jc w:val="center"/>
        <w:rPr>
          <w:b/>
          <w:sz w:val="28"/>
          <w:szCs w:val="28"/>
        </w:rPr>
      </w:pPr>
    </w:p>
    <w:p w:rsidR="00473DFE" w:rsidRPr="00D961EB" w:rsidRDefault="00473DFE" w:rsidP="00473DFE">
      <w:pPr>
        <w:pStyle w:val="20"/>
        <w:spacing w:after="240" w:line="276" w:lineRule="auto"/>
        <w:ind w:firstLine="539"/>
        <w:contextualSpacing/>
        <w:jc w:val="center"/>
        <w:rPr>
          <w:b/>
          <w:sz w:val="28"/>
          <w:szCs w:val="28"/>
        </w:rPr>
      </w:pPr>
      <w:r w:rsidRPr="00D961EB">
        <w:rPr>
          <w:b/>
          <w:sz w:val="28"/>
          <w:szCs w:val="28"/>
        </w:rPr>
        <w:lastRenderedPageBreak/>
        <w:t>Средние потребительские цены на продовольственные товары в сентябре 2017 года</w:t>
      </w:r>
    </w:p>
    <w:p w:rsidR="00473DFE" w:rsidRPr="00D961EB" w:rsidRDefault="00473DFE" w:rsidP="00473DFE">
      <w:pPr>
        <w:pStyle w:val="af"/>
        <w:spacing w:after="240" w:line="276" w:lineRule="auto"/>
        <w:jc w:val="center"/>
        <w:rPr>
          <w:b/>
          <w:sz w:val="28"/>
          <w:szCs w:val="28"/>
        </w:rPr>
      </w:pPr>
      <w:r w:rsidRPr="00D961EB">
        <w:rPr>
          <w:b/>
          <w:sz w:val="28"/>
          <w:szCs w:val="28"/>
        </w:rPr>
        <w:t>(рублей за 1 кг, 1 литр, 1 десяток)</w:t>
      </w:r>
    </w:p>
    <w:tbl>
      <w:tblPr>
        <w:tblW w:w="100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96"/>
        <w:gridCol w:w="2115"/>
        <w:gridCol w:w="1858"/>
      </w:tblGrid>
      <w:tr w:rsidR="00473DFE" w:rsidRPr="00D961EB" w:rsidTr="00933235">
        <w:trPr>
          <w:cantSplit/>
          <w:trHeight w:val="378"/>
        </w:trPr>
        <w:tc>
          <w:tcPr>
            <w:tcW w:w="6096" w:type="dxa"/>
            <w:vMerge w:val="restart"/>
            <w:vAlign w:val="center"/>
          </w:tcPr>
          <w:p w:rsidR="00473DFE" w:rsidRPr="00D961EB" w:rsidRDefault="00473DFE" w:rsidP="00933235">
            <w:pPr>
              <w:pStyle w:val="af"/>
              <w:spacing w:line="276" w:lineRule="auto"/>
              <w:jc w:val="center"/>
              <w:rPr>
                <w:b/>
                <w:sz w:val="28"/>
                <w:szCs w:val="28"/>
              </w:rPr>
            </w:pPr>
            <w:r w:rsidRPr="00D961EB">
              <w:rPr>
                <w:b/>
                <w:sz w:val="28"/>
                <w:szCs w:val="28"/>
              </w:rPr>
              <w:t>Наименование товаров</w:t>
            </w:r>
          </w:p>
        </w:tc>
        <w:tc>
          <w:tcPr>
            <w:tcW w:w="2115" w:type="dxa"/>
            <w:vMerge w:val="restart"/>
            <w:vAlign w:val="center"/>
          </w:tcPr>
          <w:p w:rsidR="00473DFE" w:rsidRPr="00D961EB" w:rsidRDefault="00473DFE" w:rsidP="00933235">
            <w:pPr>
              <w:pStyle w:val="af"/>
              <w:spacing w:line="276" w:lineRule="auto"/>
              <w:jc w:val="center"/>
              <w:rPr>
                <w:b/>
                <w:sz w:val="28"/>
                <w:szCs w:val="28"/>
              </w:rPr>
            </w:pPr>
            <w:r w:rsidRPr="00D961EB">
              <w:rPr>
                <w:b/>
                <w:sz w:val="28"/>
                <w:szCs w:val="28"/>
              </w:rPr>
              <w:t>Сентябрь 2017</w:t>
            </w:r>
          </w:p>
        </w:tc>
        <w:tc>
          <w:tcPr>
            <w:tcW w:w="1858" w:type="dxa"/>
            <w:vMerge w:val="restart"/>
            <w:vAlign w:val="center"/>
          </w:tcPr>
          <w:p w:rsidR="00473DFE" w:rsidRPr="00D961EB" w:rsidRDefault="00473DFE" w:rsidP="00933235">
            <w:pPr>
              <w:pStyle w:val="af"/>
              <w:spacing w:line="276" w:lineRule="auto"/>
              <w:jc w:val="center"/>
              <w:rPr>
                <w:b/>
                <w:sz w:val="28"/>
                <w:szCs w:val="28"/>
              </w:rPr>
            </w:pPr>
            <w:r w:rsidRPr="00D961EB">
              <w:rPr>
                <w:b/>
                <w:sz w:val="28"/>
                <w:szCs w:val="28"/>
              </w:rPr>
              <w:t>%</w:t>
            </w:r>
          </w:p>
          <w:p w:rsidR="00473DFE" w:rsidRPr="00D961EB" w:rsidRDefault="00473DFE" w:rsidP="00933235">
            <w:pPr>
              <w:pStyle w:val="af"/>
              <w:spacing w:line="276" w:lineRule="auto"/>
              <w:jc w:val="center"/>
              <w:rPr>
                <w:b/>
                <w:sz w:val="28"/>
                <w:szCs w:val="28"/>
              </w:rPr>
            </w:pPr>
            <w:r w:rsidRPr="00D961EB">
              <w:rPr>
                <w:b/>
                <w:sz w:val="28"/>
                <w:szCs w:val="28"/>
              </w:rPr>
              <w:t>к дек 2016</w:t>
            </w:r>
          </w:p>
        </w:tc>
      </w:tr>
      <w:tr w:rsidR="00473DFE" w:rsidRPr="00D961EB" w:rsidTr="00933235">
        <w:trPr>
          <w:cantSplit/>
          <w:trHeight w:val="378"/>
        </w:trPr>
        <w:tc>
          <w:tcPr>
            <w:tcW w:w="6096" w:type="dxa"/>
            <w:vMerge/>
          </w:tcPr>
          <w:p w:rsidR="00473DFE" w:rsidRPr="00D961EB" w:rsidRDefault="00473DFE" w:rsidP="00933235">
            <w:pPr>
              <w:pStyle w:val="af"/>
              <w:spacing w:line="276" w:lineRule="auto"/>
              <w:jc w:val="center"/>
              <w:rPr>
                <w:b/>
                <w:sz w:val="28"/>
                <w:szCs w:val="28"/>
              </w:rPr>
            </w:pPr>
          </w:p>
        </w:tc>
        <w:tc>
          <w:tcPr>
            <w:tcW w:w="2115" w:type="dxa"/>
            <w:vMerge/>
          </w:tcPr>
          <w:p w:rsidR="00473DFE" w:rsidRPr="00D961EB" w:rsidRDefault="00473DFE" w:rsidP="00933235">
            <w:pPr>
              <w:pStyle w:val="af"/>
              <w:spacing w:line="276" w:lineRule="auto"/>
              <w:jc w:val="center"/>
              <w:rPr>
                <w:b/>
                <w:sz w:val="28"/>
                <w:szCs w:val="28"/>
              </w:rPr>
            </w:pPr>
          </w:p>
        </w:tc>
        <w:tc>
          <w:tcPr>
            <w:tcW w:w="1858" w:type="dxa"/>
            <w:vMerge/>
          </w:tcPr>
          <w:p w:rsidR="00473DFE" w:rsidRPr="00D961EB" w:rsidRDefault="00473DFE" w:rsidP="00933235">
            <w:pPr>
              <w:pStyle w:val="af"/>
              <w:spacing w:line="276" w:lineRule="auto"/>
              <w:jc w:val="center"/>
              <w:rPr>
                <w:b/>
                <w:sz w:val="28"/>
                <w:szCs w:val="28"/>
              </w:rPr>
            </w:pPr>
          </w:p>
        </w:tc>
      </w:tr>
      <w:tr w:rsidR="00473DFE" w:rsidRPr="00D961EB" w:rsidTr="00933235">
        <w:tc>
          <w:tcPr>
            <w:tcW w:w="6096" w:type="dxa"/>
          </w:tcPr>
          <w:p w:rsidR="00473DFE" w:rsidRPr="00D961EB" w:rsidRDefault="00473DFE" w:rsidP="00933235">
            <w:pPr>
              <w:pStyle w:val="af"/>
              <w:spacing w:line="276" w:lineRule="auto"/>
              <w:jc w:val="both"/>
              <w:rPr>
                <w:sz w:val="28"/>
                <w:szCs w:val="28"/>
              </w:rPr>
            </w:pPr>
            <w:r w:rsidRPr="00D961EB">
              <w:rPr>
                <w:sz w:val="28"/>
                <w:szCs w:val="28"/>
              </w:rPr>
              <w:t>Говядина (кроме бескостного мяса)</w:t>
            </w:r>
          </w:p>
        </w:tc>
        <w:tc>
          <w:tcPr>
            <w:tcW w:w="2115" w:type="dxa"/>
          </w:tcPr>
          <w:p w:rsidR="00473DFE" w:rsidRPr="00D961EB" w:rsidRDefault="00473DFE" w:rsidP="00933235">
            <w:pPr>
              <w:pStyle w:val="af"/>
              <w:spacing w:line="276" w:lineRule="auto"/>
              <w:jc w:val="center"/>
              <w:rPr>
                <w:sz w:val="28"/>
                <w:szCs w:val="28"/>
                <w:lang w:eastAsia="en-US"/>
              </w:rPr>
            </w:pPr>
            <w:r w:rsidRPr="00D961EB">
              <w:rPr>
                <w:sz w:val="28"/>
                <w:szCs w:val="28"/>
                <w:lang w:eastAsia="en-US"/>
              </w:rPr>
              <w:t>272,81</w:t>
            </w:r>
          </w:p>
        </w:tc>
        <w:tc>
          <w:tcPr>
            <w:tcW w:w="1858" w:type="dxa"/>
          </w:tcPr>
          <w:p w:rsidR="00473DFE" w:rsidRPr="00D961EB" w:rsidRDefault="00473DFE" w:rsidP="00933235">
            <w:pPr>
              <w:pStyle w:val="af"/>
              <w:spacing w:line="276" w:lineRule="auto"/>
              <w:jc w:val="center"/>
              <w:rPr>
                <w:sz w:val="28"/>
                <w:szCs w:val="28"/>
                <w:lang w:eastAsia="en-US"/>
              </w:rPr>
            </w:pPr>
            <w:r w:rsidRPr="00D961EB">
              <w:rPr>
                <w:sz w:val="28"/>
                <w:szCs w:val="28"/>
                <w:lang w:eastAsia="en-US"/>
              </w:rPr>
              <w:t>106,75</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Масло сливочное</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488,35</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105,22</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Масло подсолнечное</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104,05</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94,68</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Молоко цельное пастеризованное, стерилизованное- 2,5% - 3,2% жирности</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54,22</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93,19</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Сметана</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218,12</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104,08</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Сыры сычужные твердые и мягкие</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432,62</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98,60</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Яйца куриные</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41,19</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64,87</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Сахар-песок</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47,86</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96,77</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 xml:space="preserve">Хлеб из пшеничной муки </w:t>
            </w:r>
            <w:r w:rsidRPr="00D961EB">
              <w:rPr>
                <w:sz w:val="28"/>
                <w:szCs w:val="28"/>
                <w:lang w:val="en-US"/>
              </w:rPr>
              <w:t>I</w:t>
            </w:r>
            <w:r w:rsidRPr="00D961EB">
              <w:rPr>
                <w:sz w:val="28"/>
                <w:szCs w:val="28"/>
              </w:rPr>
              <w:t xml:space="preserve"> и 2 сортов </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51,80</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111,45</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Пшено</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30,04</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95,27</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Макаронные изделия из  пшеничной муки высшего сорта</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60,68</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91,37</w:t>
            </w:r>
          </w:p>
        </w:tc>
      </w:tr>
      <w:tr w:rsidR="00473DFE" w:rsidRPr="00D961EB" w:rsidTr="00933235">
        <w:tc>
          <w:tcPr>
            <w:tcW w:w="6096" w:type="dxa"/>
          </w:tcPr>
          <w:p w:rsidR="00473DFE" w:rsidRPr="00D961EB" w:rsidRDefault="00473DFE" w:rsidP="00933235">
            <w:pPr>
              <w:pStyle w:val="af"/>
              <w:spacing w:line="276" w:lineRule="auto"/>
              <w:jc w:val="both"/>
              <w:rPr>
                <w:sz w:val="28"/>
                <w:szCs w:val="28"/>
              </w:rPr>
            </w:pPr>
          </w:p>
        </w:tc>
        <w:tc>
          <w:tcPr>
            <w:tcW w:w="2115" w:type="dxa"/>
          </w:tcPr>
          <w:p w:rsidR="00473DFE" w:rsidRPr="00D961EB" w:rsidRDefault="00473DFE" w:rsidP="00933235">
            <w:pPr>
              <w:pStyle w:val="af"/>
              <w:spacing w:line="276" w:lineRule="auto"/>
              <w:jc w:val="center"/>
              <w:rPr>
                <w:sz w:val="28"/>
                <w:szCs w:val="28"/>
                <w:lang w:eastAsia="en-US"/>
              </w:rPr>
            </w:pPr>
          </w:p>
        </w:tc>
        <w:tc>
          <w:tcPr>
            <w:tcW w:w="1858" w:type="dxa"/>
          </w:tcPr>
          <w:p w:rsidR="00473DFE" w:rsidRPr="00D961EB" w:rsidRDefault="00473DFE" w:rsidP="00933235">
            <w:pPr>
              <w:pStyle w:val="af"/>
              <w:spacing w:line="276" w:lineRule="auto"/>
              <w:jc w:val="center"/>
              <w:rPr>
                <w:sz w:val="28"/>
                <w:szCs w:val="28"/>
                <w:lang w:eastAsia="en-US"/>
              </w:rPr>
            </w:pP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Картофель</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20,71</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113,29</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Капуста белокочанная свежая</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18,83</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156,92</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Лук репчатый</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23,88</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121,34</w:t>
            </w:r>
          </w:p>
        </w:tc>
      </w:tr>
      <w:tr w:rsidR="00473DFE" w:rsidRPr="00D961EB" w:rsidTr="00933235">
        <w:tc>
          <w:tcPr>
            <w:tcW w:w="6096" w:type="dxa"/>
          </w:tcPr>
          <w:p w:rsidR="00473DFE" w:rsidRPr="00D961EB" w:rsidRDefault="00473DFE" w:rsidP="00933235">
            <w:pPr>
              <w:keepNext/>
              <w:spacing w:line="276" w:lineRule="auto"/>
              <w:jc w:val="both"/>
              <w:rPr>
                <w:sz w:val="28"/>
                <w:szCs w:val="28"/>
              </w:rPr>
            </w:pPr>
            <w:r w:rsidRPr="00D961EB">
              <w:rPr>
                <w:sz w:val="28"/>
                <w:szCs w:val="28"/>
              </w:rPr>
              <w:t>Яблоки</w:t>
            </w:r>
          </w:p>
        </w:tc>
        <w:tc>
          <w:tcPr>
            <w:tcW w:w="2115"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117,96</w:t>
            </w:r>
          </w:p>
        </w:tc>
        <w:tc>
          <w:tcPr>
            <w:tcW w:w="1858" w:type="dxa"/>
            <w:vAlign w:val="bottom"/>
          </w:tcPr>
          <w:p w:rsidR="00473DFE" w:rsidRPr="00D961EB" w:rsidRDefault="00473DFE" w:rsidP="00933235">
            <w:pPr>
              <w:widowControl w:val="0"/>
              <w:autoSpaceDE w:val="0"/>
              <w:autoSpaceDN w:val="0"/>
              <w:spacing w:line="276" w:lineRule="auto"/>
              <w:ind w:right="57"/>
              <w:jc w:val="center"/>
              <w:rPr>
                <w:color w:val="000000"/>
                <w:sz w:val="28"/>
                <w:szCs w:val="28"/>
                <w:lang w:eastAsia="en-US"/>
              </w:rPr>
            </w:pPr>
            <w:r w:rsidRPr="00D961EB">
              <w:rPr>
                <w:color w:val="000000"/>
                <w:sz w:val="28"/>
                <w:szCs w:val="28"/>
                <w:lang w:eastAsia="en-US"/>
              </w:rPr>
              <w:t>120,21</w:t>
            </w:r>
          </w:p>
        </w:tc>
      </w:tr>
    </w:tbl>
    <w:p w:rsidR="00247D63" w:rsidRPr="00D961EB" w:rsidRDefault="00247D63" w:rsidP="00247D63">
      <w:pPr>
        <w:ind w:firstLine="720"/>
        <w:jc w:val="both"/>
        <w:rPr>
          <w:sz w:val="28"/>
          <w:szCs w:val="28"/>
        </w:rPr>
      </w:pPr>
    </w:p>
    <w:p w:rsidR="00BD3052" w:rsidRPr="00D961EB" w:rsidRDefault="00BD3052" w:rsidP="00247D63">
      <w:pPr>
        <w:spacing w:line="276" w:lineRule="auto"/>
        <w:ind w:firstLine="511"/>
        <w:jc w:val="both"/>
        <w:rPr>
          <w:rFonts w:cs="Times New Roman CYR"/>
          <w:b/>
          <w:i/>
          <w:sz w:val="28"/>
          <w:szCs w:val="28"/>
        </w:rPr>
      </w:pPr>
      <w:r w:rsidRPr="00D961EB">
        <w:rPr>
          <w:rFonts w:cs="Times New Roman CYR"/>
          <w:b/>
          <w:i/>
          <w:sz w:val="28"/>
          <w:szCs w:val="28"/>
        </w:rPr>
        <w:t>Платные услуги</w:t>
      </w:r>
    </w:p>
    <w:p w:rsidR="00BD3052" w:rsidRPr="00D961EB" w:rsidRDefault="00BD3052" w:rsidP="00247D63">
      <w:pPr>
        <w:spacing w:line="276" w:lineRule="auto"/>
        <w:ind w:firstLine="511"/>
        <w:jc w:val="both"/>
        <w:rPr>
          <w:rFonts w:cs="Times New Roman CYR"/>
          <w:sz w:val="28"/>
          <w:szCs w:val="28"/>
        </w:rPr>
      </w:pPr>
    </w:p>
    <w:p w:rsidR="00BD3052" w:rsidRPr="00D961EB" w:rsidRDefault="00BD3052" w:rsidP="00BD3052">
      <w:pPr>
        <w:pStyle w:val="afb"/>
        <w:ind w:left="0" w:firstLine="720"/>
        <w:rPr>
          <w:rFonts w:ascii="Bookman Old Style" w:hAnsi="Bookman Old Style"/>
          <w:color w:val="000000"/>
          <w:sz w:val="28"/>
          <w:szCs w:val="28"/>
        </w:rPr>
      </w:pPr>
      <w:r w:rsidRPr="00D961EB">
        <w:rPr>
          <w:rFonts w:ascii="Bookman Old Style" w:hAnsi="Bookman Old Style"/>
          <w:color w:val="000000"/>
          <w:sz w:val="28"/>
          <w:szCs w:val="28"/>
        </w:rPr>
        <w:t xml:space="preserve">Основой развития рынка платных услуг является платежеспособный спрос населения и первоочередное потребление определенного объема обязательных и социально необходимых видов услуг. </w:t>
      </w:r>
    </w:p>
    <w:p w:rsidR="00247D63" w:rsidRPr="00D961EB" w:rsidRDefault="00247D63" w:rsidP="00247D63">
      <w:pPr>
        <w:spacing w:line="276" w:lineRule="auto"/>
        <w:ind w:firstLine="511"/>
        <w:jc w:val="both"/>
        <w:rPr>
          <w:sz w:val="28"/>
          <w:szCs w:val="28"/>
        </w:rPr>
      </w:pPr>
      <w:r w:rsidRPr="00D961EB">
        <w:rPr>
          <w:rFonts w:cs="Times New Roman CYR"/>
          <w:sz w:val="28"/>
          <w:szCs w:val="28"/>
        </w:rPr>
        <w:t xml:space="preserve">Объем платных услуг, оказанных населению города, по итогам 2016 года составил </w:t>
      </w:r>
      <w:r w:rsidR="008A55FE" w:rsidRPr="00D961EB">
        <w:rPr>
          <w:rFonts w:cs="Times New Roman CYR"/>
          <w:sz w:val="28"/>
          <w:szCs w:val="28"/>
        </w:rPr>
        <w:t>1 118,75</w:t>
      </w:r>
      <w:r w:rsidRPr="00D961EB">
        <w:rPr>
          <w:rFonts w:cs="Times New Roman CYR"/>
          <w:sz w:val="28"/>
          <w:szCs w:val="28"/>
        </w:rPr>
        <w:t xml:space="preserve"> млн. рублей и по сравнению с 2015 год</w:t>
      </w:r>
      <w:r w:rsidR="008A55FE" w:rsidRPr="00D961EB">
        <w:rPr>
          <w:rFonts w:cs="Times New Roman CYR"/>
          <w:sz w:val="28"/>
          <w:szCs w:val="28"/>
        </w:rPr>
        <w:t>ом</w:t>
      </w:r>
      <w:r w:rsidRPr="00D961EB">
        <w:rPr>
          <w:rFonts w:cs="Times New Roman CYR"/>
          <w:sz w:val="28"/>
          <w:szCs w:val="28"/>
        </w:rPr>
        <w:t xml:space="preserve"> увеличился на </w:t>
      </w:r>
      <w:r w:rsidR="008A55FE" w:rsidRPr="00D961EB">
        <w:rPr>
          <w:rFonts w:cs="Times New Roman CYR"/>
          <w:sz w:val="28"/>
          <w:szCs w:val="28"/>
        </w:rPr>
        <w:t>3,48</w:t>
      </w:r>
      <w:r w:rsidRPr="00D961EB">
        <w:rPr>
          <w:rFonts w:cs="Times New Roman CYR"/>
          <w:sz w:val="28"/>
          <w:szCs w:val="28"/>
        </w:rPr>
        <w:t xml:space="preserve"> %.</w:t>
      </w:r>
    </w:p>
    <w:p w:rsidR="00247D63" w:rsidRPr="00D961EB" w:rsidRDefault="00247D63" w:rsidP="00247D63">
      <w:pPr>
        <w:spacing w:line="276" w:lineRule="auto"/>
        <w:ind w:firstLine="511"/>
        <w:jc w:val="both"/>
        <w:rPr>
          <w:sz w:val="28"/>
          <w:szCs w:val="28"/>
        </w:rPr>
      </w:pPr>
      <w:r w:rsidRPr="00D961EB">
        <w:rPr>
          <w:sz w:val="28"/>
          <w:szCs w:val="28"/>
        </w:rPr>
        <w:t>В отчетном периоде существенных изменений в структуре платных услуг, оказанных населению, не произошло.</w:t>
      </w:r>
    </w:p>
    <w:p w:rsidR="00247D63" w:rsidRPr="00D961EB" w:rsidRDefault="00247D63" w:rsidP="00247D63">
      <w:pPr>
        <w:spacing w:line="276" w:lineRule="auto"/>
        <w:ind w:firstLine="511"/>
        <w:jc w:val="both"/>
        <w:rPr>
          <w:sz w:val="28"/>
          <w:szCs w:val="28"/>
        </w:rPr>
      </w:pPr>
    </w:p>
    <w:p w:rsidR="00247D63" w:rsidRPr="00D961EB" w:rsidRDefault="00247D63" w:rsidP="00247D63">
      <w:pPr>
        <w:ind w:firstLine="511"/>
        <w:jc w:val="both"/>
        <w:rPr>
          <w:sz w:val="28"/>
          <w:szCs w:val="28"/>
        </w:rPr>
      </w:pPr>
    </w:p>
    <w:p w:rsidR="00247D63" w:rsidRPr="00D961EB" w:rsidRDefault="00247D63" w:rsidP="00247D63">
      <w:pPr>
        <w:autoSpaceDE w:val="0"/>
        <w:autoSpaceDN w:val="0"/>
        <w:adjustRightInd w:val="0"/>
        <w:ind w:firstLine="720"/>
        <w:jc w:val="both"/>
        <w:rPr>
          <w:sz w:val="28"/>
          <w:szCs w:val="28"/>
        </w:rPr>
      </w:pPr>
      <w:r w:rsidRPr="00D961EB">
        <w:rPr>
          <w:noProof/>
          <w:sz w:val="28"/>
          <w:szCs w:val="28"/>
        </w:rPr>
        <w:drawing>
          <wp:inline distT="0" distB="0" distL="0" distR="0">
            <wp:extent cx="5490831" cy="3423684"/>
            <wp:effectExtent l="19050" t="0" r="14619" b="5316"/>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C6209" w:rsidRPr="00D961EB" w:rsidRDefault="001C6209" w:rsidP="00CD6D2C">
      <w:pPr>
        <w:ind w:firstLine="511"/>
        <w:jc w:val="both"/>
        <w:rPr>
          <w:sz w:val="28"/>
          <w:szCs w:val="28"/>
        </w:rPr>
      </w:pPr>
    </w:p>
    <w:p w:rsidR="00B1293A" w:rsidRPr="00D961EB" w:rsidRDefault="00B1293A" w:rsidP="00B1293A">
      <w:pPr>
        <w:pStyle w:val="14"/>
        <w:spacing w:before="120" w:after="120" w:line="276" w:lineRule="auto"/>
        <w:ind w:firstLine="709"/>
        <w:rPr>
          <w:rFonts w:ascii="Bookman Old Style" w:hAnsi="Bookman Old Style" w:cs="Times New Roman CYR"/>
        </w:rPr>
      </w:pPr>
      <w:r w:rsidRPr="00D961EB">
        <w:rPr>
          <w:rFonts w:ascii="Bookman Old Style" w:hAnsi="Bookman Old Style" w:cs="Times New Roman CYR"/>
        </w:rPr>
        <w:t>Изменение основных показателей прогноза объема платных услуг, оказанных населению, приведено в таблице.</w:t>
      </w:r>
    </w:p>
    <w:p w:rsidR="0060180D" w:rsidRPr="00D961EB" w:rsidRDefault="0060180D" w:rsidP="00B1293A">
      <w:pPr>
        <w:pStyle w:val="14"/>
        <w:spacing w:before="120" w:after="120" w:line="276" w:lineRule="auto"/>
        <w:ind w:firstLine="709"/>
        <w:rPr>
          <w:rFonts w:ascii="Bookman Old Style" w:hAnsi="Bookman Old Style" w:cs="Times New Roman CYR"/>
        </w:rPr>
      </w:pP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2510"/>
        <w:gridCol w:w="1258"/>
        <w:gridCol w:w="956"/>
        <w:gridCol w:w="958"/>
        <w:gridCol w:w="956"/>
        <w:gridCol w:w="958"/>
        <w:gridCol w:w="900"/>
        <w:gridCol w:w="900"/>
      </w:tblGrid>
      <w:tr w:rsidR="00B1293A" w:rsidRPr="00D961EB" w:rsidTr="00290F3F">
        <w:trPr>
          <w:cantSplit/>
          <w:jc w:val="center"/>
        </w:trPr>
        <w:tc>
          <w:tcPr>
            <w:tcW w:w="2510" w:type="dxa"/>
            <w:vMerge w:val="restart"/>
          </w:tcPr>
          <w:p w:rsidR="00B1293A" w:rsidRPr="00D961EB" w:rsidRDefault="00B1293A" w:rsidP="00B1293A">
            <w:pPr>
              <w:spacing w:line="276" w:lineRule="auto"/>
              <w:rPr>
                <w:i/>
                <w:sz w:val="28"/>
                <w:szCs w:val="28"/>
                <w:lang w:eastAsia="en-US"/>
              </w:rPr>
            </w:pPr>
            <w:r w:rsidRPr="00D961EB">
              <w:rPr>
                <w:i/>
                <w:sz w:val="28"/>
                <w:szCs w:val="28"/>
              </w:rPr>
              <w:br w:type="page"/>
            </w:r>
            <w:r w:rsidRPr="00D961EB">
              <w:rPr>
                <w:i/>
                <w:sz w:val="28"/>
                <w:szCs w:val="28"/>
                <w:lang w:eastAsia="en-US"/>
              </w:rPr>
              <w:t>Наименование показателей</w:t>
            </w:r>
          </w:p>
        </w:tc>
        <w:tc>
          <w:tcPr>
            <w:tcW w:w="1258" w:type="dxa"/>
            <w:vMerge w:val="restart"/>
          </w:tcPr>
          <w:p w:rsidR="00B1293A" w:rsidRPr="00D961EB" w:rsidRDefault="00B1293A" w:rsidP="00B1293A">
            <w:pPr>
              <w:spacing w:line="276" w:lineRule="auto"/>
              <w:jc w:val="center"/>
              <w:rPr>
                <w:i/>
                <w:sz w:val="28"/>
                <w:szCs w:val="28"/>
                <w:lang w:eastAsia="en-US"/>
              </w:rPr>
            </w:pPr>
            <w:r w:rsidRPr="00D961EB">
              <w:rPr>
                <w:i/>
                <w:sz w:val="28"/>
                <w:szCs w:val="28"/>
                <w:lang w:eastAsia="en-US"/>
              </w:rPr>
              <w:t xml:space="preserve">Единица </w:t>
            </w:r>
            <w:r w:rsidRPr="00D961EB">
              <w:rPr>
                <w:i/>
                <w:sz w:val="28"/>
                <w:szCs w:val="28"/>
                <w:lang w:eastAsia="en-US"/>
              </w:rPr>
              <w:br/>
              <w:t>измерения</w:t>
            </w:r>
          </w:p>
        </w:tc>
        <w:tc>
          <w:tcPr>
            <w:tcW w:w="1914" w:type="dxa"/>
            <w:gridSpan w:val="2"/>
          </w:tcPr>
          <w:p w:rsidR="00B1293A" w:rsidRPr="00D961EB" w:rsidRDefault="00B1293A" w:rsidP="00E054F4">
            <w:pPr>
              <w:spacing w:line="276" w:lineRule="auto"/>
              <w:jc w:val="center"/>
              <w:rPr>
                <w:i/>
                <w:sz w:val="28"/>
                <w:szCs w:val="28"/>
                <w:lang w:eastAsia="en-US"/>
              </w:rPr>
            </w:pPr>
            <w:r w:rsidRPr="00D961EB">
              <w:rPr>
                <w:i/>
                <w:sz w:val="28"/>
                <w:szCs w:val="28"/>
                <w:lang w:eastAsia="en-US"/>
              </w:rPr>
              <w:t xml:space="preserve">Прогноз для городского бюджета </w:t>
            </w:r>
            <w:r w:rsidRPr="00D961EB">
              <w:rPr>
                <w:i/>
                <w:sz w:val="28"/>
                <w:szCs w:val="28"/>
                <w:lang w:eastAsia="en-US"/>
              </w:rPr>
              <w:br/>
              <w:t>на 201</w:t>
            </w:r>
            <w:r w:rsidR="00E054F4" w:rsidRPr="00D961EB">
              <w:rPr>
                <w:i/>
                <w:sz w:val="28"/>
                <w:szCs w:val="28"/>
                <w:lang w:eastAsia="en-US"/>
              </w:rPr>
              <w:t>7</w:t>
            </w:r>
            <w:r w:rsidRPr="00D961EB">
              <w:rPr>
                <w:i/>
                <w:sz w:val="28"/>
                <w:szCs w:val="28"/>
                <w:lang w:eastAsia="en-US"/>
              </w:rPr>
              <w:t>-201</w:t>
            </w:r>
            <w:r w:rsidR="00E054F4" w:rsidRPr="00D961EB">
              <w:rPr>
                <w:i/>
                <w:sz w:val="28"/>
                <w:szCs w:val="28"/>
                <w:lang w:eastAsia="en-US"/>
              </w:rPr>
              <w:t>9</w:t>
            </w:r>
            <w:r w:rsidRPr="00D961EB">
              <w:rPr>
                <w:i/>
                <w:sz w:val="28"/>
                <w:szCs w:val="28"/>
                <w:lang w:eastAsia="en-US"/>
              </w:rPr>
              <w:t xml:space="preserve"> гг.</w:t>
            </w:r>
          </w:p>
        </w:tc>
        <w:tc>
          <w:tcPr>
            <w:tcW w:w="1914" w:type="dxa"/>
            <w:gridSpan w:val="2"/>
          </w:tcPr>
          <w:p w:rsidR="00B1293A" w:rsidRPr="00D961EB" w:rsidRDefault="00B1293A" w:rsidP="00E054F4">
            <w:pPr>
              <w:spacing w:line="276" w:lineRule="auto"/>
              <w:jc w:val="center"/>
              <w:rPr>
                <w:i/>
                <w:sz w:val="28"/>
                <w:szCs w:val="28"/>
                <w:lang w:eastAsia="en-US"/>
              </w:rPr>
            </w:pPr>
            <w:r w:rsidRPr="00D961EB">
              <w:rPr>
                <w:i/>
                <w:sz w:val="28"/>
                <w:szCs w:val="28"/>
                <w:lang w:eastAsia="en-US"/>
              </w:rPr>
              <w:t xml:space="preserve">Прогноз для городского бюджета </w:t>
            </w:r>
            <w:r w:rsidRPr="00D961EB">
              <w:rPr>
                <w:i/>
                <w:sz w:val="28"/>
                <w:szCs w:val="28"/>
                <w:lang w:eastAsia="en-US"/>
              </w:rPr>
              <w:br/>
              <w:t>на 201</w:t>
            </w:r>
            <w:r w:rsidR="00E054F4" w:rsidRPr="00D961EB">
              <w:rPr>
                <w:i/>
                <w:sz w:val="28"/>
                <w:szCs w:val="28"/>
                <w:lang w:eastAsia="en-US"/>
              </w:rPr>
              <w:t>8</w:t>
            </w:r>
            <w:r w:rsidRPr="00D961EB">
              <w:rPr>
                <w:i/>
                <w:sz w:val="28"/>
                <w:szCs w:val="28"/>
                <w:lang w:eastAsia="en-US"/>
              </w:rPr>
              <w:t>-20</w:t>
            </w:r>
            <w:r w:rsidR="00E054F4" w:rsidRPr="00D961EB">
              <w:rPr>
                <w:i/>
                <w:sz w:val="28"/>
                <w:szCs w:val="28"/>
                <w:lang w:eastAsia="en-US"/>
              </w:rPr>
              <w:t>20</w:t>
            </w:r>
            <w:r w:rsidRPr="00D961EB">
              <w:rPr>
                <w:i/>
                <w:sz w:val="28"/>
                <w:szCs w:val="28"/>
                <w:lang w:eastAsia="en-US"/>
              </w:rPr>
              <w:t xml:space="preserve"> гг.</w:t>
            </w:r>
          </w:p>
        </w:tc>
        <w:tc>
          <w:tcPr>
            <w:tcW w:w="1800" w:type="dxa"/>
            <w:gridSpan w:val="2"/>
          </w:tcPr>
          <w:p w:rsidR="00B1293A" w:rsidRPr="00D961EB" w:rsidRDefault="00B1293A" w:rsidP="00B1293A">
            <w:pPr>
              <w:spacing w:line="276" w:lineRule="auto"/>
              <w:jc w:val="center"/>
              <w:rPr>
                <w:i/>
                <w:sz w:val="28"/>
                <w:szCs w:val="28"/>
                <w:lang w:eastAsia="en-US"/>
              </w:rPr>
            </w:pPr>
            <w:r w:rsidRPr="00D961EB">
              <w:rPr>
                <w:i/>
                <w:sz w:val="28"/>
                <w:szCs w:val="28"/>
                <w:lang w:eastAsia="en-US"/>
              </w:rPr>
              <w:t>Отклонение</w:t>
            </w:r>
            <w:r w:rsidRPr="00D961EB">
              <w:rPr>
                <w:i/>
                <w:sz w:val="28"/>
                <w:szCs w:val="28"/>
                <w:lang w:eastAsia="en-US"/>
              </w:rPr>
              <w:br/>
              <w:t>от прогноза</w:t>
            </w:r>
          </w:p>
        </w:tc>
      </w:tr>
      <w:tr w:rsidR="00B1293A" w:rsidRPr="00D961EB" w:rsidTr="00290F3F">
        <w:trPr>
          <w:cantSplit/>
          <w:jc w:val="center"/>
        </w:trPr>
        <w:tc>
          <w:tcPr>
            <w:tcW w:w="2510" w:type="dxa"/>
            <w:vMerge/>
            <w:vAlign w:val="center"/>
          </w:tcPr>
          <w:p w:rsidR="00B1293A" w:rsidRPr="00D961EB" w:rsidRDefault="00B1293A" w:rsidP="00B1293A">
            <w:pPr>
              <w:autoSpaceDE w:val="0"/>
              <w:autoSpaceDN w:val="0"/>
              <w:adjustRightInd w:val="0"/>
              <w:spacing w:line="276" w:lineRule="auto"/>
              <w:rPr>
                <w:rFonts w:cs="Times New Roman CYR"/>
                <w:i/>
                <w:iCs/>
                <w:sz w:val="28"/>
                <w:szCs w:val="28"/>
              </w:rPr>
            </w:pPr>
          </w:p>
        </w:tc>
        <w:tc>
          <w:tcPr>
            <w:tcW w:w="1258" w:type="dxa"/>
            <w:vMerge/>
            <w:vAlign w:val="center"/>
          </w:tcPr>
          <w:p w:rsidR="00B1293A" w:rsidRPr="00D961EB" w:rsidRDefault="00B1293A" w:rsidP="00B1293A">
            <w:pPr>
              <w:autoSpaceDE w:val="0"/>
              <w:autoSpaceDN w:val="0"/>
              <w:adjustRightInd w:val="0"/>
              <w:spacing w:line="276" w:lineRule="auto"/>
              <w:rPr>
                <w:rFonts w:cs="Times New Roman CYR"/>
                <w:i/>
                <w:iCs/>
                <w:sz w:val="28"/>
                <w:szCs w:val="28"/>
              </w:rPr>
            </w:pPr>
          </w:p>
        </w:tc>
        <w:tc>
          <w:tcPr>
            <w:tcW w:w="956" w:type="dxa"/>
            <w:vAlign w:val="center"/>
          </w:tcPr>
          <w:p w:rsidR="00B1293A" w:rsidRPr="00D961EB" w:rsidRDefault="00B1293A" w:rsidP="00E054F4">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201</w:t>
            </w:r>
            <w:r w:rsidR="00E054F4" w:rsidRPr="00D961EB">
              <w:rPr>
                <w:rFonts w:cs="Times New Roman CYR"/>
                <w:i/>
                <w:iCs/>
                <w:sz w:val="28"/>
                <w:szCs w:val="28"/>
              </w:rPr>
              <w:t>8</w:t>
            </w:r>
          </w:p>
        </w:tc>
        <w:tc>
          <w:tcPr>
            <w:tcW w:w="958" w:type="dxa"/>
            <w:vAlign w:val="center"/>
          </w:tcPr>
          <w:p w:rsidR="00B1293A" w:rsidRPr="00D961EB" w:rsidRDefault="00B1293A" w:rsidP="00E054F4">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201</w:t>
            </w:r>
            <w:r w:rsidR="00E054F4" w:rsidRPr="00D961EB">
              <w:rPr>
                <w:rFonts w:cs="Times New Roman CYR"/>
                <w:i/>
                <w:iCs/>
                <w:sz w:val="28"/>
                <w:szCs w:val="28"/>
              </w:rPr>
              <w:t>9</w:t>
            </w:r>
          </w:p>
        </w:tc>
        <w:tc>
          <w:tcPr>
            <w:tcW w:w="956" w:type="dxa"/>
            <w:vAlign w:val="center"/>
          </w:tcPr>
          <w:p w:rsidR="00B1293A" w:rsidRPr="00D961EB" w:rsidRDefault="00B1293A" w:rsidP="00E054F4">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201</w:t>
            </w:r>
            <w:r w:rsidR="00E054F4" w:rsidRPr="00D961EB">
              <w:rPr>
                <w:rFonts w:cs="Times New Roman CYR"/>
                <w:i/>
                <w:iCs/>
                <w:sz w:val="28"/>
                <w:szCs w:val="28"/>
              </w:rPr>
              <w:t>8</w:t>
            </w:r>
          </w:p>
        </w:tc>
        <w:tc>
          <w:tcPr>
            <w:tcW w:w="958" w:type="dxa"/>
            <w:vAlign w:val="center"/>
          </w:tcPr>
          <w:p w:rsidR="00B1293A" w:rsidRPr="00D961EB" w:rsidRDefault="00B1293A" w:rsidP="00E054F4">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201</w:t>
            </w:r>
            <w:r w:rsidR="00E054F4" w:rsidRPr="00D961EB">
              <w:rPr>
                <w:rFonts w:cs="Times New Roman CYR"/>
                <w:i/>
                <w:iCs/>
                <w:sz w:val="28"/>
                <w:szCs w:val="28"/>
              </w:rPr>
              <w:t>9</w:t>
            </w:r>
          </w:p>
        </w:tc>
        <w:tc>
          <w:tcPr>
            <w:tcW w:w="900" w:type="dxa"/>
            <w:vAlign w:val="center"/>
          </w:tcPr>
          <w:p w:rsidR="00B1293A" w:rsidRPr="00D961EB" w:rsidRDefault="00B1293A" w:rsidP="00561432">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201</w:t>
            </w:r>
            <w:r w:rsidR="00561432" w:rsidRPr="00D961EB">
              <w:rPr>
                <w:rFonts w:cs="Times New Roman CYR"/>
                <w:i/>
                <w:iCs/>
                <w:sz w:val="28"/>
                <w:szCs w:val="28"/>
              </w:rPr>
              <w:t>8</w:t>
            </w:r>
          </w:p>
        </w:tc>
        <w:tc>
          <w:tcPr>
            <w:tcW w:w="900" w:type="dxa"/>
            <w:vAlign w:val="center"/>
          </w:tcPr>
          <w:p w:rsidR="00B1293A" w:rsidRPr="00D961EB" w:rsidRDefault="00B1293A" w:rsidP="00561432">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20</w:t>
            </w:r>
            <w:r w:rsidR="00561432" w:rsidRPr="00D961EB">
              <w:rPr>
                <w:rFonts w:cs="Times New Roman CYR"/>
                <w:i/>
                <w:iCs/>
                <w:sz w:val="28"/>
                <w:szCs w:val="28"/>
              </w:rPr>
              <w:t>9</w:t>
            </w:r>
            <w:r w:rsidRPr="00D961EB">
              <w:rPr>
                <w:rFonts w:cs="Times New Roman CYR"/>
                <w:i/>
                <w:iCs/>
                <w:sz w:val="28"/>
                <w:szCs w:val="28"/>
              </w:rPr>
              <w:t>8</w:t>
            </w:r>
          </w:p>
        </w:tc>
      </w:tr>
      <w:tr w:rsidR="00E054F4" w:rsidRPr="00D961EB" w:rsidTr="00290F3F">
        <w:trPr>
          <w:cantSplit/>
          <w:jc w:val="center"/>
        </w:trPr>
        <w:tc>
          <w:tcPr>
            <w:tcW w:w="2510" w:type="dxa"/>
          </w:tcPr>
          <w:p w:rsidR="00E054F4" w:rsidRPr="00D961EB" w:rsidRDefault="00E054F4" w:rsidP="00B1293A">
            <w:pPr>
              <w:autoSpaceDE w:val="0"/>
              <w:autoSpaceDN w:val="0"/>
              <w:adjustRightInd w:val="0"/>
              <w:spacing w:line="276" w:lineRule="auto"/>
              <w:rPr>
                <w:rFonts w:cs="Times New Roman CYR"/>
                <w:i/>
                <w:iCs/>
                <w:sz w:val="28"/>
                <w:szCs w:val="28"/>
              </w:rPr>
            </w:pPr>
            <w:r w:rsidRPr="00D961EB">
              <w:rPr>
                <w:rFonts w:cs="Times New Roman CYR"/>
                <w:i/>
                <w:iCs/>
                <w:sz w:val="28"/>
                <w:szCs w:val="28"/>
              </w:rPr>
              <w:t>Объем платных услуг, оказанных населению</w:t>
            </w:r>
          </w:p>
        </w:tc>
        <w:tc>
          <w:tcPr>
            <w:tcW w:w="1258" w:type="dxa"/>
            <w:vAlign w:val="center"/>
          </w:tcPr>
          <w:p w:rsidR="00E054F4" w:rsidRPr="00D961EB" w:rsidRDefault="00E054F4" w:rsidP="00567217">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млн. рублей</w:t>
            </w:r>
          </w:p>
        </w:tc>
        <w:tc>
          <w:tcPr>
            <w:tcW w:w="956" w:type="dxa"/>
            <w:vAlign w:val="center"/>
          </w:tcPr>
          <w:p w:rsidR="00E054F4" w:rsidRPr="00D961EB" w:rsidRDefault="00E054F4" w:rsidP="003A0475">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1 128</w:t>
            </w:r>
          </w:p>
        </w:tc>
        <w:tc>
          <w:tcPr>
            <w:tcW w:w="958" w:type="dxa"/>
            <w:vAlign w:val="center"/>
          </w:tcPr>
          <w:p w:rsidR="00E054F4" w:rsidRPr="00D961EB" w:rsidRDefault="00E054F4" w:rsidP="003A0475">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1 173</w:t>
            </w:r>
          </w:p>
        </w:tc>
        <w:tc>
          <w:tcPr>
            <w:tcW w:w="956" w:type="dxa"/>
            <w:vAlign w:val="center"/>
          </w:tcPr>
          <w:p w:rsidR="00E054F4" w:rsidRPr="00D961EB" w:rsidRDefault="00561432" w:rsidP="00B1293A">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1168</w:t>
            </w:r>
          </w:p>
        </w:tc>
        <w:tc>
          <w:tcPr>
            <w:tcW w:w="958" w:type="dxa"/>
            <w:vAlign w:val="center"/>
          </w:tcPr>
          <w:p w:rsidR="00E054F4" w:rsidRPr="00D961EB" w:rsidRDefault="00561432" w:rsidP="00B1293A">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1193</w:t>
            </w:r>
          </w:p>
        </w:tc>
        <w:tc>
          <w:tcPr>
            <w:tcW w:w="900" w:type="dxa"/>
            <w:vAlign w:val="center"/>
          </w:tcPr>
          <w:p w:rsidR="00E054F4" w:rsidRPr="00D961EB" w:rsidRDefault="00561432" w:rsidP="00567217">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+3,54</w:t>
            </w:r>
            <w:r w:rsidR="00E054F4" w:rsidRPr="00D961EB">
              <w:rPr>
                <w:rFonts w:cs="Times New Roman CYR"/>
                <w:i/>
                <w:iCs/>
                <w:sz w:val="28"/>
                <w:szCs w:val="28"/>
              </w:rPr>
              <w:t> %</w:t>
            </w:r>
          </w:p>
        </w:tc>
        <w:tc>
          <w:tcPr>
            <w:tcW w:w="900" w:type="dxa"/>
            <w:vAlign w:val="center"/>
          </w:tcPr>
          <w:p w:rsidR="00E054F4" w:rsidRPr="00D961EB" w:rsidRDefault="00561432" w:rsidP="00567217">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+1,7</w:t>
            </w:r>
            <w:r w:rsidR="00E054F4" w:rsidRPr="00D961EB">
              <w:rPr>
                <w:rFonts w:cs="Times New Roman CYR"/>
                <w:i/>
                <w:iCs/>
                <w:sz w:val="28"/>
                <w:szCs w:val="28"/>
              </w:rPr>
              <w:t> %</w:t>
            </w:r>
          </w:p>
        </w:tc>
      </w:tr>
      <w:tr w:rsidR="00561432" w:rsidRPr="00D961EB" w:rsidTr="00290F3F">
        <w:trPr>
          <w:cantSplit/>
          <w:jc w:val="center"/>
        </w:trPr>
        <w:tc>
          <w:tcPr>
            <w:tcW w:w="2510" w:type="dxa"/>
          </w:tcPr>
          <w:p w:rsidR="00561432" w:rsidRPr="00D961EB" w:rsidRDefault="00561432" w:rsidP="00B1293A">
            <w:pPr>
              <w:autoSpaceDE w:val="0"/>
              <w:autoSpaceDN w:val="0"/>
              <w:adjustRightInd w:val="0"/>
              <w:spacing w:line="276" w:lineRule="auto"/>
              <w:rPr>
                <w:rFonts w:cs="Times New Roman CYR"/>
                <w:i/>
                <w:iCs/>
                <w:sz w:val="28"/>
                <w:szCs w:val="28"/>
              </w:rPr>
            </w:pPr>
            <w:r w:rsidRPr="00D961EB">
              <w:rPr>
                <w:rFonts w:cs="Times New Roman CYR"/>
                <w:i/>
                <w:iCs/>
                <w:sz w:val="28"/>
                <w:szCs w:val="28"/>
              </w:rPr>
              <w:t xml:space="preserve">Темп роста </w:t>
            </w:r>
            <w:r w:rsidRPr="00D961EB">
              <w:rPr>
                <w:rFonts w:cs="Times New Roman CYR"/>
                <w:i/>
                <w:iCs/>
                <w:sz w:val="28"/>
                <w:szCs w:val="28"/>
              </w:rPr>
              <w:br/>
              <w:t xml:space="preserve">в сопоставимых ценах </w:t>
            </w:r>
          </w:p>
        </w:tc>
        <w:tc>
          <w:tcPr>
            <w:tcW w:w="1258" w:type="dxa"/>
            <w:vAlign w:val="center"/>
          </w:tcPr>
          <w:p w:rsidR="00561432" w:rsidRPr="00D961EB" w:rsidRDefault="00561432" w:rsidP="00B1293A">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w:t>
            </w:r>
          </w:p>
        </w:tc>
        <w:tc>
          <w:tcPr>
            <w:tcW w:w="956" w:type="dxa"/>
            <w:vAlign w:val="center"/>
          </w:tcPr>
          <w:p w:rsidR="00561432" w:rsidRPr="00D961EB" w:rsidRDefault="00561432" w:rsidP="003A0475">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96,9</w:t>
            </w:r>
          </w:p>
        </w:tc>
        <w:tc>
          <w:tcPr>
            <w:tcW w:w="958" w:type="dxa"/>
            <w:vAlign w:val="center"/>
          </w:tcPr>
          <w:p w:rsidR="00561432" w:rsidRPr="00D961EB" w:rsidRDefault="00561432" w:rsidP="003A0475">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99,0</w:t>
            </w:r>
          </w:p>
        </w:tc>
        <w:tc>
          <w:tcPr>
            <w:tcW w:w="956" w:type="dxa"/>
            <w:vAlign w:val="center"/>
          </w:tcPr>
          <w:p w:rsidR="00561432" w:rsidRPr="00D961EB" w:rsidRDefault="00561432" w:rsidP="00B1293A">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96</w:t>
            </w:r>
          </w:p>
        </w:tc>
        <w:tc>
          <w:tcPr>
            <w:tcW w:w="958" w:type="dxa"/>
            <w:vAlign w:val="center"/>
          </w:tcPr>
          <w:p w:rsidR="00561432" w:rsidRPr="00D961EB" w:rsidRDefault="00561432" w:rsidP="00B1293A">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97,7</w:t>
            </w:r>
          </w:p>
        </w:tc>
        <w:tc>
          <w:tcPr>
            <w:tcW w:w="900" w:type="dxa"/>
            <w:vAlign w:val="center"/>
          </w:tcPr>
          <w:p w:rsidR="00561432" w:rsidRPr="00D961EB" w:rsidRDefault="00561432" w:rsidP="00567217">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-0,9*</w:t>
            </w:r>
          </w:p>
        </w:tc>
        <w:tc>
          <w:tcPr>
            <w:tcW w:w="900" w:type="dxa"/>
            <w:vAlign w:val="center"/>
          </w:tcPr>
          <w:p w:rsidR="00561432" w:rsidRPr="00D961EB" w:rsidRDefault="00561432" w:rsidP="00567217">
            <w:pPr>
              <w:autoSpaceDE w:val="0"/>
              <w:autoSpaceDN w:val="0"/>
              <w:adjustRightInd w:val="0"/>
              <w:spacing w:line="276" w:lineRule="auto"/>
              <w:jc w:val="center"/>
              <w:rPr>
                <w:rFonts w:cs="Times New Roman CYR"/>
                <w:i/>
                <w:iCs/>
                <w:sz w:val="28"/>
                <w:szCs w:val="28"/>
              </w:rPr>
            </w:pPr>
            <w:r w:rsidRPr="00D961EB">
              <w:rPr>
                <w:rFonts w:cs="Times New Roman CYR"/>
                <w:i/>
                <w:iCs/>
                <w:sz w:val="28"/>
                <w:szCs w:val="28"/>
              </w:rPr>
              <w:t>-1,3*</w:t>
            </w:r>
          </w:p>
        </w:tc>
      </w:tr>
    </w:tbl>
    <w:p w:rsidR="00B1293A" w:rsidRPr="00D961EB" w:rsidRDefault="00B1293A" w:rsidP="00B1293A">
      <w:pPr>
        <w:pStyle w:val="a4"/>
        <w:widowControl w:val="0"/>
        <w:spacing w:before="60" w:after="60"/>
        <w:ind w:left="709" w:firstLine="0"/>
        <w:jc w:val="both"/>
        <w:rPr>
          <w:i/>
          <w:sz w:val="28"/>
          <w:szCs w:val="28"/>
        </w:rPr>
      </w:pPr>
      <w:r w:rsidRPr="00D961EB">
        <w:rPr>
          <w:i/>
          <w:sz w:val="28"/>
          <w:szCs w:val="28"/>
        </w:rPr>
        <w:t>* - процентных пунктов</w:t>
      </w:r>
    </w:p>
    <w:p w:rsidR="00F12FA7" w:rsidRPr="00D961EB" w:rsidRDefault="00F12FA7" w:rsidP="0041687C">
      <w:pPr>
        <w:autoSpaceDE w:val="0"/>
        <w:autoSpaceDN w:val="0"/>
        <w:adjustRightInd w:val="0"/>
        <w:spacing w:line="276" w:lineRule="auto"/>
        <w:ind w:firstLine="709"/>
        <w:jc w:val="both"/>
        <w:rPr>
          <w:rFonts w:cs="Times New Roman CYR"/>
          <w:i/>
          <w:iCs/>
          <w:sz w:val="28"/>
          <w:szCs w:val="28"/>
        </w:rPr>
      </w:pPr>
    </w:p>
    <w:p w:rsidR="00567217" w:rsidRPr="00D961EB" w:rsidRDefault="00B1293A" w:rsidP="0041687C">
      <w:pPr>
        <w:autoSpaceDE w:val="0"/>
        <w:autoSpaceDN w:val="0"/>
        <w:adjustRightInd w:val="0"/>
        <w:spacing w:line="276" w:lineRule="auto"/>
        <w:ind w:firstLine="709"/>
        <w:jc w:val="both"/>
        <w:rPr>
          <w:rFonts w:cs="Times New Roman CYR"/>
          <w:i/>
          <w:iCs/>
          <w:sz w:val="28"/>
          <w:szCs w:val="28"/>
        </w:rPr>
      </w:pPr>
      <w:r w:rsidRPr="00D961EB">
        <w:rPr>
          <w:rFonts w:cs="Times New Roman CYR"/>
          <w:i/>
          <w:iCs/>
          <w:sz w:val="28"/>
          <w:szCs w:val="28"/>
        </w:rPr>
        <w:t xml:space="preserve">В связи со снижением темпов роста практически всех видов платных услуг в условиях снижения реальных доходов населения, в 2016 году темп роста объема платных услуг оценивается в </w:t>
      </w:r>
      <w:r w:rsidRPr="00D961EB">
        <w:rPr>
          <w:rFonts w:cs="Times New Roman CYR"/>
          <w:i/>
          <w:iCs/>
          <w:sz w:val="28"/>
          <w:szCs w:val="28"/>
        </w:rPr>
        <w:lastRenderedPageBreak/>
        <w:t xml:space="preserve">размере </w:t>
      </w:r>
      <w:r w:rsidR="00305BB4" w:rsidRPr="00D961EB">
        <w:rPr>
          <w:rFonts w:cs="Times New Roman CYR"/>
          <w:i/>
          <w:iCs/>
          <w:sz w:val="28"/>
          <w:szCs w:val="28"/>
        </w:rPr>
        <w:t>96</w:t>
      </w:r>
      <w:r w:rsidRPr="00D961EB">
        <w:rPr>
          <w:rFonts w:cs="Times New Roman CYR"/>
          <w:i/>
          <w:iCs/>
          <w:sz w:val="28"/>
          <w:szCs w:val="28"/>
        </w:rPr>
        <w:t xml:space="preserve"> %, что </w:t>
      </w:r>
      <w:r w:rsidR="00041873" w:rsidRPr="00D961EB">
        <w:rPr>
          <w:rFonts w:cs="Times New Roman CYR"/>
          <w:i/>
          <w:iCs/>
          <w:sz w:val="28"/>
          <w:szCs w:val="28"/>
        </w:rPr>
        <w:t>незначительно</w:t>
      </w:r>
      <w:r w:rsidRPr="00D961EB">
        <w:rPr>
          <w:rFonts w:cs="Times New Roman CYR"/>
          <w:i/>
          <w:iCs/>
          <w:sz w:val="28"/>
          <w:szCs w:val="28"/>
        </w:rPr>
        <w:t xml:space="preserve"> ниже прогнозируемого ранее показателя (</w:t>
      </w:r>
      <w:r w:rsidR="00041873" w:rsidRPr="00D961EB">
        <w:rPr>
          <w:rFonts w:cs="Times New Roman CYR"/>
          <w:i/>
          <w:iCs/>
          <w:sz w:val="28"/>
          <w:szCs w:val="28"/>
        </w:rPr>
        <w:t>96,9</w:t>
      </w:r>
      <w:r w:rsidRPr="00D961EB">
        <w:rPr>
          <w:rFonts w:cs="Times New Roman CYR"/>
          <w:i/>
          <w:iCs/>
          <w:sz w:val="28"/>
          <w:szCs w:val="28"/>
        </w:rPr>
        <w:t> %).</w:t>
      </w:r>
    </w:p>
    <w:p w:rsidR="00B1293A" w:rsidRPr="00D961EB" w:rsidRDefault="00B1293A" w:rsidP="0041687C">
      <w:pPr>
        <w:autoSpaceDE w:val="0"/>
        <w:autoSpaceDN w:val="0"/>
        <w:adjustRightInd w:val="0"/>
        <w:spacing w:line="276" w:lineRule="auto"/>
        <w:ind w:firstLine="709"/>
        <w:jc w:val="both"/>
        <w:rPr>
          <w:rFonts w:cs="Times New Roman CYR"/>
          <w:i/>
          <w:iCs/>
          <w:sz w:val="28"/>
          <w:szCs w:val="28"/>
        </w:rPr>
      </w:pPr>
      <w:r w:rsidRPr="00D961EB">
        <w:rPr>
          <w:rFonts w:cs="Times New Roman CYR"/>
          <w:i/>
          <w:iCs/>
          <w:sz w:val="28"/>
          <w:szCs w:val="28"/>
        </w:rPr>
        <w:t>В результате объем платных услуг в 201</w:t>
      </w:r>
      <w:r w:rsidR="00041873" w:rsidRPr="00D961EB">
        <w:rPr>
          <w:rFonts w:cs="Times New Roman CYR"/>
          <w:i/>
          <w:iCs/>
          <w:sz w:val="28"/>
          <w:szCs w:val="28"/>
        </w:rPr>
        <w:t>7</w:t>
      </w:r>
      <w:r w:rsidRPr="00D961EB">
        <w:rPr>
          <w:rFonts w:cs="Times New Roman CYR"/>
          <w:i/>
          <w:iCs/>
          <w:sz w:val="28"/>
          <w:szCs w:val="28"/>
        </w:rPr>
        <w:t xml:space="preserve"> году оценивается на уровне </w:t>
      </w:r>
      <w:r w:rsidRPr="00D961EB">
        <w:rPr>
          <w:rFonts w:cs="Times New Roman CYR"/>
          <w:i/>
          <w:iCs/>
          <w:sz w:val="28"/>
          <w:szCs w:val="28"/>
        </w:rPr>
        <w:br/>
      </w:r>
      <w:r w:rsidR="00041873" w:rsidRPr="00D961EB">
        <w:rPr>
          <w:rFonts w:cs="Times New Roman CYR"/>
          <w:i/>
          <w:iCs/>
          <w:sz w:val="28"/>
          <w:szCs w:val="28"/>
        </w:rPr>
        <w:t>1</w:t>
      </w:r>
      <w:r w:rsidR="00567217" w:rsidRPr="00D961EB">
        <w:rPr>
          <w:rFonts w:cs="Times New Roman CYR"/>
          <w:i/>
          <w:iCs/>
          <w:sz w:val="28"/>
          <w:szCs w:val="28"/>
        </w:rPr>
        <w:t>1</w:t>
      </w:r>
      <w:r w:rsidR="00041873" w:rsidRPr="00D961EB">
        <w:rPr>
          <w:rFonts w:cs="Times New Roman CYR"/>
          <w:i/>
          <w:iCs/>
          <w:sz w:val="28"/>
          <w:szCs w:val="28"/>
        </w:rPr>
        <w:t>63,5</w:t>
      </w:r>
      <w:r w:rsidR="00567217" w:rsidRPr="00D961EB">
        <w:rPr>
          <w:rFonts w:cs="Times New Roman CYR"/>
          <w:i/>
          <w:iCs/>
          <w:sz w:val="28"/>
          <w:szCs w:val="28"/>
        </w:rPr>
        <w:t xml:space="preserve"> млн.</w:t>
      </w:r>
      <w:r w:rsidRPr="00D961EB">
        <w:rPr>
          <w:rFonts w:cs="Times New Roman CYR"/>
          <w:i/>
          <w:iCs/>
          <w:sz w:val="28"/>
          <w:szCs w:val="28"/>
        </w:rPr>
        <w:t xml:space="preserve"> рублей против </w:t>
      </w:r>
      <w:r w:rsidR="00041873" w:rsidRPr="00D961EB">
        <w:rPr>
          <w:rFonts w:cs="Times New Roman CYR"/>
          <w:i/>
          <w:iCs/>
          <w:sz w:val="28"/>
          <w:szCs w:val="28"/>
        </w:rPr>
        <w:t xml:space="preserve">1105,8 </w:t>
      </w:r>
      <w:r w:rsidRPr="00D961EB">
        <w:rPr>
          <w:rFonts w:cs="Times New Roman CYR"/>
          <w:i/>
          <w:iCs/>
          <w:sz w:val="28"/>
          <w:szCs w:val="28"/>
        </w:rPr>
        <w:t>мл</w:t>
      </w:r>
      <w:r w:rsidR="00567217" w:rsidRPr="00D961EB">
        <w:rPr>
          <w:rFonts w:cs="Times New Roman CYR"/>
          <w:i/>
          <w:iCs/>
          <w:sz w:val="28"/>
          <w:szCs w:val="28"/>
        </w:rPr>
        <w:t>н.</w:t>
      </w:r>
      <w:r w:rsidRPr="00D961EB">
        <w:rPr>
          <w:rFonts w:cs="Times New Roman CYR"/>
          <w:i/>
          <w:iCs/>
          <w:sz w:val="28"/>
          <w:szCs w:val="28"/>
        </w:rPr>
        <w:t xml:space="preserve"> рублей, учтённых в прогнозе.</w:t>
      </w:r>
    </w:p>
    <w:p w:rsidR="00041873" w:rsidRPr="00D961EB" w:rsidRDefault="00B1293A" w:rsidP="00BB307F">
      <w:pPr>
        <w:autoSpaceDE w:val="0"/>
        <w:autoSpaceDN w:val="0"/>
        <w:adjustRightInd w:val="0"/>
        <w:spacing w:line="276" w:lineRule="auto"/>
        <w:ind w:firstLine="709"/>
        <w:jc w:val="both"/>
        <w:rPr>
          <w:b/>
          <w:sz w:val="28"/>
          <w:szCs w:val="28"/>
        </w:rPr>
      </w:pPr>
      <w:r w:rsidRPr="00D961EB">
        <w:rPr>
          <w:rFonts w:cs="Times New Roman CYR"/>
          <w:i/>
          <w:iCs/>
          <w:sz w:val="28"/>
          <w:szCs w:val="28"/>
        </w:rPr>
        <w:t>Изменение оценки объема платных услуг в 201</w:t>
      </w:r>
      <w:r w:rsidR="00041873" w:rsidRPr="00D961EB">
        <w:rPr>
          <w:rFonts w:cs="Times New Roman CYR"/>
          <w:i/>
          <w:iCs/>
          <w:sz w:val="28"/>
          <w:szCs w:val="28"/>
        </w:rPr>
        <w:t>7</w:t>
      </w:r>
      <w:r w:rsidRPr="00D961EB">
        <w:rPr>
          <w:rFonts w:cs="Times New Roman CYR"/>
          <w:i/>
          <w:iCs/>
          <w:sz w:val="28"/>
          <w:szCs w:val="28"/>
        </w:rPr>
        <w:t xml:space="preserve"> году обусловило необходимость корректировки в сторону у</w:t>
      </w:r>
      <w:r w:rsidR="00041873" w:rsidRPr="00D961EB">
        <w:rPr>
          <w:rFonts w:cs="Times New Roman CYR"/>
          <w:i/>
          <w:iCs/>
          <w:sz w:val="28"/>
          <w:szCs w:val="28"/>
        </w:rPr>
        <w:t>величения</w:t>
      </w:r>
      <w:r w:rsidRPr="00D961EB">
        <w:rPr>
          <w:rFonts w:cs="Times New Roman CYR"/>
          <w:i/>
          <w:iCs/>
          <w:sz w:val="28"/>
          <w:szCs w:val="28"/>
        </w:rPr>
        <w:t xml:space="preserve"> прогнозируемых параметров на 201</w:t>
      </w:r>
      <w:r w:rsidR="00041873" w:rsidRPr="00D961EB">
        <w:rPr>
          <w:rFonts w:cs="Times New Roman CYR"/>
          <w:i/>
          <w:iCs/>
          <w:sz w:val="28"/>
          <w:szCs w:val="28"/>
        </w:rPr>
        <w:t>8</w:t>
      </w:r>
      <w:r w:rsidRPr="00D961EB">
        <w:rPr>
          <w:rFonts w:cs="Times New Roman CYR"/>
          <w:i/>
          <w:iCs/>
          <w:sz w:val="28"/>
          <w:szCs w:val="28"/>
        </w:rPr>
        <w:t>–201</w:t>
      </w:r>
      <w:r w:rsidR="00041873" w:rsidRPr="00D961EB">
        <w:rPr>
          <w:rFonts w:cs="Times New Roman CYR"/>
          <w:i/>
          <w:iCs/>
          <w:sz w:val="28"/>
          <w:szCs w:val="28"/>
        </w:rPr>
        <w:t>9</w:t>
      </w:r>
      <w:r w:rsidRPr="00D961EB">
        <w:rPr>
          <w:rFonts w:cs="Times New Roman CYR"/>
          <w:i/>
          <w:iCs/>
          <w:sz w:val="28"/>
          <w:szCs w:val="28"/>
        </w:rPr>
        <w:t xml:space="preserve"> годы с учетом </w:t>
      </w:r>
      <w:r w:rsidR="00041873" w:rsidRPr="00D961EB">
        <w:rPr>
          <w:rFonts w:cs="Times New Roman CYR"/>
          <w:i/>
          <w:iCs/>
          <w:sz w:val="28"/>
          <w:szCs w:val="28"/>
        </w:rPr>
        <w:t>увеличения</w:t>
      </w:r>
      <w:r w:rsidRPr="00D961EB">
        <w:rPr>
          <w:rFonts w:cs="Times New Roman CYR"/>
          <w:i/>
          <w:iCs/>
          <w:sz w:val="28"/>
          <w:szCs w:val="28"/>
        </w:rPr>
        <w:t xml:space="preserve"> потребительской активности и динамики реальных денежных доходов населения.</w:t>
      </w:r>
    </w:p>
    <w:p w:rsidR="00F12FA7" w:rsidRPr="00D961EB" w:rsidRDefault="00F12FA7" w:rsidP="00CD6D2C">
      <w:pPr>
        <w:ind w:firstLine="709"/>
        <w:jc w:val="both"/>
        <w:rPr>
          <w:b/>
          <w:sz w:val="28"/>
          <w:szCs w:val="28"/>
        </w:rPr>
      </w:pPr>
    </w:p>
    <w:p w:rsidR="00171C11" w:rsidRPr="00D961EB" w:rsidRDefault="00171C11" w:rsidP="00CD6D2C">
      <w:pPr>
        <w:ind w:firstLine="709"/>
        <w:jc w:val="both"/>
        <w:rPr>
          <w:b/>
          <w:sz w:val="28"/>
          <w:szCs w:val="28"/>
        </w:rPr>
      </w:pPr>
      <w:r w:rsidRPr="00D961EB">
        <w:rPr>
          <w:b/>
          <w:sz w:val="28"/>
          <w:szCs w:val="28"/>
        </w:rPr>
        <w:t xml:space="preserve">Строительство </w:t>
      </w:r>
    </w:p>
    <w:p w:rsidR="00171C11" w:rsidRPr="00D961EB" w:rsidRDefault="00171C11" w:rsidP="00CD6D2C">
      <w:pPr>
        <w:ind w:firstLine="709"/>
        <w:jc w:val="both"/>
        <w:rPr>
          <w:sz w:val="28"/>
          <w:szCs w:val="28"/>
        </w:rPr>
      </w:pPr>
    </w:p>
    <w:p w:rsidR="009B2397" w:rsidRPr="00D961EB" w:rsidRDefault="009B2397" w:rsidP="009B2397">
      <w:pPr>
        <w:autoSpaceDE w:val="0"/>
        <w:autoSpaceDN w:val="0"/>
        <w:adjustRightInd w:val="0"/>
        <w:spacing w:line="288" w:lineRule="auto"/>
        <w:jc w:val="both"/>
        <w:rPr>
          <w:rFonts w:cs="Times New Roman CYR"/>
          <w:color w:val="000000"/>
          <w:sz w:val="28"/>
          <w:szCs w:val="28"/>
        </w:rPr>
      </w:pPr>
      <w:r w:rsidRPr="00D961EB">
        <w:rPr>
          <w:rFonts w:cs="Times New Roman CYR"/>
          <w:color w:val="000000"/>
          <w:sz w:val="28"/>
          <w:szCs w:val="28"/>
        </w:rPr>
        <w:t>Строительная отрасль на территории муниципального образования город Миусинск представлена предприятиями малого и среднего предпринимательства и отдельными структурными подразделениями строительных компаний других территорий.</w:t>
      </w:r>
    </w:p>
    <w:p w:rsidR="009B2397" w:rsidRPr="00D961EB" w:rsidRDefault="009B2397" w:rsidP="009B2397">
      <w:pPr>
        <w:autoSpaceDE w:val="0"/>
        <w:autoSpaceDN w:val="0"/>
        <w:adjustRightInd w:val="0"/>
        <w:spacing w:line="264" w:lineRule="auto"/>
        <w:ind w:firstLine="567"/>
        <w:jc w:val="both"/>
        <w:rPr>
          <w:rFonts w:cs="Times New Roman CYR"/>
          <w:color w:val="000000"/>
          <w:sz w:val="28"/>
          <w:szCs w:val="28"/>
        </w:rPr>
      </w:pPr>
      <w:r w:rsidRPr="00D961EB">
        <w:rPr>
          <w:rFonts w:cs="Times New Roman CYR"/>
          <w:color w:val="000000"/>
          <w:sz w:val="28"/>
          <w:szCs w:val="28"/>
        </w:rPr>
        <w:t>Строительная отрасль на территории муниципального образования город Миусинск представлена предприятиями малого и среднего предпринимательства и отдельными структурными подразделениями строительных компаний других территорий.</w:t>
      </w:r>
    </w:p>
    <w:p w:rsidR="009B2397" w:rsidRPr="00D961EB" w:rsidRDefault="009B2397" w:rsidP="009B2397">
      <w:pPr>
        <w:autoSpaceDE w:val="0"/>
        <w:autoSpaceDN w:val="0"/>
        <w:adjustRightInd w:val="0"/>
        <w:spacing w:line="276" w:lineRule="auto"/>
        <w:ind w:firstLine="567"/>
        <w:jc w:val="both"/>
        <w:rPr>
          <w:rFonts w:cs="Times New Roman CYR"/>
          <w:color w:val="000000"/>
          <w:sz w:val="28"/>
          <w:szCs w:val="28"/>
        </w:rPr>
      </w:pPr>
      <w:r w:rsidRPr="00D961EB">
        <w:rPr>
          <w:rFonts w:cs="Bookman Old Style"/>
          <w:sz w:val="28"/>
          <w:szCs w:val="28"/>
        </w:rPr>
        <w:t>Прогноз деятельности строительства  города Минусинска  в 2017-2020 годах предусматривает умеренный рост объема работ и услуг, выполненных организациями. Тенденция будет обусловлена сдержанной динамикой роста инвестиций. При этом планируется сохранение объемов бюджетных инвестиций в строительство объектов социальной сферы, коммунальной и транспортной инфраструктуры.</w:t>
      </w:r>
    </w:p>
    <w:p w:rsidR="009B2397" w:rsidRPr="00D961EB" w:rsidRDefault="009B2397" w:rsidP="009B2397">
      <w:pPr>
        <w:autoSpaceDE w:val="0"/>
        <w:autoSpaceDN w:val="0"/>
        <w:adjustRightInd w:val="0"/>
        <w:spacing w:line="288" w:lineRule="auto"/>
        <w:ind w:firstLine="709"/>
        <w:jc w:val="both"/>
        <w:rPr>
          <w:rFonts w:cs="Times New Roman CYR"/>
          <w:sz w:val="28"/>
          <w:szCs w:val="28"/>
        </w:rPr>
      </w:pPr>
      <w:r w:rsidRPr="00D961EB">
        <w:rPr>
          <w:rFonts w:cs="Times New Roman CYR"/>
          <w:sz w:val="28"/>
          <w:szCs w:val="28"/>
        </w:rPr>
        <w:t>Общая площадь жилых домов введенных в эксплуатацию на территории города Минусинска составила 34887,1 кв.м. жилья, что на 46% меньше, чем в 2015 году.Оценка 2017 года составит 34000 кв.м, в 2018 году составит 35000 кв.м., в 2019 году - 36000 кв.м и 2020 год составит - 37000 кв.м.</w:t>
      </w:r>
    </w:p>
    <w:p w:rsidR="009B2397" w:rsidRPr="00D961EB" w:rsidRDefault="009B2397" w:rsidP="009B2397">
      <w:pPr>
        <w:autoSpaceDE w:val="0"/>
        <w:autoSpaceDN w:val="0"/>
        <w:adjustRightInd w:val="0"/>
        <w:spacing w:line="288" w:lineRule="auto"/>
        <w:ind w:firstLine="709"/>
        <w:jc w:val="both"/>
        <w:rPr>
          <w:rFonts w:cs="Times New Roman CYR"/>
          <w:sz w:val="28"/>
          <w:szCs w:val="28"/>
        </w:rPr>
      </w:pPr>
      <w:r w:rsidRPr="00D961EB">
        <w:rPr>
          <w:rFonts w:cs="Times New Roman CYR"/>
          <w:sz w:val="28"/>
          <w:szCs w:val="28"/>
        </w:rPr>
        <w:t xml:space="preserve">Причиной снижения данного показателя является увеличение в 2015 году общей площади жилых домов введенных в эксплуатацию на территории города Минусинска составила 64 528 кв. м жилья, это больше, чем в 2016 году 34 887,0кв.м данный </w:t>
      </w:r>
      <w:r w:rsidRPr="00D961EB">
        <w:rPr>
          <w:rFonts w:cs="Times New Roman CYR"/>
          <w:sz w:val="28"/>
          <w:szCs w:val="28"/>
        </w:rPr>
        <w:lastRenderedPageBreak/>
        <w:t>показатель был увеличен за счет многоквартирного и индивидуального жилищного строительства в муниципальном образовании город Минусинск, а так же выполнен план и сдано в эксплуатацию 121 квартира  площадью 5453,48 кв.м.</w:t>
      </w:r>
    </w:p>
    <w:p w:rsidR="009B2397" w:rsidRPr="00D961EB" w:rsidRDefault="009B2397" w:rsidP="009B2397">
      <w:pPr>
        <w:autoSpaceDE w:val="0"/>
        <w:autoSpaceDN w:val="0"/>
        <w:adjustRightInd w:val="0"/>
        <w:jc w:val="both"/>
        <w:rPr>
          <w:rFonts w:cs="Times New Roman CYR"/>
          <w:sz w:val="28"/>
          <w:szCs w:val="28"/>
        </w:rPr>
      </w:pPr>
      <w:r w:rsidRPr="00D961EB">
        <w:rPr>
          <w:rFonts w:cs="Times New Roman CYR"/>
          <w:sz w:val="28"/>
          <w:szCs w:val="28"/>
        </w:rPr>
        <w:tab/>
        <w:t xml:space="preserve">Населением за счет собственных и заемных средств построено 20223 кв. м общей площади жилых домов (71,8 % общего объема  ввода жилья), что на 10,3 % ниже показателя предыдущего года. </w:t>
      </w:r>
    </w:p>
    <w:p w:rsidR="009B2397" w:rsidRPr="00D961EB" w:rsidRDefault="009B2397" w:rsidP="009B2397">
      <w:pPr>
        <w:autoSpaceDE w:val="0"/>
        <w:autoSpaceDN w:val="0"/>
        <w:adjustRightInd w:val="0"/>
        <w:jc w:val="both"/>
        <w:rPr>
          <w:rFonts w:cs="Bookman Old Style"/>
          <w:sz w:val="28"/>
          <w:szCs w:val="28"/>
        </w:rPr>
      </w:pPr>
      <w:r w:rsidRPr="00D961EB">
        <w:rPr>
          <w:rFonts w:cs="Times New Roman CYR"/>
          <w:sz w:val="28"/>
          <w:szCs w:val="28"/>
        </w:rPr>
        <w:tab/>
      </w:r>
      <w:r w:rsidRPr="00D961EB">
        <w:rPr>
          <w:rFonts w:cs="Bookman Old Style"/>
          <w:sz w:val="28"/>
          <w:szCs w:val="28"/>
        </w:rPr>
        <w:t>Приобретено в муниципальную собственность 28 жилых помещений для детей-сирот в рамках государственной программы «Развитие образования» на сумму 31 миллион 161 тысяча рублей (в 2014 году приобретено 24 квартиры на сумму 27 миллионов 273 тысячи рублей).</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401"/>
        <w:gridCol w:w="1827"/>
        <w:gridCol w:w="1438"/>
        <w:gridCol w:w="1214"/>
        <w:gridCol w:w="1121"/>
        <w:gridCol w:w="1213"/>
      </w:tblGrid>
      <w:tr w:rsidR="009B2397" w:rsidRPr="00D961EB" w:rsidTr="00D961EB">
        <w:tc>
          <w:tcPr>
            <w:tcW w:w="9214" w:type="dxa"/>
            <w:gridSpan w:val="6"/>
            <w:tcBorders>
              <w:top w:val="single" w:sz="4" w:space="0" w:color="auto"/>
              <w:bottom w:val="single" w:sz="4" w:space="0" w:color="auto"/>
            </w:tcBorders>
          </w:tcPr>
          <w:p w:rsidR="009B2397" w:rsidRPr="00D961EB" w:rsidRDefault="009B2397" w:rsidP="00D961EB">
            <w:pPr>
              <w:widowControl w:val="0"/>
              <w:autoSpaceDE w:val="0"/>
              <w:autoSpaceDN w:val="0"/>
              <w:adjustRightInd w:val="0"/>
              <w:jc w:val="center"/>
              <w:rPr>
                <w:rFonts w:cs="Bookman Old Style"/>
              </w:rPr>
            </w:pPr>
            <w:r w:rsidRPr="00D961EB">
              <w:rPr>
                <w:rFonts w:cs="Bookman Old Style"/>
              </w:rPr>
              <w:t>Ввод жилья, кв. метров</w:t>
            </w:r>
          </w:p>
        </w:tc>
      </w:tr>
      <w:tr w:rsidR="009B2397" w:rsidRPr="00D961EB" w:rsidTr="00D961EB">
        <w:tc>
          <w:tcPr>
            <w:tcW w:w="2401" w:type="dxa"/>
            <w:vMerge w:val="restart"/>
            <w:tcBorders>
              <w:top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jc w:val="both"/>
              <w:rPr>
                <w:rFonts w:cs="Bookman Old Style"/>
              </w:rPr>
            </w:pPr>
          </w:p>
        </w:tc>
        <w:tc>
          <w:tcPr>
            <w:tcW w:w="1827"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jc w:val="center"/>
              <w:rPr>
                <w:rFonts w:cs="Bookman Old Style"/>
              </w:rPr>
            </w:pPr>
            <w:r w:rsidRPr="00D961EB">
              <w:rPr>
                <w:rFonts w:cs="Bookman Old Style"/>
              </w:rPr>
              <w:t>Предыдущий период</w:t>
            </w:r>
          </w:p>
        </w:tc>
        <w:tc>
          <w:tcPr>
            <w:tcW w:w="1438"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jc w:val="center"/>
              <w:rPr>
                <w:rFonts w:cs="Bookman Old Style"/>
              </w:rPr>
            </w:pPr>
            <w:r w:rsidRPr="00D961EB">
              <w:rPr>
                <w:rFonts w:cs="Bookman Old Style"/>
              </w:rPr>
              <w:t>Отчетный период</w:t>
            </w:r>
          </w:p>
        </w:tc>
        <w:tc>
          <w:tcPr>
            <w:tcW w:w="3548" w:type="dxa"/>
            <w:gridSpan w:val="3"/>
            <w:tcBorders>
              <w:top w:val="single" w:sz="4" w:space="0" w:color="auto"/>
              <w:left w:val="single" w:sz="4" w:space="0" w:color="auto"/>
              <w:bottom w:val="single" w:sz="4" w:space="0" w:color="auto"/>
            </w:tcBorders>
          </w:tcPr>
          <w:p w:rsidR="009B2397" w:rsidRPr="00D961EB" w:rsidRDefault="009B2397" w:rsidP="00D961EB">
            <w:pPr>
              <w:widowControl w:val="0"/>
              <w:autoSpaceDE w:val="0"/>
              <w:autoSpaceDN w:val="0"/>
              <w:adjustRightInd w:val="0"/>
              <w:jc w:val="center"/>
              <w:rPr>
                <w:rFonts w:cs="Bookman Old Style"/>
              </w:rPr>
            </w:pPr>
            <w:r w:rsidRPr="00D961EB">
              <w:rPr>
                <w:rFonts w:cs="Bookman Old Style"/>
              </w:rPr>
              <w:t>прогноз</w:t>
            </w:r>
          </w:p>
        </w:tc>
      </w:tr>
      <w:tr w:rsidR="009B2397" w:rsidRPr="00D961EB" w:rsidTr="00D961EB">
        <w:trPr>
          <w:trHeight w:val="360"/>
        </w:trPr>
        <w:tc>
          <w:tcPr>
            <w:tcW w:w="2401" w:type="dxa"/>
            <w:vMerge/>
            <w:tcBorders>
              <w:top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jc w:val="both"/>
              <w:rPr>
                <w:rFonts w:cs="Bookman Old Style"/>
              </w:rPr>
            </w:pPr>
          </w:p>
        </w:tc>
        <w:tc>
          <w:tcPr>
            <w:tcW w:w="1827"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jc w:val="center"/>
              <w:rPr>
                <w:rFonts w:cs="Bookman Old Style"/>
              </w:rPr>
            </w:pPr>
            <w:r w:rsidRPr="00D961EB">
              <w:rPr>
                <w:rFonts w:cs="Bookman Old Style"/>
              </w:rPr>
              <w:t>2015</w:t>
            </w:r>
          </w:p>
        </w:tc>
        <w:tc>
          <w:tcPr>
            <w:tcW w:w="1438"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jc w:val="center"/>
              <w:rPr>
                <w:rFonts w:cs="Bookman Old Style"/>
              </w:rPr>
            </w:pPr>
            <w:r w:rsidRPr="00D961EB">
              <w:rPr>
                <w:rFonts w:cs="Bookman Old Style"/>
              </w:rPr>
              <w:t>2016</w:t>
            </w:r>
          </w:p>
        </w:tc>
        <w:tc>
          <w:tcPr>
            <w:tcW w:w="1214"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jc w:val="center"/>
              <w:rPr>
                <w:rFonts w:cs="Bookman Old Style"/>
              </w:rPr>
            </w:pPr>
            <w:r w:rsidRPr="00D961EB">
              <w:rPr>
                <w:rFonts w:cs="Bookman Old Style"/>
              </w:rPr>
              <w:t>2017</w:t>
            </w:r>
          </w:p>
        </w:tc>
        <w:tc>
          <w:tcPr>
            <w:tcW w:w="1121"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jc w:val="center"/>
              <w:rPr>
                <w:rFonts w:cs="Bookman Old Style"/>
              </w:rPr>
            </w:pPr>
            <w:r w:rsidRPr="00D961EB">
              <w:rPr>
                <w:rFonts w:cs="Bookman Old Style"/>
              </w:rPr>
              <w:t>2018</w:t>
            </w:r>
          </w:p>
        </w:tc>
        <w:tc>
          <w:tcPr>
            <w:tcW w:w="1213" w:type="dxa"/>
            <w:tcBorders>
              <w:top w:val="single" w:sz="4" w:space="0" w:color="auto"/>
              <w:left w:val="single" w:sz="4" w:space="0" w:color="auto"/>
              <w:bottom w:val="single" w:sz="4" w:space="0" w:color="auto"/>
            </w:tcBorders>
          </w:tcPr>
          <w:p w:rsidR="009B2397" w:rsidRPr="00D961EB" w:rsidRDefault="009B2397" w:rsidP="00D961EB">
            <w:pPr>
              <w:widowControl w:val="0"/>
              <w:autoSpaceDE w:val="0"/>
              <w:autoSpaceDN w:val="0"/>
              <w:adjustRightInd w:val="0"/>
              <w:jc w:val="center"/>
              <w:rPr>
                <w:rFonts w:cs="Bookman Old Style"/>
              </w:rPr>
            </w:pPr>
            <w:r w:rsidRPr="00D961EB">
              <w:rPr>
                <w:rFonts w:cs="Bookman Old Style"/>
              </w:rPr>
              <w:t>2019</w:t>
            </w:r>
          </w:p>
        </w:tc>
      </w:tr>
      <w:tr w:rsidR="009B2397" w:rsidRPr="00D961EB" w:rsidTr="00D961EB">
        <w:tc>
          <w:tcPr>
            <w:tcW w:w="2401" w:type="dxa"/>
            <w:tcBorders>
              <w:top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spacing w:after="200" w:line="276" w:lineRule="auto"/>
              <w:jc w:val="both"/>
              <w:rPr>
                <w:rFonts w:cs="Bookman Old Style"/>
              </w:rPr>
            </w:pPr>
            <w:r w:rsidRPr="00D961EB">
              <w:rPr>
                <w:rFonts w:cs="Bookman Old Style"/>
              </w:rPr>
              <w:t xml:space="preserve">Введено всего, </w:t>
            </w:r>
          </w:p>
          <w:p w:rsidR="009B2397" w:rsidRPr="00D961EB" w:rsidRDefault="009B2397" w:rsidP="00D961EB">
            <w:pPr>
              <w:widowControl w:val="0"/>
              <w:autoSpaceDE w:val="0"/>
              <w:autoSpaceDN w:val="0"/>
              <w:adjustRightInd w:val="0"/>
              <w:spacing w:after="200" w:line="276" w:lineRule="auto"/>
              <w:jc w:val="both"/>
              <w:rPr>
                <w:rFonts w:cs="Bookman Old Style"/>
              </w:rPr>
            </w:pPr>
            <w:r w:rsidRPr="00D961EB">
              <w:rPr>
                <w:rFonts w:cs="Bookman Old Style"/>
              </w:rPr>
              <w:t>в том числе</w:t>
            </w:r>
          </w:p>
        </w:tc>
        <w:tc>
          <w:tcPr>
            <w:tcW w:w="1827"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64 528</w:t>
            </w:r>
          </w:p>
        </w:tc>
        <w:tc>
          <w:tcPr>
            <w:tcW w:w="1438"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34887</w:t>
            </w:r>
          </w:p>
        </w:tc>
        <w:tc>
          <w:tcPr>
            <w:tcW w:w="1214"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35 000</w:t>
            </w:r>
          </w:p>
        </w:tc>
        <w:tc>
          <w:tcPr>
            <w:tcW w:w="1121"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36000</w:t>
            </w:r>
          </w:p>
        </w:tc>
        <w:tc>
          <w:tcPr>
            <w:tcW w:w="1213" w:type="dxa"/>
            <w:tcBorders>
              <w:top w:val="single" w:sz="4" w:space="0" w:color="auto"/>
              <w:left w:val="single" w:sz="4" w:space="0" w:color="auto"/>
              <w:bottom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37000</w:t>
            </w:r>
          </w:p>
        </w:tc>
      </w:tr>
      <w:tr w:rsidR="009B2397" w:rsidRPr="00D961EB" w:rsidTr="00D961EB">
        <w:tc>
          <w:tcPr>
            <w:tcW w:w="2401" w:type="dxa"/>
            <w:tcBorders>
              <w:top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spacing w:after="200" w:line="276" w:lineRule="auto"/>
              <w:jc w:val="both"/>
              <w:rPr>
                <w:rFonts w:cs="Bookman Old Style"/>
              </w:rPr>
            </w:pPr>
            <w:r w:rsidRPr="00D961EB">
              <w:rPr>
                <w:rFonts w:cs="Bookman Old Style"/>
              </w:rPr>
              <w:t>Индивидуальное жилищное строительство</w:t>
            </w:r>
          </w:p>
        </w:tc>
        <w:tc>
          <w:tcPr>
            <w:tcW w:w="1827"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46 317</w:t>
            </w:r>
          </w:p>
        </w:tc>
        <w:tc>
          <w:tcPr>
            <w:tcW w:w="1438"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20223</w:t>
            </w:r>
          </w:p>
        </w:tc>
        <w:tc>
          <w:tcPr>
            <w:tcW w:w="1214"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17903</w:t>
            </w:r>
          </w:p>
        </w:tc>
        <w:tc>
          <w:tcPr>
            <w:tcW w:w="1121"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17903</w:t>
            </w:r>
          </w:p>
        </w:tc>
        <w:tc>
          <w:tcPr>
            <w:tcW w:w="1213" w:type="dxa"/>
            <w:tcBorders>
              <w:top w:val="single" w:sz="4" w:space="0" w:color="auto"/>
              <w:left w:val="single" w:sz="4" w:space="0" w:color="auto"/>
              <w:bottom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17903</w:t>
            </w:r>
          </w:p>
        </w:tc>
      </w:tr>
      <w:tr w:rsidR="009B2397" w:rsidRPr="00D961EB" w:rsidTr="00D961EB">
        <w:tc>
          <w:tcPr>
            <w:tcW w:w="2401" w:type="dxa"/>
            <w:tcBorders>
              <w:top w:val="single" w:sz="4" w:space="0" w:color="auto"/>
              <w:bottom w:val="single" w:sz="4" w:space="0" w:color="auto"/>
              <w:right w:val="single" w:sz="4" w:space="0" w:color="auto"/>
            </w:tcBorders>
          </w:tcPr>
          <w:p w:rsidR="009B2397" w:rsidRPr="00D961EB" w:rsidRDefault="009B2397" w:rsidP="00D961EB">
            <w:pPr>
              <w:widowControl w:val="0"/>
              <w:autoSpaceDE w:val="0"/>
              <w:autoSpaceDN w:val="0"/>
              <w:adjustRightInd w:val="0"/>
              <w:spacing w:after="200" w:line="276" w:lineRule="auto"/>
              <w:jc w:val="both"/>
              <w:rPr>
                <w:rFonts w:cs="Bookman Old Style"/>
              </w:rPr>
            </w:pPr>
            <w:r w:rsidRPr="00D961EB">
              <w:rPr>
                <w:rFonts w:cs="Bookman Old Style"/>
              </w:rPr>
              <w:t>Многоквартирное строительство</w:t>
            </w:r>
          </w:p>
        </w:tc>
        <w:tc>
          <w:tcPr>
            <w:tcW w:w="1827"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18 211</w:t>
            </w:r>
          </w:p>
        </w:tc>
        <w:tc>
          <w:tcPr>
            <w:tcW w:w="1438"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14684</w:t>
            </w:r>
          </w:p>
        </w:tc>
        <w:tc>
          <w:tcPr>
            <w:tcW w:w="1214"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17097</w:t>
            </w:r>
          </w:p>
        </w:tc>
        <w:tc>
          <w:tcPr>
            <w:tcW w:w="1121" w:type="dxa"/>
            <w:tcBorders>
              <w:top w:val="single" w:sz="4" w:space="0" w:color="auto"/>
              <w:left w:val="single" w:sz="4" w:space="0" w:color="auto"/>
              <w:bottom w:val="single" w:sz="4" w:space="0" w:color="auto"/>
              <w:right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18097</w:t>
            </w:r>
          </w:p>
        </w:tc>
        <w:tc>
          <w:tcPr>
            <w:tcW w:w="1213" w:type="dxa"/>
            <w:tcBorders>
              <w:top w:val="single" w:sz="4" w:space="0" w:color="auto"/>
              <w:left w:val="single" w:sz="4" w:space="0" w:color="auto"/>
              <w:bottom w:val="single" w:sz="4" w:space="0" w:color="auto"/>
            </w:tcBorders>
            <w:vAlign w:val="bottom"/>
          </w:tcPr>
          <w:p w:rsidR="009B2397" w:rsidRPr="00D961EB" w:rsidRDefault="009B2397" w:rsidP="00D961EB">
            <w:pPr>
              <w:widowControl w:val="0"/>
              <w:autoSpaceDE w:val="0"/>
              <w:autoSpaceDN w:val="0"/>
              <w:adjustRightInd w:val="0"/>
              <w:spacing w:after="200" w:line="276" w:lineRule="auto"/>
              <w:jc w:val="center"/>
              <w:rPr>
                <w:rFonts w:cs="Bookman Old Style"/>
              </w:rPr>
            </w:pPr>
            <w:r w:rsidRPr="00D961EB">
              <w:rPr>
                <w:rFonts w:cs="Bookman Old Style"/>
              </w:rPr>
              <w:t>19097</w:t>
            </w:r>
          </w:p>
        </w:tc>
      </w:tr>
    </w:tbl>
    <w:p w:rsidR="009B2397" w:rsidRPr="00D961EB" w:rsidRDefault="009B2397" w:rsidP="009B2397">
      <w:pPr>
        <w:widowControl w:val="0"/>
        <w:autoSpaceDE w:val="0"/>
        <w:autoSpaceDN w:val="0"/>
        <w:adjustRightInd w:val="0"/>
        <w:spacing w:line="276" w:lineRule="auto"/>
        <w:ind w:firstLine="708"/>
        <w:jc w:val="both"/>
        <w:rPr>
          <w:rFonts w:cs="Bookman Old Style"/>
        </w:rPr>
      </w:pPr>
    </w:p>
    <w:p w:rsidR="009B2397" w:rsidRPr="00D961EB" w:rsidRDefault="009B2397" w:rsidP="009B2397">
      <w:pPr>
        <w:widowControl w:val="0"/>
        <w:autoSpaceDE w:val="0"/>
        <w:autoSpaceDN w:val="0"/>
        <w:adjustRightInd w:val="0"/>
        <w:spacing w:after="200" w:line="276" w:lineRule="auto"/>
        <w:ind w:firstLine="708"/>
        <w:jc w:val="both"/>
        <w:rPr>
          <w:rFonts w:cs="Times New Roman CYR"/>
          <w:sz w:val="28"/>
          <w:szCs w:val="28"/>
        </w:rPr>
      </w:pPr>
      <w:r w:rsidRPr="00D961EB">
        <w:rPr>
          <w:rFonts w:cs="Bookman Old Style"/>
          <w:sz w:val="28"/>
          <w:szCs w:val="28"/>
        </w:rPr>
        <w:t>В 2016 году по сравнению с 2015 годом спад показателя обусловлен тем, что в 2015 году закончилась реализация региональной адресной программы «Переселение граждан из ветхого и  аварийного жилищного фонда  в Красноярском крае». Задача в рамках «майских» указов Президента о ликвидации аварийного жилищного фонда на 1 января 2012 года выполнена.</w:t>
      </w:r>
    </w:p>
    <w:p w:rsidR="009B2397" w:rsidRPr="00D961EB" w:rsidRDefault="009B2397" w:rsidP="009B2397">
      <w:pPr>
        <w:autoSpaceDE w:val="0"/>
        <w:autoSpaceDN w:val="0"/>
        <w:adjustRightInd w:val="0"/>
        <w:spacing w:line="276" w:lineRule="auto"/>
        <w:ind w:firstLine="708"/>
        <w:jc w:val="both"/>
        <w:rPr>
          <w:rFonts w:cs="Bookman Old Style"/>
          <w:sz w:val="28"/>
          <w:szCs w:val="28"/>
        </w:rPr>
      </w:pPr>
      <w:r w:rsidRPr="00D961EB">
        <w:rPr>
          <w:rFonts w:cs="Times New Roman CYR"/>
          <w:sz w:val="28"/>
          <w:szCs w:val="28"/>
        </w:rPr>
        <w:tab/>
      </w:r>
      <w:r w:rsidRPr="00D961EB">
        <w:rPr>
          <w:rFonts w:cs="Bookman Old Style"/>
          <w:sz w:val="28"/>
          <w:szCs w:val="28"/>
        </w:rPr>
        <w:t>Предоставление земельных участков для строительства, находящихся в муниципальной собственности, а также земельных участков, государственная собственность на которые не разграничена, осуществляется путем проведения аукционов по продаже права аренды. Аукционы по продаже права аренды земельных участков для ИЖС в 2016 году не проводились.</w:t>
      </w:r>
    </w:p>
    <w:p w:rsidR="009B2397" w:rsidRPr="00D961EB" w:rsidRDefault="009B2397" w:rsidP="009B2397">
      <w:pPr>
        <w:autoSpaceDE w:val="0"/>
        <w:autoSpaceDN w:val="0"/>
        <w:adjustRightInd w:val="0"/>
        <w:spacing w:line="276" w:lineRule="auto"/>
        <w:ind w:firstLine="708"/>
        <w:jc w:val="both"/>
        <w:rPr>
          <w:rFonts w:cs="Bookman Old Style"/>
          <w:sz w:val="28"/>
          <w:szCs w:val="28"/>
        </w:rPr>
      </w:pPr>
    </w:p>
    <w:p w:rsidR="009B2397" w:rsidRPr="00D961EB" w:rsidRDefault="009B2397" w:rsidP="009B2397">
      <w:pPr>
        <w:autoSpaceDE w:val="0"/>
        <w:autoSpaceDN w:val="0"/>
        <w:adjustRightInd w:val="0"/>
        <w:spacing w:line="276" w:lineRule="auto"/>
        <w:ind w:firstLine="708"/>
        <w:jc w:val="both"/>
        <w:rPr>
          <w:rFonts w:cs="Bookman Old Style"/>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3238"/>
        <w:gridCol w:w="1279"/>
        <w:gridCol w:w="1279"/>
        <w:gridCol w:w="1385"/>
        <w:gridCol w:w="1339"/>
        <w:gridCol w:w="1051"/>
      </w:tblGrid>
      <w:tr w:rsidR="009B2397" w:rsidRPr="00D961EB" w:rsidTr="00D961EB">
        <w:tc>
          <w:tcPr>
            <w:tcW w:w="3238" w:type="dxa"/>
            <w:tcBorders>
              <w:top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both"/>
              <w:rPr>
                <w:rFonts w:cs="Bookman Old Style"/>
              </w:rPr>
            </w:pP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2015</w:t>
            </w: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2016</w:t>
            </w:r>
          </w:p>
        </w:tc>
        <w:tc>
          <w:tcPr>
            <w:tcW w:w="1385"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2017</w:t>
            </w:r>
          </w:p>
        </w:tc>
        <w:tc>
          <w:tcPr>
            <w:tcW w:w="133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2018</w:t>
            </w:r>
          </w:p>
        </w:tc>
        <w:tc>
          <w:tcPr>
            <w:tcW w:w="1051" w:type="dxa"/>
            <w:tcBorders>
              <w:top w:val="single" w:sz="4" w:space="0" w:color="auto"/>
              <w:left w:val="single" w:sz="4" w:space="0" w:color="auto"/>
              <w:bottom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2019</w:t>
            </w:r>
          </w:p>
        </w:tc>
      </w:tr>
      <w:tr w:rsidR="009B2397" w:rsidRPr="00D961EB" w:rsidTr="00D961EB">
        <w:tc>
          <w:tcPr>
            <w:tcW w:w="3238" w:type="dxa"/>
            <w:tcBorders>
              <w:top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both"/>
              <w:rPr>
                <w:rFonts w:cs="Bookman Old Style"/>
              </w:rPr>
            </w:pPr>
            <w:r w:rsidRPr="00D961EB">
              <w:rPr>
                <w:rFonts w:cs="Bookman Old Style"/>
              </w:rPr>
              <w:t>Площадь земельных участков (Га), предоставленных для жилищного строительства, в т.ч.</w:t>
            </w: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10,54</w:t>
            </w: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3,03</w:t>
            </w:r>
          </w:p>
        </w:tc>
        <w:tc>
          <w:tcPr>
            <w:tcW w:w="1385"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3,90</w:t>
            </w:r>
          </w:p>
        </w:tc>
        <w:tc>
          <w:tcPr>
            <w:tcW w:w="133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5,00</w:t>
            </w:r>
          </w:p>
        </w:tc>
        <w:tc>
          <w:tcPr>
            <w:tcW w:w="1051" w:type="dxa"/>
            <w:tcBorders>
              <w:top w:val="single" w:sz="4" w:space="0" w:color="auto"/>
              <w:left w:val="single" w:sz="4" w:space="0" w:color="auto"/>
              <w:bottom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5,00</w:t>
            </w:r>
          </w:p>
        </w:tc>
      </w:tr>
      <w:tr w:rsidR="009B2397" w:rsidRPr="00D961EB" w:rsidTr="00D961EB">
        <w:tc>
          <w:tcPr>
            <w:tcW w:w="3238" w:type="dxa"/>
            <w:tcBorders>
              <w:top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both"/>
              <w:rPr>
                <w:rFonts w:cs="Bookman Old Style"/>
              </w:rPr>
            </w:pPr>
            <w:r w:rsidRPr="00D961EB">
              <w:rPr>
                <w:rFonts w:cs="Bookman Old Style"/>
              </w:rPr>
              <w:t>для ИЖС</w:t>
            </w: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3,45</w:t>
            </w: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0,06</w:t>
            </w:r>
          </w:p>
        </w:tc>
        <w:tc>
          <w:tcPr>
            <w:tcW w:w="1385"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0,76</w:t>
            </w:r>
          </w:p>
        </w:tc>
        <w:tc>
          <w:tcPr>
            <w:tcW w:w="133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1,00</w:t>
            </w:r>
          </w:p>
        </w:tc>
        <w:tc>
          <w:tcPr>
            <w:tcW w:w="1051" w:type="dxa"/>
            <w:tcBorders>
              <w:top w:val="single" w:sz="4" w:space="0" w:color="auto"/>
              <w:left w:val="single" w:sz="4" w:space="0" w:color="auto"/>
              <w:bottom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1,00</w:t>
            </w:r>
          </w:p>
        </w:tc>
      </w:tr>
      <w:tr w:rsidR="009B2397" w:rsidRPr="00D961EB" w:rsidTr="00D961EB">
        <w:tc>
          <w:tcPr>
            <w:tcW w:w="3238" w:type="dxa"/>
            <w:tcBorders>
              <w:top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both"/>
              <w:rPr>
                <w:rFonts w:cs="Bookman Old Style"/>
              </w:rPr>
            </w:pPr>
            <w:r w:rsidRPr="00D961EB">
              <w:rPr>
                <w:rFonts w:cs="Bookman Old Style"/>
              </w:rPr>
              <w:t>комплексного освоения в целях жилищного строительства</w:t>
            </w: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3,37</w:t>
            </w: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0,00</w:t>
            </w:r>
          </w:p>
        </w:tc>
        <w:tc>
          <w:tcPr>
            <w:tcW w:w="1385"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0,00</w:t>
            </w:r>
          </w:p>
        </w:tc>
        <w:tc>
          <w:tcPr>
            <w:tcW w:w="133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0,00</w:t>
            </w:r>
          </w:p>
        </w:tc>
        <w:tc>
          <w:tcPr>
            <w:tcW w:w="1051" w:type="dxa"/>
            <w:tcBorders>
              <w:top w:val="single" w:sz="4" w:space="0" w:color="auto"/>
              <w:left w:val="single" w:sz="4" w:space="0" w:color="auto"/>
              <w:bottom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0,00</w:t>
            </w:r>
          </w:p>
        </w:tc>
      </w:tr>
      <w:tr w:rsidR="009B2397" w:rsidRPr="00D961EB" w:rsidTr="00D961EB">
        <w:tc>
          <w:tcPr>
            <w:tcW w:w="3238" w:type="dxa"/>
            <w:tcBorders>
              <w:top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both"/>
              <w:rPr>
                <w:rFonts w:cs="Bookman Old Style"/>
              </w:rPr>
            </w:pPr>
            <w:r w:rsidRPr="00D961EB">
              <w:rPr>
                <w:rFonts w:cs="Bookman Old Style"/>
              </w:rPr>
              <w:t>строительства объектов, не являющихся объектами жилищного строительства</w:t>
            </w: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3,72</w:t>
            </w:r>
          </w:p>
        </w:tc>
        <w:tc>
          <w:tcPr>
            <w:tcW w:w="127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2,97</w:t>
            </w:r>
          </w:p>
        </w:tc>
        <w:tc>
          <w:tcPr>
            <w:tcW w:w="1385"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3,14</w:t>
            </w:r>
          </w:p>
        </w:tc>
        <w:tc>
          <w:tcPr>
            <w:tcW w:w="1339" w:type="dxa"/>
            <w:tcBorders>
              <w:top w:val="single" w:sz="4" w:space="0" w:color="auto"/>
              <w:left w:val="single" w:sz="4" w:space="0" w:color="auto"/>
              <w:bottom w:val="single" w:sz="4" w:space="0" w:color="auto"/>
              <w:right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4,00</w:t>
            </w:r>
          </w:p>
        </w:tc>
        <w:tc>
          <w:tcPr>
            <w:tcW w:w="1051" w:type="dxa"/>
            <w:tcBorders>
              <w:top w:val="single" w:sz="4" w:space="0" w:color="auto"/>
              <w:left w:val="single" w:sz="4" w:space="0" w:color="auto"/>
              <w:bottom w:val="single" w:sz="4" w:space="0" w:color="auto"/>
            </w:tcBorders>
          </w:tcPr>
          <w:p w:rsidR="009B2397" w:rsidRPr="00D961EB" w:rsidRDefault="009B2397" w:rsidP="00D961EB">
            <w:pPr>
              <w:autoSpaceDE w:val="0"/>
              <w:autoSpaceDN w:val="0"/>
              <w:adjustRightInd w:val="0"/>
              <w:ind w:right="140"/>
              <w:jc w:val="center"/>
              <w:rPr>
                <w:rFonts w:cs="Bookman Old Style"/>
              </w:rPr>
            </w:pPr>
            <w:r w:rsidRPr="00D961EB">
              <w:rPr>
                <w:rFonts w:cs="Bookman Old Style"/>
              </w:rPr>
              <w:t>4,00</w:t>
            </w:r>
          </w:p>
        </w:tc>
      </w:tr>
    </w:tbl>
    <w:p w:rsidR="009B2397" w:rsidRPr="00D961EB" w:rsidRDefault="009B2397" w:rsidP="009B2397">
      <w:pPr>
        <w:autoSpaceDE w:val="0"/>
        <w:autoSpaceDN w:val="0"/>
        <w:adjustRightInd w:val="0"/>
        <w:rPr>
          <w:rFonts w:ascii="Arial CYR" w:hAnsi="Arial CYR" w:cs="Arial CYR"/>
        </w:rPr>
      </w:pPr>
    </w:p>
    <w:p w:rsidR="009B2397" w:rsidRPr="00D961EB" w:rsidRDefault="009B2397" w:rsidP="009B2397">
      <w:pPr>
        <w:autoSpaceDE w:val="0"/>
        <w:autoSpaceDN w:val="0"/>
        <w:adjustRightInd w:val="0"/>
        <w:spacing w:line="276" w:lineRule="auto"/>
        <w:ind w:firstLine="851"/>
        <w:jc w:val="both"/>
        <w:rPr>
          <w:rFonts w:cs="Bookman Old Style"/>
          <w:sz w:val="28"/>
          <w:szCs w:val="28"/>
        </w:rPr>
      </w:pPr>
      <w:r w:rsidRPr="00D961EB">
        <w:rPr>
          <w:rFonts w:cs="Bookman Old Style"/>
          <w:sz w:val="28"/>
          <w:szCs w:val="28"/>
        </w:rPr>
        <w:t>Комплексное освоение в целях жилищного строительства, не производилось и не планируется.</w:t>
      </w:r>
    </w:p>
    <w:p w:rsidR="009B2397" w:rsidRPr="00D961EB" w:rsidRDefault="009B2397" w:rsidP="009B2397">
      <w:pPr>
        <w:autoSpaceDE w:val="0"/>
        <w:autoSpaceDN w:val="0"/>
        <w:adjustRightInd w:val="0"/>
        <w:spacing w:line="276" w:lineRule="auto"/>
        <w:ind w:firstLine="851"/>
        <w:jc w:val="both"/>
        <w:rPr>
          <w:sz w:val="28"/>
          <w:szCs w:val="28"/>
        </w:rPr>
      </w:pPr>
      <w:r w:rsidRPr="00D961EB">
        <w:rPr>
          <w:rFonts w:cs="Bookman Old Style"/>
          <w:sz w:val="28"/>
          <w:szCs w:val="28"/>
        </w:rPr>
        <w:t>Ресурс земельных участков для жилищного строительства в городе Минусинске практически исчерпан. Предоставление земельных участков задерживается также из-за отсутствия инфраструктуры. В связи с этим дальнейший рост площади земельных участков, предоставляемых для  жилищного строительства, в 2018-2020годах не прогнозируется.</w:t>
      </w:r>
    </w:p>
    <w:p w:rsidR="00021C5F" w:rsidRPr="00D961EB" w:rsidRDefault="00021C5F" w:rsidP="00CD6D2C">
      <w:pPr>
        <w:autoSpaceDE w:val="0"/>
        <w:autoSpaceDN w:val="0"/>
        <w:adjustRightInd w:val="0"/>
        <w:ind w:firstLine="708"/>
        <w:jc w:val="both"/>
        <w:rPr>
          <w:b/>
          <w:sz w:val="28"/>
          <w:szCs w:val="28"/>
        </w:rPr>
      </w:pPr>
    </w:p>
    <w:p w:rsidR="005D0397" w:rsidRPr="00D961EB" w:rsidRDefault="005D0397" w:rsidP="00CD6D2C">
      <w:pPr>
        <w:autoSpaceDE w:val="0"/>
        <w:autoSpaceDN w:val="0"/>
        <w:adjustRightInd w:val="0"/>
        <w:ind w:firstLine="708"/>
        <w:jc w:val="both"/>
        <w:rPr>
          <w:b/>
          <w:sz w:val="28"/>
          <w:szCs w:val="28"/>
        </w:rPr>
      </w:pPr>
    </w:p>
    <w:p w:rsidR="005330F1" w:rsidRPr="00D961EB" w:rsidRDefault="005330F1" w:rsidP="00CD6D2C">
      <w:pPr>
        <w:autoSpaceDE w:val="0"/>
        <w:autoSpaceDN w:val="0"/>
        <w:adjustRightInd w:val="0"/>
        <w:ind w:firstLine="708"/>
        <w:jc w:val="both"/>
        <w:rPr>
          <w:b/>
          <w:sz w:val="28"/>
          <w:szCs w:val="28"/>
        </w:rPr>
      </w:pPr>
      <w:r w:rsidRPr="00D961EB">
        <w:rPr>
          <w:b/>
          <w:sz w:val="28"/>
          <w:szCs w:val="28"/>
        </w:rPr>
        <w:t>Инвестиции</w:t>
      </w:r>
      <w:r w:rsidR="002A1F62" w:rsidRPr="00D961EB">
        <w:rPr>
          <w:b/>
          <w:sz w:val="28"/>
          <w:szCs w:val="28"/>
        </w:rPr>
        <w:tab/>
      </w:r>
    </w:p>
    <w:p w:rsidR="005D0397" w:rsidRPr="00D961EB" w:rsidRDefault="005D0397" w:rsidP="00CD6D2C">
      <w:pPr>
        <w:autoSpaceDE w:val="0"/>
        <w:autoSpaceDN w:val="0"/>
        <w:adjustRightInd w:val="0"/>
        <w:ind w:firstLine="708"/>
        <w:jc w:val="both"/>
        <w:rPr>
          <w:b/>
          <w:sz w:val="28"/>
          <w:szCs w:val="28"/>
        </w:rPr>
      </w:pPr>
    </w:p>
    <w:p w:rsidR="001C6209" w:rsidRPr="00D961EB" w:rsidRDefault="001C6209" w:rsidP="00C27A52">
      <w:pPr>
        <w:autoSpaceDE w:val="0"/>
        <w:autoSpaceDN w:val="0"/>
        <w:adjustRightInd w:val="0"/>
        <w:spacing w:line="276" w:lineRule="auto"/>
        <w:ind w:firstLine="546"/>
        <w:jc w:val="both"/>
        <w:rPr>
          <w:sz w:val="28"/>
          <w:szCs w:val="28"/>
        </w:rPr>
      </w:pPr>
    </w:p>
    <w:p w:rsidR="005330F1" w:rsidRPr="00D961EB" w:rsidRDefault="005330F1" w:rsidP="00C27A52">
      <w:pPr>
        <w:autoSpaceDE w:val="0"/>
        <w:autoSpaceDN w:val="0"/>
        <w:adjustRightInd w:val="0"/>
        <w:spacing w:line="276" w:lineRule="auto"/>
        <w:ind w:firstLine="546"/>
        <w:jc w:val="both"/>
        <w:rPr>
          <w:sz w:val="28"/>
          <w:szCs w:val="28"/>
        </w:rPr>
      </w:pPr>
      <w:r w:rsidRPr="00D961EB">
        <w:rPr>
          <w:sz w:val="28"/>
          <w:szCs w:val="28"/>
        </w:rPr>
        <w:t>Объем инвестиций в основной капитал за счет всех источников финансирования в 201</w:t>
      </w:r>
      <w:r w:rsidR="000A7470" w:rsidRPr="00D961EB">
        <w:rPr>
          <w:sz w:val="28"/>
          <w:szCs w:val="28"/>
        </w:rPr>
        <w:t>6</w:t>
      </w:r>
      <w:r w:rsidRPr="00D961EB">
        <w:rPr>
          <w:sz w:val="28"/>
          <w:szCs w:val="28"/>
        </w:rPr>
        <w:t xml:space="preserve"> году </w:t>
      </w:r>
      <w:r w:rsidR="00DB2B5B" w:rsidRPr="00D961EB">
        <w:rPr>
          <w:sz w:val="28"/>
          <w:szCs w:val="28"/>
        </w:rPr>
        <w:t>состав</w:t>
      </w:r>
      <w:r w:rsidR="00B03677" w:rsidRPr="00D961EB">
        <w:rPr>
          <w:sz w:val="28"/>
          <w:szCs w:val="28"/>
        </w:rPr>
        <w:t>ил</w:t>
      </w:r>
      <w:r w:rsidR="000A7470" w:rsidRPr="00D961EB">
        <w:rPr>
          <w:sz w:val="28"/>
          <w:szCs w:val="28"/>
        </w:rPr>
        <w:t xml:space="preserve"> –</w:t>
      </w:r>
      <w:r w:rsidRPr="00D961EB">
        <w:rPr>
          <w:sz w:val="28"/>
          <w:szCs w:val="28"/>
        </w:rPr>
        <w:t xml:space="preserve"> </w:t>
      </w:r>
      <w:r w:rsidR="000A7470" w:rsidRPr="00D961EB">
        <w:rPr>
          <w:sz w:val="28"/>
          <w:szCs w:val="28"/>
        </w:rPr>
        <w:t xml:space="preserve">270,93 </w:t>
      </w:r>
      <w:r w:rsidR="00AE4B6A" w:rsidRPr="00D961EB">
        <w:rPr>
          <w:sz w:val="28"/>
          <w:szCs w:val="28"/>
        </w:rPr>
        <w:t>млн</w:t>
      </w:r>
      <w:r w:rsidRPr="00D961EB">
        <w:rPr>
          <w:sz w:val="28"/>
          <w:szCs w:val="28"/>
        </w:rPr>
        <w:t>. руб</w:t>
      </w:r>
      <w:r w:rsidR="00B03677" w:rsidRPr="00D961EB">
        <w:rPr>
          <w:sz w:val="28"/>
          <w:szCs w:val="28"/>
        </w:rPr>
        <w:t>лей</w:t>
      </w:r>
      <w:r w:rsidR="00717F41" w:rsidRPr="00D961EB">
        <w:rPr>
          <w:sz w:val="28"/>
          <w:szCs w:val="28"/>
        </w:rPr>
        <w:t xml:space="preserve">. По оценке </w:t>
      </w:r>
      <w:r w:rsidRPr="00D961EB">
        <w:rPr>
          <w:sz w:val="28"/>
          <w:szCs w:val="28"/>
        </w:rPr>
        <w:t>201</w:t>
      </w:r>
      <w:r w:rsidR="000A7470" w:rsidRPr="00D961EB">
        <w:rPr>
          <w:sz w:val="28"/>
          <w:szCs w:val="28"/>
        </w:rPr>
        <w:t>7</w:t>
      </w:r>
      <w:r w:rsidR="00BD32A2" w:rsidRPr="00D961EB">
        <w:rPr>
          <w:sz w:val="28"/>
          <w:szCs w:val="28"/>
        </w:rPr>
        <w:t xml:space="preserve"> года </w:t>
      </w:r>
      <w:r w:rsidRPr="00D961EB">
        <w:rPr>
          <w:sz w:val="28"/>
          <w:szCs w:val="28"/>
        </w:rPr>
        <w:t>планируется</w:t>
      </w:r>
      <w:r w:rsidR="00717F41" w:rsidRPr="00D961EB">
        <w:rPr>
          <w:sz w:val="28"/>
          <w:szCs w:val="28"/>
        </w:rPr>
        <w:t xml:space="preserve"> увеличение объема</w:t>
      </w:r>
      <w:r w:rsidRPr="00D961EB">
        <w:rPr>
          <w:sz w:val="28"/>
          <w:szCs w:val="28"/>
        </w:rPr>
        <w:t xml:space="preserve"> инвестиций </w:t>
      </w:r>
      <w:r w:rsidR="00717F41" w:rsidRPr="00D961EB">
        <w:rPr>
          <w:sz w:val="28"/>
          <w:szCs w:val="28"/>
        </w:rPr>
        <w:t xml:space="preserve">до </w:t>
      </w:r>
      <w:r w:rsidR="00B03677" w:rsidRPr="00D961EB">
        <w:rPr>
          <w:sz w:val="28"/>
          <w:szCs w:val="28"/>
        </w:rPr>
        <w:t>–</w:t>
      </w:r>
      <w:r w:rsidR="000A7470" w:rsidRPr="00D961EB">
        <w:rPr>
          <w:sz w:val="28"/>
          <w:szCs w:val="28"/>
        </w:rPr>
        <w:t xml:space="preserve"> 655,95</w:t>
      </w:r>
      <w:r w:rsidR="00B03677" w:rsidRPr="00D961EB">
        <w:rPr>
          <w:sz w:val="28"/>
          <w:szCs w:val="28"/>
        </w:rPr>
        <w:t xml:space="preserve"> </w:t>
      </w:r>
      <w:r w:rsidR="00717F41" w:rsidRPr="00D961EB">
        <w:rPr>
          <w:sz w:val="28"/>
          <w:szCs w:val="28"/>
        </w:rPr>
        <w:t>млн</w:t>
      </w:r>
      <w:r w:rsidRPr="00D961EB">
        <w:rPr>
          <w:sz w:val="28"/>
          <w:szCs w:val="28"/>
        </w:rPr>
        <w:t>.руб. (</w:t>
      </w:r>
      <w:r w:rsidR="00717F41" w:rsidRPr="00D961EB">
        <w:rPr>
          <w:sz w:val="28"/>
          <w:szCs w:val="28"/>
        </w:rPr>
        <w:t>темп роста составит -</w:t>
      </w:r>
      <w:r w:rsidR="009B40E7" w:rsidRPr="00D961EB">
        <w:rPr>
          <w:sz w:val="28"/>
          <w:szCs w:val="28"/>
        </w:rPr>
        <w:t xml:space="preserve"> </w:t>
      </w:r>
      <w:r w:rsidR="000A7470" w:rsidRPr="00D961EB">
        <w:rPr>
          <w:sz w:val="28"/>
          <w:szCs w:val="28"/>
        </w:rPr>
        <w:t>229,97</w:t>
      </w:r>
      <w:r w:rsidRPr="00D961EB">
        <w:rPr>
          <w:sz w:val="28"/>
          <w:szCs w:val="28"/>
        </w:rPr>
        <w:t>% к уровню 201</w:t>
      </w:r>
      <w:r w:rsidR="000A7470" w:rsidRPr="00D961EB">
        <w:rPr>
          <w:sz w:val="28"/>
          <w:szCs w:val="28"/>
        </w:rPr>
        <w:t>6</w:t>
      </w:r>
      <w:r w:rsidRPr="00D961EB">
        <w:rPr>
          <w:sz w:val="28"/>
          <w:szCs w:val="28"/>
        </w:rPr>
        <w:t xml:space="preserve"> года), в 201</w:t>
      </w:r>
      <w:r w:rsidR="000A7470" w:rsidRPr="00D961EB">
        <w:rPr>
          <w:sz w:val="28"/>
          <w:szCs w:val="28"/>
        </w:rPr>
        <w:t>8</w:t>
      </w:r>
      <w:r w:rsidR="00B03677" w:rsidRPr="00D961EB">
        <w:rPr>
          <w:sz w:val="28"/>
          <w:szCs w:val="28"/>
        </w:rPr>
        <w:t xml:space="preserve"> – 20</w:t>
      </w:r>
      <w:r w:rsidR="000A7470" w:rsidRPr="00D961EB">
        <w:rPr>
          <w:sz w:val="28"/>
          <w:szCs w:val="28"/>
        </w:rPr>
        <w:t>20</w:t>
      </w:r>
      <w:r w:rsidR="00B03677" w:rsidRPr="00D961EB">
        <w:rPr>
          <w:sz w:val="28"/>
          <w:szCs w:val="28"/>
        </w:rPr>
        <w:t xml:space="preserve"> годах </w:t>
      </w:r>
      <w:r w:rsidR="00717F41" w:rsidRPr="00D961EB">
        <w:rPr>
          <w:sz w:val="28"/>
          <w:szCs w:val="28"/>
        </w:rPr>
        <w:t xml:space="preserve">объем инвестиций запланирован в объеме </w:t>
      </w:r>
      <w:r w:rsidR="00077ED8" w:rsidRPr="00D961EB">
        <w:rPr>
          <w:sz w:val="28"/>
          <w:szCs w:val="28"/>
        </w:rPr>
        <w:t>–</w:t>
      </w:r>
      <w:r w:rsidR="000A7470" w:rsidRPr="00D961EB">
        <w:rPr>
          <w:sz w:val="28"/>
          <w:szCs w:val="28"/>
        </w:rPr>
        <w:t xml:space="preserve"> 699,31 – 627,19 </w:t>
      </w:r>
      <w:r w:rsidR="00717F41" w:rsidRPr="00D961EB">
        <w:rPr>
          <w:sz w:val="28"/>
          <w:szCs w:val="28"/>
        </w:rPr>
        <w:t>млн</w:t>
      </w:r>
      <w:r w:rsidRPr="00D961EB">
        <w:rPr>
          <w:sz w:val="28"/>
          <w:szCs w:val="28"/>
        </w:rPr>
        <w:t>.руб.</w:t>
      </w:r>
      <w:r w:rsidR="00B03677" w:rsidRPr="00D961EB">
        <w:rPr>
          <w:sz w:val="28"/>
          <w:szCs w:val="28"/>
        </w:rPr>
        <w:t xml:space="preserve"> соответственно </w:t>
      </w:r>
      <w:r w:rsidRPr="00D961EB">
        <w:rPr>
          <w:sz w:val="28"/>
          <w:szCs w:val="28"/>
        </w:rPr>
        <w:t>(</w:t>
      </w:r>
      <w:r w:rsidR="00717F41" w:rsidRPr="00D961EB">
        <w:rPr>
          <w:sz w:val="28"/>
          <w:szCs w:val="28"/>
        </w:rPr>
        <w:t xml:space="preserve">темп роста составит </w:t>
      </w:r>
      <w:r w:rsidR="00521AE6" w:rsidRPr="00D961EB">
        <w:rPr>
          <w:sz w:val="28"/>
          <w:szCs w:val="28"/>
        </w:rPr>
        <w:t xml:space="preserve">231,49 </w:t>
      </w:r>
      <w:r w:rsidR="00491008" w:rsidRPr="00D961EB">
        <w:rPr>
          <w:sz w:val="28"/>
          <w:szCs w:val="28"/>
        </w:rPr>
        <w:t>%</w:t>
      </w:r>
      <w:r w:rsidRPr="00D961EB">
        <w:rPr>
          <w:sz w:val="28"/>
          <w:szCs w:val="28"/>
        </w:rPr>
        <w:t xml:space="preserve"> к уровню 201</w:t>
      </w:r>
      <w:r w:rsidR="00521AE6" w:rsidRPr="00D961EB">
        <w:rPr>
          <w:sz w:val="28"/>
          <w:szCs w:val="28"/>
        </w:rPr>
        <w:t>6</w:t>
      </w:r>
      <w:r w:rsidRPr="00D961EB">
        <w:rPr>
          <w:sz w:val="28"/>
          <w:szCs w:val="28"/>
        </w:rPr>
        <w:t xml:space="preserve"> года</w:t>
      </w:r>
      <w:r w:rsidR="00491008" w:rsidRPr="00D961EB">
        <w:rPr>
          <w:sz w:val="28"/>
          <w:szCs w:val="28"/>
        </w:rPr>
        <w:t xml:space="preserve">. </w:t>
      </w:r>
    </w:p>
    <w:p w:rsidR="00DB2B5B" w:rsidRPr="00D961EB" w:rsidRDefault="00DB2B5B" w:rsidP="00C27A52">
      <w:pPr>
        <w:autoSpaceDE w:val="0"/>
        <w:autoSpaceDN w:val="0"/>
        <w:adjustRightInd w:val="0"/>
        <w:spacing w:line="276" w:lineRule="auto"/>
        <w:ind w:firstLine="546"/>
        <w:jc w:val="both"/>
        <w:rPr>
          <w:sz w:val="28"/>
          <w:szCs w:val="28"/>
        </w:rPr>
      </w:pPr>
      <w:r w:rsidRPr="00D961EB">
        <w:rPr>
          <w:sz w:val="28"/>
          <w:szCs w:val="28"/>
        </w:rPr>
        <w:t xml:space="preserve">Динамичному </w:t>
      </w:r>
      <w:r w:rsidR="00491008" w:rsidRPr="00D961EB">
        <w:rPr>
          <w:sz w:val="28"/>
          <w:szCs w:val="28"/>
        </w:rPr>
        <w:t>росту показателя</w:t>
      </w:r>
      <w:r w:rsidR="005D0397" w:rsidRPr="00D961EB">
        <w:rPr>
          <w:sz w:val="28"/>
          <w:szCs w:val="28"/>
        </w:rPr>
        <w:t xml:space="preserve"> в 2017, 2018, 2019гг.</w:t>
      </w:r>
      <w:r w:rsidR="00521AE6" w:rsidRPr="00D961EB">
        <w:rPr>
          <w:sz w:val="28"/>
          <w:szCs w:val="28"/>
        </w:rPr>
        <w:t xml:space="preserve"> </w:t>
      </w:r>
      <w:r w:rsidR="00FA7210" w:rsidRPr="00D961EB">
        <w:rPr>
          <w:sz w:val="28"/>
          <w:szCs w:val="28"/>
        </w:rPr>
        <w:t xml:space="preserve">способствует </w:t>
      </w:r>
      <w:r w:rsidRPr="00D961EB">
        <w:rPr>
          <w:sz w:val="28"/>
          <w:szCs w:val="28"/>
        </w:rPr>
        <w:t>реализация</w:t>
      </w:r>
      <w:r w:rsidR="009B40E7" w:rsidRPr="00D961EB">
        <w:rPr>
          <w:sz w:val="28"/>
          <w:szCs w:val="28"/>
        </w:rPr>
        <w:t xml:space="preserve"> </w:t>
      </w:r>
      <w:r w:rsidRPr="00D961EB">
        <w:rPr>
          <w:sz w:val="28"/>
          <w:szCs w:val="28"/>
        </w:rPr>
        <w:t xml:space="preserve">на территории </w:t>
      </w:r>
      <w:r w:rsidR="00FA7210" w:rsidRPr="00D961EB">
        <w:rPr>
          <w:sz w:val="28"/>
          <w:szCs w:val="28"/>
        </w:rPr>
        <w:t xml:space="preserve">муниципального образования город Минусинск  </w:t>
      </w:r>
      <w:r w:rsidRPr="00D961EB">
        <w:rPr>
          <w:sz w:val="28"/>
          <w:szCs w:val="28"/>
        </w:rPr>
        <w:t xml:space="preserve"> инвестиционных проектов </w:t>
      </w:r>
      <w:r w:rsidR="00954A69" w:rsidRPr="00D961EB">
        <w:rPr>
          <w:sz w:val="28"/>
          <w:szCs w:val="28"/>
        </w:rPr>
        <w:t xml:space="preserve"> промышленными предприятиями</w:t>
      </w:r>
      <w:r w:rsidR="00B03677" w:rsidRPr="00D961EB">
        <w:rPr>
          <w:sz w:val="28"/>
          <w:szCs w:val="28"/>
        </w:rPr>
        <w:t xml:space="preserve"> и субъектами малого предприятиями</w:t>
      </w:r>
      <w:r w:rsidR="009B40E7" w:rsidRPr="00D961EB">
        <w:rPr>
          <w:sz w:val="28"/>
          <w:szCs w:val="28"/>
        </w:rPr>
        <w:t>, а так же выделенных</w:t>
      </w:r>
      <w:r w:rsidR="005D0397" w:rsidRPr="00D961EB">
        <w:rPr>
          <w:sz w:val="28"/>
          <w:szCs w:val="28"/>
        </w:rPr>
        <w:t xml:space="preserve"> бюджетных средств</w:t>
      </w:r>
      <w:r w:rsidR="009B40E7" w:rsidRPr="00D961EB">
        <w:rPr>
          <w:sz w:val="28"/>
          <w:szCs w:val="28"/>
        </w:rPr>
        <w:t xml:space="preserve"> на </w:t>
      </w:r>
      <w:r w:rsidR="005D0397" w:rsidRPr="00D961EB">
        <w:rPr>
          <w:sz w:val="28"/>
          <w:szCs w:val="28"/>
        </w:rPr>
        <w:t>строительство центра Культурного развития в городе Минусинске</w:t>
      </w:r>
      <w:r w:rsidR="00954A69" w:rsidRPr="00D961EB">
        <w:rPr>
          <w:sz w:val="28"/>
          <w:szCs w:val="28"/>
        </w:rPr>
        <w:t xml:space="preserve">.    </w:t>
      </w:r>
    </w:p>
    <w:p w:rsidR="00B03677" w:rsidRPr="00D961EB" w:rsidRDefault="00B03677" w:rsidP="00CD6D2C">
      <w:pPr>
        <w:autoSpaceDE w:val="0"/>
        <w:autoSpaceDN w:val="0"/>
        <w:adjustRightInd w:val="0"/>
        <w:ind w:firstLine="546"/>
        <w:jc w:val="center"/>
        <w:rPr>
          <w:b/>
          <w:sz w:val="28"/>
          <w:szCs w:val="28"/>
        </w:rPr>
      </w:pPr>
    </w:p>
    <w:p w:rsidR="009B5751" w:rsidRPr="00D961EB" w:rsidRDefault="000B47D2" w:rsidP="00F12FA7">
      <w:pPr>
        <w:autoSpaceDE w:val="0"/>
        <w:autoSpaceDN w:val="0"/>
        <w:adjustRightInd w:val="0"/>
        <w:ind w:firstLine="546"/>
        <w:jc w:val="center"/>
        <w:rPr>
          <w:b/>
          <w:sz w:val="28"/>
          <w:szCs w:val="28"/>
        </w:rPr>
      </w:pPr>
      <w:r w:rsidRPr="00D961EB">
        <w:rPr>
          <w:b/>
          <w:sz w:val="28"/>
          <w:szCs w:val="28"/>
        </w:rPr>
        <w:t>Динамика объема инвестиций в основной капитал  за счет всех источников финансирования</w:t>
      </w:r>
      <w:r w:rsidR="00413383" w:rsidRPr="00D961EB">
        <w:rPr>
          <w:b/>
          <w:sz w:val="28"/>
          <w:szCs w:val="28"/>
        </w:rPr>
        <w:t>, млн. руб.</w:t>
      </w:r>
    </w:p>
    <w:p w:rsidR="00FA7FB2" w:rsidRPr="00D961EB" w:rsidRDefault="00BD32A2" w:rsidP="00CD6D2C">
      <w:pPr>
        <w:autoSpaceDE w:val="0"/>
        <w:autoSpaceDN w:val="0"/>
        <w:adjustRightInd w:val="0"/>
        <w:ind w:firstLine="546"/>
        <w:jc w:val="both"/>
        <w:rPr>
          <w:sz w:val="28"/>
          <w:szCs w:val="28"/>
        </w:rPr>
      </w:pPr>
      <w:r w:rsidRPr="00D961EB">
        <w:rPr>
          <w:noProof/>
          <w:sz w:val="28"/>
          <w:szCs w:val="28"/>
        </w:rPr>
        <w:drawing>
          <wp:inline distT="0" distB="0" distL="0" distR="0">
            <wp:extent cx="5335787" cy="3423683"/>
            <wp:effectExtent l="19050" t="0" r="17263" b="5317"/>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C6209" w:rsidRPr="00D961EB" w:rsidRDefault="001C6209" w:rsidP="00CD6D2C">
      <w:pPr>
        <w:autoSpaceDE w:val="0"/>
        <w:autoSpaceDN w:val="0"/>
        <w:adjustRightInd w:val="0"/>
        <w:ind w:firstLine="546"/>
        <w:jc w:val="center"/>
        <w:rPr>
          <w:b/>
          <w:sz w:val="28"/>
          <w:szCs w:val="28"/>
        </w:rPr>
      </w:pPr>
    </w:p>
    <w:p w:rsidR="001C6209" w:rsidRPr="00D961EB" w:rsidRDefault="001C6209" w:rsidP="00CD6D2C">
      <w:pPr>
        <w:autoSpaceDE w:val="0"/>
        <w:autoSpaceDN w:val="0"/>
        <w:adjustRightInd w:val="0"/>
        <w:ind w:firstLine="546"/>
        <w:jc w:val="center"/>
        <w:rPr>
          <w:b/>
          <w:sz w:val="28"/>
          <w:szCs w:val="28"/>
        </w:rPr>
      </w:pPr>
    </w:p>
    <w:p w:rsidR="00247D63" w:rsidRPr="00D961EB" w:rsidRDefault="00247D63" w:rsidP="00CD6D2C">
      <w:pPr>
        <w:autoSpaceDE w:val="0"/>
        <w:autoSpaceDN w:val="0"/>
        <w:adjustRightInd w:val="0"/>
        <w:ind w:firstLine="546"/>
        <w:jc w:val="center"/>
        <w:rPr>
          <w:b/>
          <w:sz w:val="28"/>
          <w:szCs w:val="28"/>
        </w:rPr>
      </w:pPr>
    </w:p>
    <w:p w:rsidR="00B716CE" w:rsidRPr="00D961EB" w:rsidRDefault="00B716CE" w:rsidP="00FC6F5A">
      <w:pPr>
        <w:autoSpaceDE w:val="0"/>
        <w:autoSpaceDN w:val="0"/>
        <w:adjustRightInd w:val="0"/>
        <w:rPr>
          <w:b/>
          <w:sz w:val="28"/>
          <w:szCs w:val="28"/>
        </w:rPr>
      </w:pPr>
    </w:p>
    <w:p w:rsidR="000B47D2" w:rsidRPr="00D961EB" w:rsidRDefault="000B47D2" w:rsidP="00CD6D2C">
      <w:pPr>
        <w:autoSpaceDE w:val="0"/>
        <w:autoSpaceDN w:val="0"/>
        <w:adjustRightInd w:val="0"/>
        <w:ind w:firstLine="546"/>
        <w:jc w:val="center"/>
        <w:rPr>
          <w:b/>
          <w:sz w:val="28"/>
          <w:szCs w:val="28"/>
        </w:rPr>
      </w:pPr>
      <w:r w:rsidRPr="00D961EB">
        <w:rPr>
          <w:b/>
          <w:sz w:val="28"/>
          <w:szCs w:val="28"/>
        </w:rPr>
        <w:t>Темп  роста  объема инвестиций в основной капитал  за счет всех источников финансирования</w:t>
      </w:r>
    </w:p>
    <w:p w:rsidR="000B47D2" w:rsidRPr="00D961EB" w:rsidRDefault="000B47D2" w:rsidP="00CD6D2C">
      <w:pPr>
        <w:pStyle w:val="afa"/>
        <w:keepNext/>
        <w:jc w:val="both"/>
        <w:rPr>
          <w:sz w:val="28"/>
          <w:szCs w:val="28"/>
        </w:rPr>
      </w:pPr>
    </w:p>
    <w:p w:rsidR="00A434A0" w:rsidRPr="00D961EB" w:rsidRDefault="004B497D" w:rsidP="003D53B8">
      <w:pPr>
        <w:autoSpaceDE w:val="0"/>
        <w:autoSpaceDN w:val="0"/>
        <w:adjustRightInd w:val="0"/>
        <w:jc w:val="both"/>
        <w:rPr>
          <w:sz w:val="28"/>
          <w:szCs w:val="28"/>
        </w:rPr>
      </w:pPr>
      <w:r w:rsidRPr="00D961EB">
        <w:rPr>
          <w:noProof/>
          <w:sz w:val="28"/>
          <w:szCs w:val="28"/>
        </w:rPr>
        <w:drawing>
          <wp:inline distT="0" distB="0" distL="0" distR="0">
            <wp:extent cx="6257925" cy="276225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1C6209" w:rsidRPr="00D961EB">
        <w:rPr>
          <w:sz w:val="28"/>
          <w:szCs w:val="28"/>
        </w:rPr>
        <w:tab/>
      </w:r>
    </w:p>
    <w:p w:rsidR="00690D9A" w:rsidRPr="00D961EB" w:rsidRDefault="00690D9A" w:rsidP="00C44BBF">
      <w:pPr>
        <w:autoSpaceDE w:val="0"/>
        <w:autoSpaceDN w:val="0"/>
        <w:adjustRightInd w:val="0"/>
        <w:spacing w:line="276" w:lineRule="auto"/>
        <w:jc w:val="both"/>
        <w:rPr>
          <w:sz w:val="28"/>
          <w:szCs w:val="28"/>
        </w:rPr>
      </w:pPr>
    </w:p>
    <w:p w:rsidR="00047DE0" w:rsidRPr="00D961EB" w:rsidRDefault="00047DE0" w:rsidP="00256CFA">
      <w:pPr>
        <w:autoSpaceDE w:val="0"/>
        <w:autoSpaceDN w:val="0"/>
        <w:adjustRightInd w:val="0"/>
        <w:spacing w:line="276" w:lineRule="auto"/>
        <w:ind w:firstLine="567"/>
        <w:jc w:val="both"/>
        <w:rPr>
          <w:sz w:val="28"/>
          <w:szCs w:val="28"/>
        </w:rPr>
      </w:pPr>
      <w:r w:rsidRPr="00D961EB">
        <w:rPr>
          <w:sz w:val="28"/>
          <w:szCs w:val="28"/>
        </w:rPr>
        <w:lastRenderedPageBreak/>
        <w:t xml:space="preserve">ЗАО </w:t>
      </w:r>
      <w:r w:rsidRPr="00D961EB">
        <w:rPr>
          <w:bCs/>
          <w:sz w:val="28"/>
          <w:szCs w:val="28"/>
        </w:rPr>
        <w:t>«Минусинская кондитерская фабрика</w:t>
      </w:r>
      <w:r w:rsidRPr="00D961EB">
        <w:rPr>
          <w:sz w:val="28"/>
          <w:szCs w:val="28"/>
        </w:rPr>
        <w:t xml:space="preserve">» </w:t>
      </w:r>
      <w:r w:rsidR="00363FDB" w:rsidRPr="00D961EB">
        <w:rPr>
          <w:sz w:val="28"/>
          <w:szCs w:val="28"/>
        </w:rPr>
        <w:t>с</w:t>
      </w:r>
      <w:r w:rsidRPr="00D961EB">
        <w:rPr>
          <w:sz w:val="28"/>
          <w:szCs w:val="28"/>
        </w:rPr>
        <w:t xml:space="preserve"> 2010 года осуществляет свою деятельность в рамках инвестиционного проекта «Строительство предприятия по производству кондитерских изделий». </w:t>
      </w:r>
    </w:p>
    <w:p w:rsidR="00247D63" w:rsidRPr="00D961EB" w:rsidRDefault="00247D63" w:rsidP="0060180D">
      <w:pPr>
        <w:widowControl w:val="0"/>
        <w:autoSpaceDE w:val="0"/>
        <w:autoSpaceDN w:val="0"/>
        <w:adjustRightInd w:val="0"/>
        <w:spacing w:after="240" w:line="276" w:lineRule="auto"/>
        <w:ind w:left="17" w:firstLine="550"/>
        <w:contextualSpacing/>
        <w:jc w:val="both"/>
        <w:rPr>
          <w:sz w:val="28"/>
          <w:szCs w:val="28"/>
        </w:rPr>
      </w:pPr>
      <w:r w:rsidRPr="00D961EB">
        <w:rPr>
          <w:sz w:val="28"/>
          <w:szCs w:val="28"/>
        </w:rPr>
        <w:t>Объем инвестиций в основной капитал за счет собственных средств предприятия в 201</w:t>
      </w:r>
      <w:r w:rsidR="0089070C" w:rsidRPr="00D961EB">
        <w:rPr>
          <w:sz w:val="28"/>
          <w:szCs w:val="28"/>
        </w:rPr>
        <w:t>6</w:t>
      </w:r>
      <w:r w:rsidRPr="00D961EB">
        <w:rPr>
          <w:sz w:val="28"/>
          <w:szCs w:val="28"/>
        </w:rPr>
        <w:t xml:space="preserve"> году составил</w:t>
      </w:r>
      <w:r w:rsidR="003D76D8" w:rsidRPr="00D961EB">
        <w:rPr>
          <w:sz w:val="28"/>
          <w:szCs w:val="28"/>
        </w:rPr>
        <w:t xml:space="preserve"> </w:t>
      </w:r>
      <w:r w:rsidR="0089070C" w:rsidRPr="00D961EB">
        <w:rPr>
          <w:sz w:val="28"/>
          <w:szCs w:val="28"/>
        </w:rPr>
        <w:t>10 000</w:t>
      </w:r>
      <w:r w:rsidRPr="00D961EB">
        <w:rPr>
          <w:sz w:val="28"/>
          <w:szCs w:val="28"/>
        </w:rPr>
        <w:t xml:space="preserve"> тыс. рублей, в 201</w:t>
      </w:r>
      <w:r w:rsidR="0089070C" w:rsidRPr="00D961EB">
        <w:rPr>
          <w:sz w:val="28"/>
          <w:szCs w:val="28"/>
        </w:rPr>
        <w:t>7</w:t>
      </w:r>
      <w:r w:rsidRPr="00D961EB">
        <w:rPr>
          <w:sz w:val="28"/>
          <w:szCs w:val="28"/>
        </w:rPr>
        <w:t xml:space="preserve"> году ожидается на уровне 10 000 тыс. рублей. Инвестиционные затраты на реализацию проекта в целом планируется на уровне 138 млн. рублей.</w:t>
      </w:r>
      <w:r w:rsidR="003D76D8" w:rsidRPr="00D961EB">
        <w:rPr>
          <w:sz w:val="28"/>
          <w:szCs w:val="28"/>
        </w:rPr>
        <w:t xml:space="preserve"> В</w:t>
      </w:r>
      <w:r w:rsidR="003D76D8" w:rsidRPr="00D961EB">
        <w:rPr>
          <w:rFonts w:cs="Times New Roman CYR"/>
          <w:sz w:val="28"/>
          <w:szCs w:val="28"/>
        </w:rPr>
        <w:t>ведена в действие вторая линия по производству мучных кондитерских изделий, проведена модернизация имеющихся площадей для складирования готовой продукции. В дальнейшем планируется приобретение дополнительного оборудования.</w:t>
      </w:r>
    </w:p>
    <w:p w:rsidR="00247D63" w:rsidRPr="00D961EB" w:rsidRDefault="00247D63" w:rsidP="0060180D">
      <w:pPr>
        <w:widowControl w:val="0"/>
        <w:autoSpaceDE w:val="0"/>
        <w:autoSpaceDN w:val="0"/>
        <w:adjustRightInd w:val="0"/>
        <w:spacing w:line="276" w:lineRule="auto"/>
        <w:ind w:left="17" w:firstLine="550"/>
        <w:contextualSpacing/>
        <w:jc w:val="both"/>
        <w:rPr>
          <w:sz w:val="28"/>
          <w:szCs w:val="28"/>
        </w:rPr>
      </w:pPr>
      <w:r w:rsidRPr="00D961EB">
        <w:rPr>
          <w:sz w:val="28"/>
          <w:szCs w:val="28"/>
        </w:rPr>
        <w:t>В 201</w:t>
      </w:r>
      <w:r w:rsidR="0089070C" w:rsidRPr="00D961EB">
        <w:rPr>
          <w:sz w:val="28"/>
          <w:szCs w:val="28"/>
        </w:rPr>
        <w:t>6</w:t>
      </w:r>
      <w:r w:rsidRPr="00D961EB">
        <w:rPr>
          <w:sz w:val="28"/>
          <w:szCs w:val="28"/>
        </w:rPr>
        <w:t xml:space="preserve"> году ОАО «Молоко» </w:t>
      </w:r>
      <w:r w:rsidR="0089070C" w:rsidRPr="00D961EB">
        <w:rPr>
          <w:rFonts w:cs="Times New Roman CYR"/>
          <w:sz w:val="28"/>
          <w:szCs w:val="28"/>
        </w:rPr>
        <w:t xml:space="preserve">развивалось очень динамично.  Предприятие сумело сохранить не только  объемы закупаемого молока – сырья, но и увеличить объемы продаж  за счет ассортимента выпускаемой продукции. </w:t>
      </w:r>
      <w:r w:rsidRPr="00D961EB">
        <w:rPr>
          <w:sz w:val="28"/>
          <w:szCs w:val="28"/>
        </w:rPr>
        <w:t>Общество является крупнейшим предприятием юга Красноярского края, добросовестным налогоплательщиком. Девиз предприятия «От эффективности нашей работы зависят и наши партнеры». Ведь в цепочке молоко-переработка-торговля, в которой ОАО «Молоко» играет ключевую роль, занято более 5 тыс. человек. Это и поставщики сырья и дистрибьюторы, сеть розничной торговли «Лавка Полезные продукты».</w:t>
      </w:r>
    </w:p>
    <w:p w:rsidR="00247D63" w:rsidRPr="00D961EB" w:rsidRDefault="00247D63" w:rsidP="00247D63">
      <w:pPr>
        <w:autoSpaceDE w:val="0"/>
        <w:autoSpaceDN w:val="0"/>
        <w:adjustRightInd w:val="0"/>
        <w:spacing w:line="276" w:lineRule="auto"/>
        <w:ind w:firstLine="709"/>
        <w:jc w:val="both"/>
        <w:rPr>
          <w:sz w:val="28"/>
          <w:szCs w:val="28"/>
        </w:rPr>
      </w:pPr>
      <w:r w:rsidRPr="00D961EB">
        <w:rPr>
          <w:sz w:val="28"/>
          <w:szCs w:val="28"/>
        </w:rPr>
        <w:t xml:space="preserve">В соответствие с программой модернизации и  технического перевооружения ОАО «Молоко» постоянно совершенствует технологический процесс и вводит новые производственные мощности. Так, в </w:t>
      </w:r>
      <w:r w:rsidR="0089070C" w:rsidRPr="00D961EB">
        <w:rPr>
          <w:rFonts w:cs="Times New Roman CYR"/>
          <w:sz w:val="28"/>
          <w:szCs w:val="28"/>
        </w:rPr>
        <w:t xml:space="preserve"> 2016 году произведена реконструкция и модернизация компрессорного хозяйства предприятия. ОАО «Молоко» было открыто в 2016 году 2 новых предприятия (столовая и пекарня), которые дали новые рабочие места, новые налоговые поступления в бюджет города. На открытие и приобретение оборудования затрачено около 5 млн. рублей. Так например в 2015 году ОАО «Молоко»  завершена реконструкция действующего цеха розлива продукции и построен новый цех по производству копченых сыров. Завершены работы по расширению складских помещений для хранения готовой молочной продукции, а так же завершена реконструкция цеха по производству казеина, что </w:t>
      </w:r>
      <w:r w:rsidR="0089070C" w:rsidRPr="00D961EB">
        <w:rPr>
          <w:rFonts w:cs="Times New Roman CYR"/>
          <w:sz w:val="28"/>
          <w:szCs w:val="28"/>
        </w:rPr>
        <w:lastRenderedPageBreak/>
        <w:t>позволило предприятию выпускать пользующийся огромным спросом казеин. В 2016 году завершилась реконструкция цеха по производству казеина, что позволило предприятию выпускать пользующийся огромным спросом пищевой казеин. Также собственный автопарк обновляется каждый год, в 2016 году был приобретен новый молоковоз (Камаз), что позволило снизить издержки по ГСМ.</w:t>
      </w:r>
    </w:p>
    <w:p w:rsidR="00247D63" w:rsidRPr="00D961EB" w:rsidRDefault="00247D63" w:rsidP="00247D63">
      <w:pPr>
        <w:autoSpaceDE w:val="0"/>
        <w:autoSpaceDN w:val="0"/>
        <w:adjustRightInd w:val="0"/>
        <w:spacing w:line="276" w:lineRule="auto"/>
        <w:ind w:firstLine="709"/>
        <w:jc w:val="both"/>
        <w:rPr>
          <w:sz w:val="28"/>
          <w:szCs w:val="28"/>
        </w:rPr>
      </w:pPr>
      <w:r w:rsidRPr="00D961EB">
        <w:rPr>
          <w:sz w:val="28"/>
          <w:szCs w:val="28"/>
        </w:rPr>
        <w:t xml:space="preserve">В </w:t>
      </w:r>
      <w:r w:rsidR="008A697B" w:rsidRPr="00D961EB">
        <w:rPr>
          <w:sz w:val="28"/>
          <w:szCs w:val="28"/>
        </w:rPr>
        <w:t>2016</w:t>
      </w:r>
      <w:r w:rsidRPr="00D961EB">
        <w:rPr>
          <w:sz w:val="28"/>
          <w:szCs w:val="28"/>
        </w:rPr>
        <w:t xml:space="preserve"> учебном году на базе Минусинского сельскохозяйственного колледжа, при поддержке ОАО «Молоко», </w:t>
      </w:r>
      <w:r w:rsidR="0089070C" w:rsidRPr="00D961EB">
        <w:rPr>
          <w:rFonts w:cs="Times New Roman CYR"/>
          <w:sz w:val="28"/>
          <w:szCs w:val="28"/>
        </w:rPr>
        <w:t>был сделан уже второй набор по специальности «</w:t>
      </w:r>
      <w:r w:rsidR="0089070C" w:rsidRPr="00D961EB">
        <w:rPr>
          <w:rFonts w:cs="Times New Roman CYR"/>
          <w:b/>
          <w:bCs/>
          <w:sz w:val="28"/>
          <w:szCs w:val="28"/>
        </w:rPr>
        <w:t>технология молока и молочных продуктов</w:t>
      </w:r>
      <w:r w:rsidR="0089070C" w:rsidRPr="00D961EB">
        <w:rPr>
          <w:rFonts w:cs="Times New Roman CYR"/>
          <w:sz w:val="28"/>
          <w:szCs w:val="28"/>
        </w:rPr>
        <w:t xml:space="preserve">». </w:t>
      </w:r>
      <w:r w:rsidRPr="00D961EB">
        <w:rPr>
          <w:sz w:val="28"/>
          <w:szCs w:val="28"/>
        </w:rPr>
        <w:t>ОАО «Молоко» закупило оборудования для учебных классов, учебные пособия</w:t>
      </w:r>
      <w:r w:rsidR="00C44BBF" w:rsidRPr="00D961EB">
        <w:rPr>
          <w:sz w:val="28"/>
          <w:szCs w:val="28"/>
        </w:rPr>
        <w:t xml:space="preserve"> по специальности</w:t>
      </w:r>
      <w:r w:rsidRPr="00D961EB">
        <w:rPr>
          <w:sz w:val="28"/>
          <w:szCs w:val="28"/>
        </w:rPr>
        <w:t xml:space="preserve"> молочной промышленности. В рамках академических занятий мастера и технологи ОАО «Молоко» расскажут о всех тонкостях производства продукции. Будущие аппаратчики, маслоделы и сыроделы пройдут производственную практику на ОАО «Молоко». С восемью учащимися подписан договор обеспечивающий трудоустройство, при успешном окончании колледжа.</w:t>
      </w:r>
    </w:p>
    <w:p w:rsidR="008A697B" w:rsidRPr="00D961EB" w:rsidRDefault="008A697B" w:rsidP="008A697B">
      <w:pPr>
        <w:spacing w:after="240" w:line="276" w:lineRule="auto"/>
        <w:ind w:firstLine="709"/>
        <w:contextualSpacing/>
        <w:jc w:val="both"/>
        <w:rPr>
          <w:sz w:val="28"/>
          <w:szCs w:val="28"/>
        </w:rPr>
      </w:pPr>
      <w:r w:rsidRPr="00D961EB">
        <w:rPr>
          <w:sz w:val="28"/>
          <w:szCs w:val="28"/>
        </w:rPr>
        <w:t>В рамках Проекта по благоустройству города проведена реконструкция фасада вспомогательного здания ОАО «Молоко», где размещена столовая для работников предприятия и студентов сельскохозяйственного колледжа, а так же произведена реконструкция здание, в котором размещена пекарня и магазин, осуществляются работы по благоустройству прилегающих территорий.</w:t>
      </w:r>
    </w:p>
    <w:p w:rsidR="00A96552" w:rsidRPr="00D961EB" w:rsidRDefault="00100FF1" w:rsidP="00A96552">
      <w:pPr>
        <w:shd w:val="clear" w:color="auto" w:fill="FFFFFF"/>
        <w:autoSpaceDE w:val="0"/>
        <w:autoSpaceDN w:val="0"/>
        <w:adjustRightInd w:val="0"/>
        <w:spacing w:after="240" w:line="276" w:lineRule="auto"/>
        <w:ind w:firstLine="567"/>
        <w:contextualSpacing/>
        <w:jc w:val="both"/>
        <w:rPr>
          <w:sz w:val="28"/>
          <w:szCs w:val="28"/>
        </w:rPr>
      </w:pPr>
      <w:r w:rsidRPr="00D961EB">
        <w:rPr>
          <w:sz w:val="28"/>
          <w:szCs w:val="28"/>
        </w:rPr>
        <w:t xml:space="preserve">ООО «КДВ Минусинск» производит продукцию высокого </w:t>
      </w:r>
      <w:r w:rsidR="00A96552" w:rsidRPr="00D961EB">
        <w:rPr>
          <w:sz w:val="28"/>
          <w:szCs w:val="28"/>
        </w:rPr>
        <w:t>качества. В 201</w:t>
      </w:r>
      <w:r w:rsidR="00C44BBF" w:rsidRPr="00D961EB">
        <w:rPr>
          <w:sz w:val="28"/>
          <w:szCs w:val="28"/>
        </w:rPr>
        <w:t>6</w:t>
      </w:r>
      <w:r w:rsidR="00A96552" w:rsidRPr="00D961EB">
        <w:rPr>
          <w:sz w:val="28"/>
          <w:szCs w:val="28"/>
        </w:rPr>
        <w:t xml:space="preserve"> году объем инвестиций составил 10 354 тыс. руб. Целью модернизации являлось обновление автоматики Каппер машины. В 201</w:t>
      </w:r>
      <w:r w:rsidR="00C44BBF" w:rsidRPr="00D961EB">
        <w:rPr>
          <w:sz w:val="28"/>
          <w:szCs w:val="28"/>
        </w:rPr>
        <w:t>7</w:t>
      </w:r>
      <w:r w:rsidR="00A96552" w:rsidRPr="00D961EB">
        <w:rPr>
          <w:sz w:val="28"/>
          <w:szCs w:val="28"/>
        </w:rPr>
        <w:t>-201</w:t>
      </w:r>
      <w:r w:rsidR="00C44BBF" w:rsidRPr="00D961EB">
        <w:rPr>
          <w:sz w:val="28"/>
          <w:szCs w:val="28"/>
        </w:rPr>
        <w:t>8</w:t>
      </w:r>
      <w:r w:rsidR="00A96552" w:rsidRPr="00D961EB">
        <w:rPr>
          <w:sz w:val="28"/>
          <w:szCs w:val="28"/>
        </w:rPr>
        <w:t xml:space="preserve"> гг. запланированные объемы инвестиций (на приобретение технологического оборудования) составляют 7 966 тыс. руб. и 6 510 тыс. руб. Планируется приобрести автоматическую систему контроля качества упакованного печенья, пневмотранспорт, автоматический заклейщик коробов, этикеровочную машину для холодного клея и бумажных этикеток.</w:t>
      </w:r>
    </w:p>
    <w:p w:rsidR="00D44CBE" w:rsidRPr="00D961EB" w:rsidRDefault="00D44CBE" w:rsidP="00D44CBE">
      <w:pPr>
        <w:autoSpaceDE w:val="0"/>
        <w:autoSpaceDN w:val="0"/>
        <w:adjustRightInd w:val="0"/>
        <w:spacing w:line="276" w:lineRule="auto"/>
        <w:ind w:firstLine="708"/>
        <w:contextualSpacing/>
        <w:jc w:val="both"/>
        <w:rPr>
          <w:rFonts w:cs="Times New Roman CYR"/>
          <w:sz w:val="28"/>
          <w:szCs w:val="28"/>
        </w:rPr>
      </w:pPr>
      <w:r w:rsidRPr="00D961EB">
        <w:rPr>
          <w:rFonts w:cs="Times New Roman CYR"/>
          <w:sz w:val="28"/>
          <w:szCs w:val="28"/>
        </w:rPr>
        <w:t xml:space="preserve">Произведена дорогостоящая модернизация капера (оборудования для производства затяжного печенья сэндвич), в </w:t>
      </w:r>
      <w:r w:rsidRPr="00D961EB">
        <w:rPr>
          <w:rFonts w:cs="Times New Roman CYR"/>
          <w:sz w:val="28"/>
          <w:szCs w:val="28"/>
        </w:rPr>
        <w:lastRenderedPageBreak/>
        <w:t>результате чего удалось поднять производительность линии до 2000кг/час.</w:t>
      </w:r>
    </w:p>
    <w:p w:rsidR="00D44CBE" w:rsidRPr="00D961EB" w:rsidRDefault="00D44CBE" w:rsidP="00D44CBE">
      <w:pPr>
        <w:autoSpaceDE w:val="0"/>
        <w:autoSpaceDN w:val="0"/>
        <w:adjustRightInd w:val="0"/>
        <w:spacing w:line="276" w:lineRule="auto"/>
        <w:ind w:firstLine="708"/>
        <w:jc w:val="both"/>
        <w:rPr>
          <w:rFonts w:cs="Times New Roman CYR"/>
          <w:sz w:val="28"/>
          <w:szCs w:val="28"/>
        </w:rPr>
      </w:pPr>
      <w:r w:rsidRPr="00D961EB">
        <w:rPr>
          <w:rFonts w:cs="Times New Roman CYR"/>
          <w:sz w:val="28"/>
          <w:szCs w:val="28"/>
        </w:rPr>
        <w:t xml:space="preserve"> В 2016 году приобретена и установлена автоматизированная система контроля качества упакованного печенья, что позволит на 100% исключить попадание посторонних предметов в готовую продукцию.</w:t>
      </w:r>
    </w:p>
    <w:p w:rsidR="00464415" w:rsidRPr="00D961EB" w:rsidRDefault="00464415" w:rsidP="003D76D8">
      <w:pPr>
        <w:spacing w:after="240" w:line="276" w:lineRule="auto"/>
        <w:ind w:firstLine="709"/>
        <w:contextualSpacing/>
        <w:jc w:val="both"/>
        <w:rPr>
          <w:sz w:val="28"/>
          <w:szCs w:val="28"/>
        </w:rPr>
      </w:pPr>
      <w:r w:rsidRPr="00D961EB">
        <w:rPr>
          <w:sz w:val="28"/>
          <w:szCs w:val="28"/>
        </w:rPr>
        <w:t>Кроме того, в 2015 году начались работы по реставрации по объекту «Дом, в котором с 25 по 29 сентября 1919 г. проходил первый чрезвычайный съезд рабочих, крестьянских и солдатских депутатов, избравших объединенный уездный Совет» (Дом Вильнера).</w:t>
      </w:r>
    </w:p>
    <w:p w:rsidR="00457C10" w:rsidRPr="00D961EB" w:rsidRDefault="00457C10" w:rsidP="0060180D">
      <w:pPr>
        <w:autoSpaceDE w:val="0"/>
        <w:autoSpaceDN w:val="0"/>
        <w:adjustRightInd w:val="0"/>
        <w:spacing w:line="276" w:lineRule="auto"/>
        <w:ind w:firstLine="709"/>
        <w:contextualSpacing/>
        <w:jc w:val="both"/>
        <w:rPr>
          <w:rFonts w:cs="Times New Roman CYR"/>
          <w:sz w:val="28"/>
          <w:szCs w:val="28"/>
        </w:rPr>
      </w:pPr>
      <w:r w:rsidRPr="00D961EB">
        <w:rPr>
          <w:rFonts w:cs="Times New Roman CYR"/>
          <w:sz w:val="28"/>
          <w:szCs w:val="28"/>
        </w:rPr>
        <w:t xml:space="preserve">В 2016 году </w:t>
      </w:r>
      <w:r w:rsidR="00C44BBF" w:rsidRPr="00D961EB">
        <w:rPr>
          <w:rFonts w:cs="Times New Roman CYR"/>
          <w:sz w:val="28"/>
          <w:szCs w:val="28"/>
        </w:rPr>
        <w:t>работы по  реставрации здания Минусинского регионального краеведческого музея. В рамках  Государственной программы Красноярского края «Развитие культуры» продолжаться.</w:t>
      </w:r>
    </w:p>
    <w:p w:rsidR="00457C10" w:rsidRPr="00D961EB" w:rsidRDefault="00457C10" w:rsidP="0060180D">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В рамках гос. программы № 511-п по объекту культурного развития проводится реконструкция здания бывшей котельной для увеличения площадей Минусинского драматического театра, на реконструкцию в 2015 году было выделено – 100 000 тыс. руб., в 2016 году – 118406 тыс. руб.,  работы планирую проводить до 2019 года.</w:t>
      </w:r>
    </w:p>
    <w:p w:rsidR="0041687C" w:rsidRPr="00D961EB" w:rsidRDefault="0041687C" w:rsidP="007C76B1">
      <w:pPr>
        <w:autoSpaceDE w:val="0"/>
        <w:autoSpaceDN w:val="0"/>
        <w:adjustRightInd w:val="0"/>
        <w:spacing w:before="120" w:after="120" w:line="276" w:lineRule="auto"/>
        <w:ind w:firstLine="709"/>
        <w:jc w:val="both"/>
        <w:rPr>
          <w:rFonts w:cs="Times New Roman CYR"/>
          <w:sz w:val="28"/>
          <w:szCs w:val="28"/>
        </w:rPr>
      </w:pPr>
      <w:r w:rsidRPr="00D961EB">
        <w:rPr>
          <w:rFonts w:cs="Times New Roman CYR"/>
          <w:sz w:val="28"/>
          <w:szCs w:val="28"/>
        </w:rPr>
        <w:t>Изменение основных показателей прогноза по разделу «Инвестиции» приведено в таблице.</w:t>
      </w:r>
    </w:p>
    <w:p w:rsidR="0060180D" w:rsidRPr="00D961EB" w:rsidRDefault="0060180D" w:rsidP="007C76B1">
      <w:pPr>
        <w:autoSpaceDE w:val="0"/>
        <w:autoSpaceDN w:val="0"/>
        <w:adjustRightInd w:val="0"/>
        <w:spacing w:before="120" w:after="120" w:line="276" w:lineRule="auto"/>
        <w:ind w:firstLine="709"/>
        <w:jc w:val="both"/>
        <w:rPr>
          <w:rFonts w:cs="Times New Roman CYR"/>
          <w:sz w:val="28"/>
          <w:szCs w:val="28"/>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32"/>
        <w:gridCol w:w="1036"/>
        <w:gridCol w:w="1094"/>
        <w:gridCol w:w="1059"/>
        <w:gridCol w:w="961"/>
        <w:gridCol w:w="962"/>
        <w:gridCol w:w="904"/>
        <w:gridCol w:w="904"/>
      </w:tblGrid>
      <w:tr w:rsidR="0041687C" w:rsidRPr="00D961EB" w:rsidTr="0041687C">
        <w:trPr>
          <w:trHeight w:val="815"/>
          <w:jc w:val="center"/>
        </w:trPr>
        <w:tc>
          <w:tcPr>
            <w:tcW w:w="2432" w:type="dxa"/>
            <w:vMerge w:val="restart"/>
            <w:tcBorders>
              <w:top w:val="single" w:sz="4" w:space="0" w:color="auto"/>
              <w:bottom w:val="single" w:sz="4" w:space="0" w:color="auto"/>
              <w:right w:val="single" w:sz="4" w:space="0" w:color="auto"/>
            </w:tcBorders>
          </w:tcPr>
          <w:p w:rsidR="0041687C" w:rsidRPr="00D961EB" w:rsidRDefault="0041687C" w:rsidP="00290F3F">
            <w:pPr>
              <w:autoSpaceDE w:val="0"/>
              <w:autoSpaceDN w:val="0"/>
              <w:adjustRightInd w:val="0"/>
              <w:rPr>
                <w:rFonts w:cs="Times New Roman CYR"/>
                <w:i/>
                <w:iCs/>
              </w:rPr>
            </w:pPr>
            <w:r w:rsidRPr="00D961EB">
              <w:rPr>
                <w:rFonts w:cs="Times New Roman CYR"/>
                <w:i/>
                <w:iCs/>
              </w:rPr>
              <w:br w:type="page"/>
              <w:t>Наименование показателей</w:t>
            </w:r>
          </w:p>
        </w:tc>
        <w:tc>
          <w:tcPr>
            <w:tcW w:w="1036" w:type="dxa"/>
            <w:vMerge w:val="restart"/>
            <w:tcBorders>
              <w:top w:val="single" w:sz="4" w:space="0" w:color="auto"/>
              <w:left w:val="single" w:sz="4" w:space="0" w:color="auto"/>
              <w:bottom w:val="single" w:sz="4" w:space="0" w:color="auto"/>
              <w:right w:val="single" w:sz="4" w:space="0" w:color="auto"/>
            </w:tcBorders>
          </w:tcPr>
          <w:p w:rsidR="0041687C" w:rsidRPr="00D961EB" w:rsidRDefault="0041687C" w:rsidP="0041687C">
            <w:pPr>
              <w:autoSpaceDE w:val="0"/>
              <w:autoSpaceDN w:val="0"/>
              <w:adjustRightInd w:val="0"/>
              <w:jc w:val="center"/>
              <w:rPr>
                <w:rFonts w:cs="Times New Roman CYR"/>
                <w:i/>
                <w:iCs/>
              </w:rPr>
            </w:pPr>
            <w:r w:rsidRPr="00D961EB">
              <w:rPr>
                <w:rFonts w:cs="Times New Roman CYR"/>
                <w:i/>
                <w:iCs/>
              </w:rPr>
              <w:t>Ед.</w:t>
            </w:r>
            <w:r w:rsidRPr="00D961EB">
              <w:rPr>
                <w:rFonts w:cs="Times New Roman CYR"/>
                <w:i/>
                <w:iCs/>
              </w:rPr>
              <w:br/>
              <w:t>изм.</w:t>
            </w:r>
          </w:p>
        </w:tc>
        <w:tc>
          <w:tcPr>
            <w:tcW w:w="2153" w:type="dxa"/>
            <w:gridSpan w:val="2"/>
            <w:tcBorders>
              <w:top w:val="single" w:sz="4" w:space="0" w:color="auto"/>
              <w:left w:val="single" w:sz="4" w:space="0" w:color="auto"/>
              <w:bottom w:val="single" w:sz="4" w:space="0" w:color="auto"/>
              <w:right w:val="single" w:sz="4" w:space="0" w:color="auto"/>
            </w:tcBorders>
          </w:tcPr>
          <w:p w:rsidR="0041687C" w:rsidRPr="00D961EB" w:rsidRDefault="0041687C" w:rsidP="006823F1">
            <w:pPr>
              <w:autoSpaceDE w:val="0"/>
              <w:autoSpaceDN w:val="0"/>
              <w:adjustRightInd w:val="0"/>
              <w:jc w:val="center"/>
              <w:rPr>
                <w:rFonts w:cs="Times New Roman CYR"/>
                <w:i/>
                <w:iCs/>
              </w:rPr>
            </w:pPr>
            <w:r w:rsidRPr="00D961EB">
              <w:rPr>
                <w:rFonts w:cs="Times New Roman CYR"/>
                <w:i/>
                <w:iCs/>
              </w:rPr>
              <w:t xml:space="preserve">Прогноз для городского бюджета </w:t>
            </w:r>
            <w:r w:rsidRPr="00D961EB">
              <w:rPr>
                <w:rFonts w:cs="Times New Roman CYR"/>
                <w:i/>
                <w:iCs/>
              </w:rPr>
              <w:br/>
              <w:t>на 201</w:t>
            </w:r>
            <w:r w:rsidR="006823F1" w:rsidRPr="00D961EB">
              <w:rPr>
                <w:rFonts w:cs="Times New Roman CYR"/>
                <w:i/>
                <w:iCs/>
              </w:rPr>
              <w:t>7</w:t>
            </w:r>
            <w:r w:rsidRPr="00D961EB">
              <w:rPr>
                <w:rFonts w:cs="Times New Roman CYR"/>
                <w:i/>
                <w:iCs/>
              </w:rPr>
              <w:t>-201</w:t>
            </w:r>
            <w:r w:rsidR="006823F1" w:rsidRPr="00D961EB">
              <w:rPr>
                <w:rFonts w:cs="Times New Roman CYR"/>
                <w:i/>
                <w:iCs/>
              </w:rPr>
              <w:t>9</w:t>
            </w:r>
            <w:r w:rsidRPr="00D961EB">
              <w:rPr>
                <w:rFonts w:cs="Times New Roman CYR"/>
                <w:i/>
                <w:iCs/>
              </w:rPr>
              <w:t xml:space="preserve"> гг.</w:t>
            </w:r>
          </w:p>
        </w:tc>
        <w:tc>
          <w:tcPr>
            <w:tcW w:w="1923" w:type="dxa"/>
            <w:gridSpan w:val="2"/>
            <w:tcBorders>
              <w:top w:val="single" w:sz="4" w:space="0" w:color="auto"/>
              <w:left w:val="single" w:sz="4" w:space="0" w:color="auto"/>
              <w:bottom w:val="single" w:sz="4" w:space="0" w:color="auto"/>
              <w:right w:val="single" w:sz="4" w:space="0" w:color="auto"/>
            </w:tcBorders>
          </w:tcPr>
          <w:p w:rsidR="0041687C" w:rsidRPr="00D961EB" w:rsidRDefault="0041687C" w:rsidP="006823F1">
            <w:pPr>
              <w:autoSpaceDE w:val="0"/>
              <w:autoSpaceDN w:val="0"/>
              <w:adjustRightInd w:val="0"/>
              <w:jc w:val="center"/>
              <w:rPr>
                <w:rFonts w:cs="Times New Roman CYR"/>
                <w:i/>
                <w:iCs/>
              </w:rPr>
            </w:pPr>
            <w:r w:rsidRPr="00D961EB">
              <w:rPr>
                <w:rFonts w:cs="Times New Roman CYR"/>
                <w:i/>
                <w:iCs/>
              </w:rPr>
              <w:t xml:space="preserve">Прогноз для городского бюджета </w:t>
            </w:r>
            <w:r w:rsidRPr="00D961EB">
              <w:rPr>
                <w:rFonts w:cs="Times New Roman CYR"/>
                <w:i/>
                <w:iCs/>
              </w:rPr>
              <w:br/>
              <w:t>на 201</w:t>
            </w:r>
            <w:r w:rsidR="006823F1" w:rsidRPr="00D961EB">
              <w:rPr>
                <w:rFonts w:cs="Times New Roman CYR"/>
                <w:i/>
                <w:iCs/>
              </w:rPr>
              <w:t>8</w:t>
            </w:r>
            <w:r w:rsidRPr="00D961EB">
              <w:rPr>
                <w:rFonts w:cs="Times New Roman CYR"/>
                <w:i/>
                <w:iCs/>
              </w:rPr>
              <w:t>-20</w:t>
            </w:r>
            <w:r w:rsidR="006823F1" w:rsidRPr="00D961EB">
              <w:rPr>
                <w:rFonts w:cs="Times New Roman CYR"/>
                <w:i/>
                <w:iCs/>
              </w:rPr>
              <w:t>20</w:t>
            </w:r>
            <w:r w:rsidRPr="00D961EB">
              <w:rPr>
                <w:rFonts w:cs="Times New Roman CYR"/>
                <w:i/>
                <w:iCs/>
              </w:rPr>
              <w:t xml:space="preserve"> гг.</w:t>
            </w:r>
          </w:p>
        </w:tc>
        <w:tc>
          <w:tcPr>
            <w:tcW w:w="1808" w:type="dxa"/>
            <w:gridSpan w:val="2"/>
            <w:tcBorders>
              <w:top w:val="single" w:sz="4" w:space="0" w:color="auto"/>
              <w:left w:val="single" w:sz="4" w:space="0" w:color="auto"/>
              <w:bottom w:val="single" w:sz="4" w:space="0" w:color="auto"/>
            </w:tcBorders>
          </w:tcPr>
          <w:p w:rsidR="0041687C" w:rsidRPr="00D961EB" w:rsidRDefault="0041687C" w:rsidP="00290F3F">
            <w:pPr>
              <w:autoSpaceDE w:val="0"/>
              <w:autoSpaceDN w:val="0"/>
              <w:adjustRightInd w:val="0"/>
              <w:jc w:val="center"/>
              <w:rPr>
                <w:rFonts w:cs="Times New Roman CYR"/>
                <w:i/>
                <w:iCs/>
              </w:rPr>
            </w:pPr>
            <w:r w:rsidRPr="00D961EB">
              <w:rPr>
                <w:rFonts w:cs="Times New Roman CYR"/>
                <w:i/>
                <w:iCs/>
              </w:rPr>
              <w:t>Отклонение</w:t>
            </w:r>
            <w:r w:rsidRPr="00D961EB">
              <w:rPr>
                <w:rFonts w:cs="Times New Roman CYR"/>
                <w:i/>
                <w:iCs/>
              </w:rPr>
              <w:br/>
              <w:t>от прогноза</w:t>
            </w:r>
          </w:p>
        </w:tc>
      </w:tr>
      <w:tr w:rsidR="0041687C" w:rsidRPr="00D961EB" w:rsidTr="0041687C">
        <w:trPr>
          <w:jc w:val="center"/>
        </w:trPr>
        <w:tc>
          <w:tcPr>
            <w:tcW w:w="2432" w:type="dxa"/>
            <w:vMerge/>
            <w:tcBorders>
              <w:top w:val="single" w:sz="4" w:space="0" w:color="auto"/>
              <w:bottom w:val="single" w:sz="4" w:space="0" w:color="auto"/>
              <w:right w:val="single" w:sz="4" w:space="0" w:color="auto"/>
            </w:tcBorders>
            <w:vAlign w:val="center"/>
          </w:tcPr>
          <w:p w:rsidR="0041687C" w:rsidRPr="00D961EB" w:rsidRDefault="0041687C" w:rsidP="00290F3F">
            <w:pPr>
              <w:autoSpaceDE w:val="0"/>
              <w:autoSpaceDN w:val="0"/>
              <w:adjustRightInd w:val="0"/>
              <w:rPr>
                <w:rFonts w:cs="Times New Roman CYR"/>
                <w:i/>
                <w:iCs/>
              </w:rPr>
            </w:pPr>
          </w:p>
        </w:tc>
        <w:tc>
          <w:tcPr>
            <w:tcW w:w="1036" w:type="dxa"/>
            <w:vMerge/>
            <w:tcBorders>
              <w:top w:val="single" w:sz="4" w:space="0" w:color="auto"/>
              <w:left w:val="single" w:sz="4" w:space="0" w:color="auto"/>
              <w:bottom w:val="single" w:sz="4" w:space="0" w:color="auto"/>
              <w:right w:val="single" w:sz="4" w:space="0" w:color="auto"/>
            </w:tcBorders>
            <w:vAlign w:val="center"/>
          </w:tcPr>
          <w:p w:rsidR="0041687C" w:rsidRPr="00D961EB" w:rsidRDefault="0041687C" w:rsidP="00290F3F">
            <w:pPr>
              <w:autoSpaceDE w:val="0"/>
              <w:autoSpaceDN w:val="0"/>
              <w:adjustRightInd w:val="0"/>
              <w:rPr>
                <w:rFonts w:cs="Times New Roman CYR"/>
                <w:i/>
                <w:iCs/>
              </w:rPr>
            </w:pPr>
          </w:p>
        </w:tc>
        <w:tc>
          <w:tcPr>
            <w:tcW w:w="1094" w:type="dxa"/>
            <w:tcBorders>
              <w:top w:val="single" w:sz="4" w:space="0" w:color="auto"/>
              <w:left w:val="single" w:sz="4" w:space="0" w:color="auto"/>
              <w:bottom w:val="single" w:sz="4" w:space="0" w:color="auto"/>
              <w:right w:val="single" w:sz="4" w:space="0" w:color="auto"/>
            </w:tcBorders>
            <w:vAlign w:val="center"/>
          </w:tcPr>
          <w:p w:rsidR="0041687C" w:rsidRPr="00D961EB" w:rsidRDefault="0041687C" w:rsidP="00071FD9">
            <w:pPr>
              <w:autoSpaceDE w:val="0"/>
              <w:autoSpaceDN w:val="0"/>
              <w:adjustRightInd w:val="0"/>
              <w:spacing w:line="276" w:lineRule="auto"/>
              <w:jc w:val="center"/>
              <w:rPr>
                <w:rFonts w:cs="Times New Roman CYR"/>
                <w:i/>
                <w:iCs/>
              </w:rPr>
            </w:pPr>
            <w:r w:rsidRPr="00D961EB">
              <w:rPr>
                <w:rFonts w:cs="Times New Roman CYR"/>
                <w:i/>
                <w:iCs/>
              </w:rPr>
              <w:t>20</w:t>
            </w:r>
            <w:r w:rsidR="006823F1" w:rsidRPr="00D961EB">
              <w:rPr>
                <w:rFonts w:cs="Times New Roman CYR"/>
                <w:i/>
                <w:iCs/>
              </w:rPr>
              <w:t>1</w:t>
            </w:r>
            <w:r w:rsidR="00071FD9" w:rsidRPr="00D961EB">
              <w:rPr>
                <w:rFonts w:cs="Times New Roman CYR"/>
                <w:i/>
                <w:iCs/>
              </w:rPr>
              <w:t>8</w:t>
            </w:r>
          </w:p>
        </w:tc>
        <w:tc>
          <w:tcPr>
            <w:tcW w:w="1059" w:type="dxa"/>
            <w:tcBorders>
              <w:top w:val="single" w:sz="4" w:space="0" w:color="auto"/>
              <w:left w:val="single" w:sz="4" w:space="0" w:color="auto"/>
              <w:bottom w:val="single" w:sz="4" w:space="0" w:color="auto"/>
              <w:right w:val="single" w:sz="4" w:space="0" w:color="auto"/>
            </w:tcBorders>
            <w:vAlign w:val="center"/>
          </w:tcPr>
          <w:p w:rsidR="0041687C" w:rsidRPr="00D961EB" w:rsidRDefault="0041687C" w:rsidP="00071FD9">
            <w:pPr>
              <w:autoSpaceDE w:val="0"/>
              <w:autoSpaceDN w:val="0"/>
              <w:adjustRightInd w:val="0"/>
              <w:spacing w:line="276" w:lineRule="auto"/>
              <w:jc w:val="center"/>
              <w:rPr>
                <w:rFonts w:cs="Times New Roman CYR"/>
                <w:i/>
                <w:iCs/>
              </w:rPr>
            </w:pPr>
            <w:r w:rsidRPr="00D961EB">
              <w:rPr>
                <w:rFonts w:cs="Times New Roman CYR"/>
                <w:i/>
                <w:iCs/>
              </w:rPr>
              <w:t>201</w:t>
            </w:r>
            <w:r w:rsidR="00071FD9" w:rsidRPr="00D961EB">
              <w:rPr>
                <w:rFonts w:cs="Times New Roman CYR"/>
                <w:i/>
                <w:iCs/>
              </w:rPr>
              <w:t>9</w:t>
            </w:r>
          </w:p>
        </w:tc>
        <w:tc>
          <w:tcPr>
            <w:tcW w:w="961" w:type="dxa"/>
            <w:tcBorders>
              <w:top w:val="single" w:sz="4" w:space="0" w:color="auto"/>
              <w:left w:val="single" w:sz="4" w:space="0" w:color="auto"/>
              <w:bottom w:val="single" w:sz="4" w:space="0" w:color="auto"/>
              <w:right w:val="single" w:sz="4" w:space="0" w:color="auto"/>
            </w:tcBorders>
            <w:vAlign w:val="center"/>
          </w:tcPr>
          <w:p w:rsidR="0041687C" w:rsidRPr="00D961EB" w:rsidRDefault="0041687C" w:rsidP="006823F1">
            <w:pPr>
              <w:autoSpaceDE w:val="0"/>
              <w:autoSpaceDN w:val="0"/>
              <w:adjustRightInd w:val="0"/>
              <w:spacing w:line="276" w:lineRule="auto"/>
              <w:jc w:val="center"/>
              <w:rPr>
                <w:rFonts w:cs="Times New Roman CYR"/>
                <w:i/>
                <w:iCs/>
              </w:rPr>
            </w:pPr>
            <w:r w:rsidRPr="00D961EB">
              <w:rPr>
                <w:rFonts w:cs="Times New Roman CYR"/>
                <w:i/>
                <w:iCs/>
              </w:rPr>
              <w:t>201</w:t>
            </w:r>
            <w:r w:rsidR="006823F1" w:rsidRPr="00D961EB">
              <w:rPr>
                <w:rFonts w:cs="Times New Roman CYR"/>
                <w:i/>
                <w:iCs/>
              </w:rPr>
              <w:t>8</w:t>
            </w:r>
          </w:p>
        </w:tc>
        <w:tc>
          <w:tcPr>
            <w:tcW w:w="962" w:type="dxa"/>
            <w:tcBorders>
              <w:top w:val="single" w:sz="4" w:space="0" w:color="auto"/>
              <w:left w:val="single" w:sz="4" w:space="0" w:color="auto"/>
              <w:bottom w:val="single" w:sz="4" w:space="0" w:color="auto"/>
              <w:right w:val="single" w:sz="4" w:space="0" w:color="auto"/>
            </w:tcBorders>
            <w:vAlign w:val="center"/>
          </w:tcPr>
          <w:p w:rsidR="0041687C" w:rsidRPr="00D961EB" w:rsidRDefault="0041687C" w:rsidP="006823F1">
            <w:pPr>
              <w:autoSpaceDE w:val="0"/>
              <w:autoSpaceDN w:val="0"/>
              <w:adjustRightInd w:val="0"/>
              <w:spacing w:line="276" w:lineRule="auto"/>
              <w:jc w:val="center"/>
              <w:rPr>
                <w:rFonts w:cs="Times New Roman CYR"/>
                <w:i/>
                <w:iCs/>
              </w:rPr>
            </w:pPr>
            <w:r w:rsidRPr="00D961EB">
              <w:rPr>
                <w:rFonts w:cs="Times New Roman CYR"/>
                <w:i/>
                <w:iCs/>
              </w:rPr>
              <w:t>201</w:t>
            </w:r>
            <w:r w:rsidR="006823F1" w:rsidRPr="00D961EB">
              <w:rPr>
                <w:rFonts w:cs="Times New Roman CYR"/>
                <w:i/>
                <w:iCs/>
              </w:rPr>
              <w:t>9</w:t>
            </w:r>
          </w:p>
        </w:tc>
        <w:tc>
          <w:tcPr>
            <w:tcW w:w="904" w:type="dxa"/>
            <w:tcBorders>
              <w:top w:val="single" w:sz="4" w:space="0" w:color="auto"/>
              <w:left w:val="single" w:sz="4" w:space="0" w:color="auto"/>
              <w:bottom w:val="single" w:sz="4" w:space="0" w:color="auto"/>
              <w:right w:val="single" w:sz="4" w:space="0" w:color="auto"/>
            </w:tcBorders>
          </w:tcPr>
          <w:p w:rsidR="0041687C" w:rsidRPr="00D961EB" w:rsidRDefault="0041687C" w:rsidP="00725AD5">
            <w:pPr>
              <w:autoSpaceDE w:val="0"/>
              <w:autoSpaceDN w:val="0"/>
              <w:adjustRightInd w:val="0"/>
              <w:spacing w:line="276" w:lineRule="auto"/>
              <w:jc w:val="center"/>
              <w:rPr>
                <w:rFonts w:cs="Times New Roman CYR"/>
                <w:i/>
                <w:iCs/>
              </w:rPr>
            </w:pPr>
            <w:r w:rsidRPr="00D961EB">
              <w:rPr>
                <w:rFonts w:cs="Times New Roman CYR"/>
                <w:i/>
                <w:iCs/>
              </w:rPr>
              <w:t>201</w:t>
            </w:r>
            <w:r w:rsidR="00725AD5" w:rsidRPr="00D961EB">
              <w:rPr>
                <w:rFonts w:cs="Times New Roman CYR"/>
                <w:i/>
                <w:iCs/>
              </w:rPr>
              <w:t>8</w:t>
            </w:r>
          </w:p>
        </w:tc>
        <w:tc>
          <w:tcPr>
            <w:tcW w:w="904" w:type="dxa"/>
            <w:tcBorders>
              <w:top w:val="single" w:sz="4" w:space="0" w:color="auto"/>
              <w:left w:val="single" w:sz="4" w:space="0" w:color="auto"/>
              <w:bottom w:val="single" w:sz="4" w:space="0" w:color="auto"/>
            </w:tcBorders>
          </w:tcPr>
          <w:p w:rsidR="0041687C" w:rsidRPr="00D961EB" w:rsidRDefault="0041687C" w:rsidP="00725AD5">
            <w:pPr>
              <w:autoSpaceDE w:val="0"/>
              <w:autoSpaceDN w:val="0"/>
              <w:adjustRightInd w:val="0"/>
              <w:spacing w:line="276" w:lineRule="auto"/>
              <w:jc w:val="center"/>
              <w:rPr>
                <w:rFonts w:cs="Times New Roman CYR"/>
                <w:i/>
                <w:iCs/>
              </w:rPr>
            </w:pPr>
            <w:r w:rsidRPr="00D961EB">
              <w:rPr>
                <w:rFonts w:cs="Times New Roman CYR"/>
                <w:i/>
                <w:iCs/>
              </w:rPr>
              <w:t>201</w:t>
            </w:r>
            <w:r w:rsidR="00725AD5" w:rsidRPr="00D961EB">
              <w:rPr>
                <w:rFonts w:cs="Times New Roman CYR"/>
                <w:i/>
                <w:iCs/>
              </w:rPr>
              <w:t>9</w:t>
            </w:r>
          </w:p>
        </w:tc>
      </w:tr>
      <w:tr w:rsidR="00725AD5" w:rsidRPr="00D961EB" w:rsidTr="0041687C">
        <w:trPr>
          <w:jc w:val="center"/>
        </w:trPr>
        <w:tc>
          <w:tcPr>
            <w:tcW w:w="2432" w:type="dxa"/>
            <w:tcBorders>
              <w:top w:val="single" w:sz="4" w:space="0" w:color="auto"/>
              <w:bottom w:val="single" w:sz="4" w:space="0" w:color="auto"/>
              <w:right w:val="single" w:sz="4" w:space="0" w:color="auto"/>
            </w:tcBorders>
            <w:vAlign w:val="center"/>
          </w:tcPr>
          <w:p w:rsidR="00725AD5" w:rsidRPr="00D961EB" w:rsidRDefault="00725AD5" w:rsidP="00290F3F">
            <w:pPr>
              <w:autoSpaceDE w:val="0"/>
              <w:autoSpaceDN w:val="0"/>
              <w:adjustRightInd w:val="0"/>
              <w:rPr>
                <w:rFonts w:cs="Times New Roman CYR"/>
                <w:i/>
                <w:iCs/>
              </w:rPr>
            </w:pPr>
            <w:r w:rsidRPr="00D961EB">
              <w:rPr>
                <w:rFonts w:cs="Times New Roman CYR"/>
                <w:i/>
                <w:iCs/>
              </w:rPr>
              <w:t xml:space="preserve">Объем инвестиций </w:t>
            </w:r>
            <w:r w:rsidRPr="00D961EB">
              <w:rPr>
                <w:rFonts w:cs="Times New Roman CYR"/>
                <w:i/>
                <w:iCs/>
              </w:rPr>
              <w:br/>
              <w:t>в основной капитал</w:t>
            </w:r>
          </w:p>
        </w:tc>
        <w:tc>
          <w:tcPr>
            <w:tcW w:w="1036" w:type="dxa"/>
            <w:tcBorders>
              <w:top w:val="single" w:sz="4" w:space="0" w:color="auto"/>
              <w:left w:val="single" w:sz="4" w:space="0" w:color="auto"/>
              <w:bottom w:val="single" w:sz="4" w:space="0" w:color="auto"/>
              <w:right w:val="single" w:sz="4" w:space="0" w:color="auto"/>
            </w:tcBorders>
            <w:vAlign w:val="center"/>
          </w:tcPr>
          <w:p w:rsidR="00725AD5" w:rsidRPr="00D961EB" w:rsidRDefault="00725AD5" w:rsidP="0041687C">
            <w:pPr>
              <w:autoSpaceDE w:val="0"/>
              <w:autoSpaceDN w:val="0"/>
              <w:adjustRightInd w:val="0"/>
              <w:jc w:val="center"/>
              <w:rPr>
                <w:rFonts w:cs="Times New Roman CYR"/>
                <w:i/>
                <w:iCs/>
              </w:rPr>
            </w:pPr>
            <w:r w:rsidRPr="00D961EB">
              <w:rPr>
                <w:rFonts w:cs="Times New Roman CYR"/>
                <w:i/>
                <w:iCs/>
              </w:rPr>
              <w:t>млн. рублей</w:t>
            </w:r>
          </w:p>
        </w:tc>
        <w:tc>
          <w:tcPr>
            <w:tcW w:w="1094" w:type="dxa"/>
            <w:tcBorders>
              <w:top w:val="single" w:sz="4" w:space="0" w:color="auto"/>
              <w:left w:val="single" w:sz="4" w:space="0" w:color="auto"/>
              <w:bottom w:val="single" w:sz="4" w:space="0" w:color="auto"/>
              <w:right w:val="single" w:sz="4" w:space="0" w:color="auto"/>
            </w:tcBorders>
            <w:vAlign w:val="center"/>
          </w:tcPr>
          <w:p w:rsidR="00725AD5" w:rsidRPr="00D961EB" w:rsidRDefault="00071FD9" w:rsidP="003A0475">
            <w:pPr>
              <w:autoSpaceDE w:val="0"/>
              <w:autoSpaceDN w:val="0"/>
              <w:adjustRightInd w:val="0"/>
              <w:jc w:val="center"/>
              <w:rPr>
                <w:rFonts w:cs="Times New Roman CYR"/>
                <w:i/>
                <w:iCs/>
              </w:rPr>
            </w:pPr>
            <w:r w:rsidRPr="00D961EB">
              <w:rPr>
                <w:rFonts w:cs="Times New Roman CYR"/>
                <w:i/>
                <w:iCs/>
              </w:rPr>
              <w:t>644,86</w:t>
            </w:r>
          </w:p>
        </w:tc>
        <w:tc>
          <w:tcPr>
            <w:tcW w:w="1059" w:type="dxa"/>
            <w:tcBorders>
              <w:top w:val="single" w:sz="4" w:space="0" w:color="auto"/>
              <w:left w:val="single" w:sz="4" w:space="0" w:color="auto"/>
              <w:bottom w:val="single" w:sz="4" w:space="0" w:color="auto"/>
              <w:right w:val="single" w:sz="4" w:space="0" w:color="auto"/>
            </w:tcBorders>
            <w:vAlign w:val="center"/>
          </w:tcPr>
          <w:p w:rsidR="00725AD5" w:rsidRPr="00D961EB" w:rsidRDefault="00071FD9" w:rsidP="003A0475">
            <w:pPr>
              <w:autoSpaceDE w:val="0"/>
              <w:autoSpaceDN w:val="0"/>
              <w:adjustRightInd w:val="0"/>
              <w:jc w:val="center"/>
              <w:rPr>
                <w:rFonts w:cs="Times New Roman CYR"/>
                <w:i/>
                <w:iCs/>
              </w:rPr>
            </w:pPr>
            <w:r w:rsidRPr="00D961EB">
              <w:rPr>
                <w:rFonts w:cs="Times New Roman CYR"/>
                <w:i/>
                <w:iCs/>
              </w:rPr>
              <w:t>697,91</w:t>
            </w:r>
          </w:p>
        </w:tc>
        <w:tc>
          <w:tcPr>
            <w:tcW w:w="961" w:type="dxa"/>
            <w:tcBorders>
              <w:top w:val="single" w:sz="4" w:space="0" w:color="auto"/>
              <w:left w:val="single" w:sz="4" w:space="0" w:color="auto"/>
              <w:bottom w:val="single" w:sz="4" w:space="0" w:color="auto"/>
              <w:right w:val="single" w:sz="4" w:space="0" w:color="auto"/>
            </w:tcBorders>
            <w:vAlign w:val="center"/>
          </w:tcPr>
          <w:p w:rsidR="00725AD5" w:rsidRPr="00D961EB" w:rsidRDefault="00071FD9" w:rsidP="00290F3F">
            <w:pPr>
              <w:autoSpaceDE w:val="0"/>
              <w:autoSpaceDN w:val="0"/>
              <w:adjustRightInd w:val="0"/>
              <w:jc w:val="center"/>
              <w:rPr>
                <w:rFonts w:cs="Times New Roman CYR"/>
                <w:i/>
                <w:iCs/>
              </w:rPr>
            </w:pPr>
            <w:r w:rsidRPr="00D961EB">
              <w:rPr>
                <w:rFonts w:cs="Times New Roman CYR"/>
                <w:i/>
                <w:iCs/>
              </w:rPr>
              <w:t>669,31</w:t>
            </w:r>
          </w:p>
        </w:tc>
        <w:tc>
          <w:tcPr>
            <w:tcW w:w="962" w:type="dxa"/>
            <w:tcBorders>
              <w:top w:val="single" w:sz="4" w:space="0" w:color="auto"/>
              <w:left w:val="single" w:sz="4" w:space="0" w:color="auto"/>
              <w:bottom w:val="single" w:sz="4" w:space="0" w:color="auto"/>
              <w:right w:val="single" w:sz="4" w:space="0" w:color="auto"/>
            </w:tcBorders>
            <w:vAlign w:val="center"/>
          </w:tcPr>
          <w:p w:rsidR="00725AD5" w:rsidRPr="00D961EB" w:rsidRDefault="00071FD9" w:rsidP="00290F3F">
            <w:pPr>
              <w:autoSpaceDE w:val="0"/>
              <w:autoSpaceDN w:val="0"/>
              <w:adjustRightInd w:val="0"/>
              <w:jc w:val="center"/>
              <w:rPr>
                <w:rFonts w:cs="Times New Roman CYR"/>
                <w:i/>
                <w:iCs/>
              </w:rPr>
            </w:pPr>
            <w:r w:rsidRPr="00D961EB">
              <w:rPr>
                <w:rFonts w:cs="Times New Roman CYR"/>
                <w:i/>
                <w:iCs/>
              </w:rPr>
              <w:t>583,3</w:t>
            </w:r>
          </w:p>
        </w:tc>
        <w:tc>
          <w:tcPr>
            <w:tcW w:w="904" w:type="dxa"/>
            <w:tcBorders>
              <w:top w:val="single" w:sz="4" w:space="0" w:color="auto"/>
              <w:left w:val="single" w:sz="4" w:space="0" w:color="auto"/>
              <w:bottom w:val="single" w:sz="4" w:space="0" w:color="auto"/>
              <w:right w:val="single" w:sz="4" w:space="0" w:color="auto"/>
            </w:tcBorders>
            <w:vAlign w:val="center"/>
          </w:tcPr>
          <w:p w:rsidR="00725AD5" w:rsidRPr="00D961EB" w:rsidRDefault="00F308FA" w:rsidP="00290F3F">
            <w:pPr>
              <w:autoSpaceDE w:val="0"/>
              <w:autoSpaceDN w:val="0"/>
              <w:adjustRightInd w:val="0"/>
              <w:jc w:val="center"/>
              <w:rPr>
                <w:rFonts w:cs="Times New Roman CYR"/>
                <w:i/>
                <w:iCs/>
              </w:rPr>
            </w:pPr>
            <w:r w:rsidRPr="00D961EB">
              <w:rPr>
                <w:rFonts w:cs="Times New Roman CYR"/>
                <w:i/>
                <w:iCs/>
              </w:rPr>
              <w:t>+3,80</w:t>
            </w:r>
            <w:r w:rsidR="00725AD5" w:rsidRPr="00D961EB">
              <w:rPr>
                <w:rFonts w:cs="Times New Roman CYR"/>
                <w:i/>
                <w:iCs/>
              </w:rPr>
              <w:t> %</w:t>
            </w:r>
          </w:p>
        </w:tc>
        <w:tc>
          <w:tcPr>
            <w:tcW w:w="904" w:type="dxa"/>
            <w:tcBorders>
              <w:top w:val="single" w:sz="4" w:space="0" w:color="auto"/>
              <w:left w:val="single" w:sz="4" w:space="0" w:color="auto"/>
              <w:bottom w:val="single" w:sz="4" w:space="0" w:color="auto"/>
            </w:tcBorders>
            <w:vAlign w:val="center"/>
          </w:tcPr>
          <w:p w:rsidR="00725AD5" w:rsidRPr="00D961EB" w:rsidRDefault="00F308FA" w:rsidP="00290F3F">
            <w:pPr>
              <w:autoSpaceDE w:val="0"/>
              <w:autoSpaceDN w:val="0"/>
              <w:adjustRightInd w:val="0"/>
              <w:jc w:val="center"/>
              <w:rPr>
                <w:rFonts w:cs="Times New Roman CYR"/>
                <w:i/>
                <w:iCs/>
              </w:rPr>
            </w:pPr>
            <w:r w:rsidRPr="00D961EB">
              <w:rPr>
                <w:rFonts w:cs="Times New Roman CYR"/>
                <w:i/>
                <w:iCs/>
              </w:rPr>
              <w:t>-16,42</w:t>
            </w:r>
            <w:r w:rsidR="00725AD5" w:rsidRPr="00D961EB">
              <w:rPr>
                <w:rFonts w:cs="Times New Roman CYR"/>
                <w:i/>
                <w:iCs/>
              </w:rPr>
              <w:t> %</w:t>
            </w:r>
          </w:p>
        </w:tc>
      </w:tr>
      <w:tr w:rsidR="00725AD5" w:rsidRPr="00D961EB" w:rsidTr="0041687C">
        <w:trPr>
          <w:jc w:val="center"/>
        </w:trPr>
        <w:tc>
          <w:tcPr>
            <w:tcW w:w="2432" w:type="dxa"/>
            <w:tcBorders>
              <w:top w:val="single" w:sz="4" w:space="0" w:color="auto"/>
              <w:bottom w:val="single" w:sz="4" w:space="0" w:color="auto"/>
              <w:right w:val="single" w:sz="4" w:space="0" w:color="auto"/>
            </w:tcBorders>
            <w:vAlign w:val="center"/>
          </w:tcPr>
          <w:p w:rsidR="00725AD5" w:rsidRPr="00D961EB" w:rsidRDefault="00725AD5" w:rsidP="00290F3F">
            <w:pPr>
              <w:autoSpaceDE w:val="0"/>
              <w:autoSpaceDN w:val="0"/>
              <w:adjustRightInd w:val="0"/>
              <w:rPr>
                <w:rFonts w:cs="Times New Roman CYR"/>
                <w:i/>
                <w:iCs/>
              </w:rPr>
            </w:pPr>
            <w:r w:rsidRPr="00D961EB">
              <w:rPr>
                <w:rFonts w:cs="Times New Roman CYR"/>
                <w:i/>
                <w:iCs/>
              </w:rPr>
              <w:t xml:space="preserve">Темп роста </w:t>
            </w:r>
            <w:r w:rsidRPr="00D961EB">
              <w:rPr>
                <w:rFonts w:cs="Times New Roman CYR"/>
                <w:i/>
                <w:iCs/>
              </w:rPr>
              <w:br/>
              <w:t>в сопоставимых ценах</w:t>
            </w:r>
          </w:p>
        </w:tc>
        <w:tc>
          <w:tcPr>
            <w:tcW w:w="1036" w:type="dxa"/>
            <w:tcBorders>
              <w:top w:val="single" w:sz="4" w:space="0" w:color="auto"/>
              <w:left w:val="single" w:sz="4" w:space="0" w:color="auto"/>
              <w:bottom w:val="single" w:sz="4" w:space="0" w:color="auto"/>
              <w:right w:val="single" w:sz="4" w:space="0" w:color="auto"/>
            </w:tcBorders>
            <w:vAlign w:val="center"/>
          </w:tcPr>
          <w:p w:rsidR="00725AD5" w:rsidRPr="00D961EB" w:rsidRDefault="00725AD5" w:rsidP="00290F3F">
            <w:pPr>
              <w:autoSpaceDE w:val="0"/>
              <w:autoSpaceDN w:val="0"/>
              <w:adjustRightInd w:val="0"/>
              <w:jc w:val="center"/>
              <w:rPr>
                <w:rFonts w:cs="Times New Roman CYR"/>
                <w:i/>
                <w:iCs/>
              </w:rPr>
            </w:pPr>
            <w:r w:rsidRPr="00D961EB">
              <w:rPr>
                <w:rFonts w:cs="Times New Roman CYR"/>
                <w:i/>
                <w:iCs/>
              </w:rPr>
              <w:t>%</w:t>
            </w:r>
          </w:p>
        </w:tc>
        <w:tc>
          <w:tcPr>
            <w:tcW w:w="1094" w:type="dxa"/>
            <w:tcBorders>
              <w:top w:val="single" w:sz="4" w:space="0" w:color="auto"/>
              <w:left w:val="single" w:sz="4" w:space="0" w:color="auto"/>
              <w:bottom w:val="single" w:sz="4" w:space="0" w:color="auto"/>
              <w:right w:val="single" w:sz="4" w:space="0" w:color="auto"/>
            </w:tcBorders>
            <w:vAlign w:val="center"/>
          </w:tcPr>
          <w:p w:rsidR="00725AD5" w:rsidRPr="00D961EB" w:rsidRDefault="00071FD9" w:rsidP="003A0475">
            <w:pPr>
              <w:autoSpaceDE w:val="0"/>
              <w:autoSpaceDN w:val="0"/>
              <w:adjustRightInd w:val="0"/>
              <w:jc w:val="center"/>
              <w:rPr>
                <w:rFonts w:cs="Times New Roman CYR"/>
                <w:i/>
                <w:iCs/>
              </w:rPr>
            </w:pPr>
            <w:r w:rsidRPr="00D961EB">
              <w:rPr>
                <w:rFonts w:cs="Times New Roman CYR"/>
                <w:i/>
                <w:iCs/>
              </w:rPr>
              <w:t>144,63</w:t>
            </w:r>
          </w:p>
        </w:tc>
        <w:tc>
          <w:tcPr>
            <w:tcW w:w="1059" w:type="dxa"/>
            <w:tcBorders>
              <w:top w:val="single" w:sz="4" w:space="0" w:color="auto"/>
              <w:left w:val="single" w:sz="4" w:space="0" w:color="auto"/>
              <w:bottom w:val="single" w:sz="4" w:space="0" w:color="auto"/>
              <w:right w:val="single" w:sz="4" w:space="0" w:color="auto"/>
            </w:tcBorders>
            <w:vAlign w:val="center"/>
          </w:tcPr>
          <w:p w:rsidR="00725AD5" w:rsidRPr="00D961EB" w:rsidRDefault="00071FD9" w:rsidP="003A0475">
            <w:pPr>
              <w:autoSpaceDE w:val="0"/>
              <w:autoSpaceDN w:val="0"/>
              <w:adjustRightInd w:val="0"/>
              <w:jc w:val="center"/>
              <w:rPr>
                <w:rFonts w:cs="Times New Roman CYR"/>
                <w:i/>
                <w:iCs/>
              </w:rPr>
            </w:pPr>
            <w:r w:rsidRPr="00D961EB">
              <w:rPr>
                <w:rFonts w:cs="Times New Roman CYR"/>
                <w:i/>
                <w:iCs/>
              </w:rPr>
              <w:t>150,27</w:t>
            </w:r>
          </w:p>
        </w:tc>
        <w:tc>
          <w:tcPr>
            <w:tcW w:w="961" w:type="dxa"/>
            <w:tcBorders>
              <w:top w:val="single" w:sz="4" w:space="0" w:color="auto"/>
              <w:left w:val="single" w:sz="4" w:space="0" w:color="auto"/>
              <w:bottom w:val="single" w:sz="4" w:space="0" w:color="auto"/>
              <w:right w:val="single" w:sz="4" w:space="0" w:color="auto"/>
            </w:tcBorders>
            <w:vAlign w:val="center"/>
          </w:tcPr>
          <w:p w:rsidR="00725AD5" w:rsidRPr="00D961EB" w:rsidRDefault="00071FD9" w:rsidP="00290F3F">
            <w:pPr>
              <w:autoSpaceDE w:val="0"/>
              <w:autoSpaceDN w:val="0"/>
              <w:adjustRightInd w:val="0"/>
              <w:jc w:val="center"/>
              <w:rPr>
                <w:rFonts w:cs="Times New Roman CYR"/>
                <w:i/>
                <w:iCs/>
              </w:rPr>
            </w:pPr>
            <w:r w:rsidRPr="00D961EB">
              <w:rPr>
                <w:rFonts w:cs="Times New Roman CYR"/>
                <w:i/>
                <w:iCs/>
              </w:rPr>
              <w:t>97,16</w:t>
            </w:r>
          </w:p>
        </w:tc>
        <w:tc>
          <w:tcPr>
            <w:tcW w:w="962" w:type="dxa"/>
            <w:tcBorders>
              <w:top w:val="single" w:sz="4" w:space="0" w:color="auto"/>
              <w:left w:val="single" w:sz="4" w:space="0" w:color="auto"/>
              <w:bottom w:val="single" w:sz="4" w:space="0" w:color="auto"/>
              <w:right w:val="single" w:sz="4" w:space="0" w:color="auto"/>
            </w:tcBorders>
            <w:vAlign w:val="center"/>
          </w:tcPr>
          <w:p w:rsidR="00725AD5" w:rsidRPr="00D961EB" w:rsidRDefault="00071FD9" w:rsidP="00290F3F">
            <w:pPr>
              <w:autoSpaceDE w:val="0"/>
              <w:autoSpaceDN w:val="0"/>
              <w:adjustRightInd w:val="0"/>
              <w:jc w:val="center"/>
              <w:rPr>
                <w:rFonts w:cs="Times New Roman CYR"/>
                <w:i/>
                <w:iCs/>
              </w:rPr>
            </w:pPr>
            <w:r w:rsidRPr="00D961EB">
              <w:rPr>
                <w:rFonts w:cs="Times New Roman CYR"/>
                <w:i/>
                <w:iCs/>
              </w:rPr>
              <w:t>83,64</w:t>
            </w:r>
          </w:p>
        </w:tc>
        <w:tc>
          <w:tcPr>
            <w:tcW w:w="904" w:type="dxa"/>
            <w:tcBorders>
              <w:top w:val="single" w:sz="4" w:space="0" w:color="auto"/>
              <w:left w:val="single" w:sz="4" w:space="0" w:color="auto"/>
              <w:bottom w:val="single" w:sz="4" w:space="0" w:color="auto"/>
              <w:right w:val="single" w:sz="4" w:space="0" w:color="auto"/>
            </w:tcBorders>
            <w:vAlign w:val="center"/>
          </w:tcPr>
          <w:p w:rsidR="00725AD5" w:rsidRPr="00D961EB" w:rsidRDefault="00725AD5" w:rsidP="00F308FA">
            <w:pPr>
              <w:autoSpaceDE w:val="0"/>
              <w:autoSpaceDN w:val="0"/>
              <w:adjustRightInd w:val="0"/>
              <w:jc w:val="center"/>
              <w:rPr>
                <w:rFonts w:cs="Times New Roman CYR"/>
                <w:i/>
                <w:iCs/>
              </w:rPr>
            </w:pPr>
            <w:r w:rsidRPr="00D961EB">
              <w:rPr>
                <w:rFonts w:cs="Times New Roman CYR"/>
                <w:i/>
                <w:iCs/>
              </w:rPr>
              <w:t xml:space="preserve">- </w:t>
            </w:r>
            <w:r w:rsidR="00F308FA" w:rsidRPr="00D961EB">
              <w:rPr>
                <w:rFonts w:cs="Times New Roman CYR"/>
                <w:i/>
                <w:iCs/>
              </w:rPr>
              <w:t>47,47</w:t>
            </w:r>
            <w:r w:rsidRPr="00D961EB">
              <w:rPr>
                <w:rFonts w:cs="Times New Roman CYR"/>
                <w:i/>
                <w:iCs/>
              </w:rPr>
              <w:t>*</w:t>
            </w:r>
          </w:p>
        </w:tc>
        <w:tc>
          <w:tcPr>
            <w:tcW w:w="904" w:type="dxa"/>
            <w:tcBorders>
              <w:top w:val="single" w:sz="4" w:space="0" w:color="auto"/>
              <w:left w:val="single" w:sz="4" w:space="0" w:color="auto"/>
              <w:bottom w:val="single" w:sz="4" w:space="0" w:color="auto"/>
            </w:tcBorders>
            <w:vAlign w:val="center"/>
          </w:tcPr>
          <w:p w:rsidR="00725AD5" w:rsidRPr="00D961EB" w:rsidRDefault="00F308FA" w:rsidP="00290F3F">
            <w:pPr>
              <w:autoSpaceDE w:val="0"/>
              <w:autoSpaceDN w:val="0"/>
              <w:adjustRightInd w:val="0"/>
              <w:jc w:val="center"/>
              <w:rPr>
                <w:rFonts w:cs="Times New Roman CYR"/>
                <w:i/>
                <w:iCs/>
              </w:rPr>
            </w:pPr>
            <w:r w:rsidRPr="00D961EB">
              <w:rPr>
                <w:rFonts w:cs="Times New Roman CYR"/>
                <w:i/>
                <w:iCs/>
              </w:rPr>
              <w:t>-66,63</w:t>
            </w:r>
            <w:r w:rsidR="00725AD5" w:rsidRPr="00D961EB">
              <w:rPr>
                <w:rFonts w:cs="Times New Roman CYR"/>
                <w:i/>
                <w:iCs/>
              </w:rPr>
              <w:t>*</w:t>
            </w:r>
          </w:p>
        </w:tc>
      </w:tr>
    </w:tbl>
    <w:p w:rsidR="0041687C" w:rsidRPr="00D961EB" w:rsidRDefault="0041687C" w:rsidP="0041687C">
      <w:pPr>
        <w:widowControl w:val="0"/>
        <w:autoSpaceDE w:val="0"/>
        <w:autoSpaceDN w:val="0"/>
        <w:adjustRightInd w:val="0"/>
        <w:spacing w:before="60" w:after="60"/>
        <w:ind w:left="709"/>
        <w:jc w:val="both"/>
        <w:rPr>
          <w:rFonts w:cs="Times New Roman CYR"/>
          <w:i/>
          <w:iCs/>
          <w:sz w:val="28"/>
          <w:szCs w:val="28"/>
        </w:rPr>
      </w:pPr>
      <w:r w:rsidRPr="00D961EB">
        <w:rPr>
          <w:rFonts w:cs="Times New Roman CYR"/>
          <w:i/>
          <w:iCs/>
          <w:sz w:val="28"/>
          <w:szCs w:val="28"/>
        </w:rPr>
        <w:t>* - процентных пунктов</w:t>
      </w:r>
    </w:p>
    <w:p w:rsidR="0041687C" w:rsidRPr="00D961EB" w:rsidRDefault="0041687C" w:rsidP="0041687C">
      <w:pPr>
        <w:autoSpaceDE w:val="0"/>
        <w:autoSpaceDN w:val="0"/>
        <w:adjustRightInd w:val="0"/>
        <w:spacing w:line="276" w:lineRule="auto"/>
        <w:ind w:firstLine="709"/>
        <w:jc w:val="both"/>
        <w:rPr>
          <w:rFonts w:cs="Times New Roman CYR"/>
          <w:i/>
          <w:iCs/>
          <w:sz w:val="28"/>
          <w:szCs w:val="28"/>
        </w:rPr>
      </w:pPr>
      <w:r w:rsidRPr="00D961EB">
        <w:rPr>
          <w:rFonts w:cs="Times New Roman CYR"/>
          <w:i/>
          <w:iCs/>
          <w:sz w:val="28"/>
          <w:szCs w:val="28"/>
        </w:rPr>
        <w:t xml:space="preserve">Плановые объемы инвестиций на 2016–2018 годы были уточнены </w:t>
      </w:r>
      <w:r w:rsidRPr="00D961EB">
        <w:rPr>
          <w:rFonts w:cs="Times New Roman CYR"/>
          <w:i/>
          <w:iCs/>
          <w:sz w:val="28"/>
          <w:szCs w:val="28"/>
        </w:rPr>
        <w:br/>
      </w:r>
      <w:r w:rsidRPr="00D961EB">
        <w:rPr>
          <w:rFonts w:cs="Times New Roman CYR"/>
          <w:i/>
          <w:iCs/>
          <w:sz w:val="28"/>
          <w:szCs w:val="28"/>
        </w:rPr>
        <w:lastRenderedPageBreak/>
        <w:t xml:space="preserve">на основе информации, представленной организациями, а также с учетом динамики показателей </w:t>
      </w:r>
      <w:r w:rsidR="006E4EB4" w:rsidRPr="00D961EB">
        <w:rPr>
          <w:rFonts w:cs="Times New Roman CYR"/>
          <w:i/>
          <w:iCs/>
          <w:sz w:val="28"/>
          <w:szCs w:val="28"/>
        </w:rPr>
        <w:t xml:space="preserve">за </w:t>
      </w:r>
      <w:r w:rsidRPr="00D961EB">
        <w:rPr>
          <w:rFonts w:cs="Times New Roman CYR"/>
          <w:i/>
          <w:iCs/>
          <w:sz w:val="28"/>
          <w:szCs w:val="28"/>
        </w:rPr>
        <w:t xml:space="preserve"> 2016 год.</w:t>
      </w:r>
    </w:p>
    <w:p w:rsidR="0041687C" w:rsidRPr="00D961EB" w:rsidRDefault="0041687C" w:rsidP="0041687C">
      <w:pPr>
        <w:widowControl w:val="0"/>
        <w:autoSpaceDE w:val="0"/>
        <w:autoSpaceDN w:val="0"/>
        <w:adjustRightInd w:val="0"/>
        <w:spacing w:line="276" w:lineRule="auto"/>
        <w:ind w:firstLine="709"/>
        <w:jc w:val="both"/>
        <w:rPr>
          <w:rFonts w:cs="Times New Roman CYR"/>
          <w:i/>
          <w:iCs/>
          <w:sz w:val="28"/>
          <w:szCs w:val="28"/>
        </w:rPr>
      </w:pPr>
      <w:r w:rsidRPr="00D961EB">
        <w:rPr>
          <w:rFonts w:cs="Times New Roman CYR"/>
          <w:i/>
          <w:iCs/>
          <w:sz w:val="28"/>
          <w:szCs w:val="28"/>
        </w:rPr>
        <w:t>Наблюдаем</w:t>
      </w:r>
      <w:r w:rsidR="006E4EB4" w:rsidRPr="00D961EB">
        <w:rPr>
          <w:rFonts w:cs="Times New Roman CYR"/>
          <w:i/>
          <w:iCs/>
          <w:sz w:val="28"/>
          <w:szCs w:val="28"/>
        </w:rPr>
        <w:t>ое</w:t>
      </w:r>
      <w:r w:rsidRPr="00D961EB">
        <w:rPr>
          <w:rFonts w:cs="Times New Roman CYR"/>
          <w:i/>
          <w:iCs/>
          <w:sz w:val="28"/>
          <w:szCs w:val="28"/>
        </w:rPr>
        <w:t xml:space="preserve"> в текущем году снижение инвестиционной активности предприятий, сделал необходимым уточнение показателей на 201</w:t>
      </w:r>
      <w:r w:rsidR="006E4EB4" w:rsidRPr="00D961EB">
        <w:rPr>
          <w:rFonts w:cs="Times New Roman CYR"/>
          <w:i/>
          <w:iCs/>
          <w:sz w:val="28"/>
          <w:szCs w:val="28"/>
        </w:rPr>
        <w:t>7</w:t>
      </w:r>
      <w:r w:rsidRPr="00D961EB">
        <w:rPr>
          <w:rFonts w:cs="Times New Roman CYR"/>
          <w:i/>
          <w:iCs/>
          <w:sz w:val="28"/>
          <w:szCs w:val="28"/>
        </w:rPr>
        <w:t xml:space="preserve"> год. Прогноз показателя по объему инвестиций в основной капитал на 20</w:t>
      </w:r>
      <w:r w:rsidR="006E4EB4" w:rsidRPr="00D961EB">
        <w:rPr>
          <w:rFonts w:cs="Times New Roman CYR"/>
          <w:i/>
          <w:iCs/>
          <w:sz w:val="28"/>
          <w:szCs w:val="28"/>
        </w:rPr>
        <w:t>17</w:t>
      </w:r>
      <w:r w:rsidRPr="00D961EB">
        <w:rPr>
          <w:rFonts w:cs="Times New Roman CYR"/>
          <w:i/>
          <w:iCs/>
          <w:sz w:val="28"/>
          <w:szCs w:val="28"/>
        </w:rPr>
        <w:t xml:space="preserve"> год составлял </w:t>
      </w:r>
      <w:r w:rsidR="006E4EB4" w:rsidRPr="00D961EB">
        <w:rPr>
          <w:rFonts w:cs="Times New Roman CYR"/>
          <w:i/>
          <w:iCs/>
          <w:sz w:val="28"/>
          <w:szCs w:val="28"/>
        </w:rPr>
        <w:t>655,95</w:t>
      </w:r>
      <w:r w:rsidRPr="00D961EB">
        <w:rPr>
          <w:rFonts w:cs="Times New Roman CYR"/>
          <w:i/>
          <w:iCs/>
          <w:sz w:val="28"/>
          <w:szCs w:val="28"/>
        </w:rPr>
        <w:t xml:space="preserve"> млн. рублей, </w:t>
      </w:r>
      <w:r w:rsidR="006E4EB4" w:rsidRPr="00D961EB">
        <w:rPr>
          <w:rFonts w:cs="Times New Roman CYR"/>
          <w:i/>
          <w:iCs/>
          <w:sz w:val="28"/>
          <w:szCs w:val="28"/>
        </w:rPr>
        <w:t xml:space="preserve">в сравнении с предыдущим прогнозом </w:t>
      </w:r>
      <w:r w:rsidRPr="00D961EB">
        <w:rPr>
          <w:rFonts w:cs="Times New Roman CYR"/>
          <w:i/>
          <w:iCs/>
          <w:sz w:val="28"/>
          <w:szCs w:val="28"/>
        </w:rPr>
        <w:t xml:space="preserve">оценка </w:t>
      </w:r>
      <w:r w:rsidR="006E4EB4" w:rsidRPr="00D961EB">
        <w:rPr>
          <w:rFonts w:cs="Times New Roman CYR"/>
          <w:i/>
          <w:iCs/>
          <w:sz w:val="28"/>
          <w:szCs w:val="28"/>
        </w:rPr>
        <w:t>увеличена</w:t>
      </w:r>
      <w:r w:rsidRPr="00D961EB">
        <w:rPr>
          <w:rFonts w:cs="Times New Roman CYR"/>
          <w:i/>
          <w:iCs/>
          <w:sz w:val="28"/>
          <w:szCs w:val="28"/>
        </w:rPr>
        <w:t xml:space="preserve"> до </w:t>
      </w:r>
      <w:r w:rsidR="008B1F7B" w:rsidRPr="00D961EB">
        <w:rPr>
          <w:rFonts w:cs="Times New Roman CYR"/>
          <w:i/>
          <w:iCs/>
          <w:sz w:val="28"/>
          <w:szCs w:val="28"/>
        </w:rPr>
        <w:t>66,76</w:t>
      </w:r>
      <w:r w:rsidRPr="00D961EB">
        <w:rPr>
          <w:rFonts w:cs="Times New Roman CYR"/>
          <w:i/>
          <w:iCs/>
          <w:sz w:val="28"/>
          <w:szCs w:val="28"/>
        </w:rPr>
        <w:t xml:space="preserve"> млн. рублей. </w:t>
      </w:r>
    </w:p>
    <w:p w:rsidR="00A35523" w:rsidRPr="00D961EB" w:rsidRDefault="00A35523" w:rsidP="0041687C">
      <w:pPr>
        <w:widowControl w:val="0"/>
        <w:autoSpaceDE w:val="0"/>
        <w:autoSpaceDN w:val="0"/>
        <w:adjustRightInd w:val="0"/>
        <w:spacing w:line="276" w:lineRule="auto"/>
        <w:ind w:firstLine="709"/>
        <w:jc w:val="both"/>
        <w:rPr>
          <w:rFonts w:cs="Times New Roman CYR"/>
          <w:i/>
          <w:iCs/>
          <w:sz w:val="28"/>
          <w:szCs w:val="28"/>
        </w:rPr>
      </w:pPr>
    </w:p>
    <w:p w:rsidR="00F12FA7" w:rsidRPr="00D961EB" w:rsidRDefault="00F12FA7" w:rsidP="0041687C">
      <w:pPr>
        <w:widowControl w:val="0"/>
        <w:autoSpaceDE w:val="0"/>
        <w:autoSpaceDN w:val="0"/>
        <w:adjustRightInd w:val="0"/>
        <w:spacing w:line="276" w:lineRule="auto"/>
        <w:ind w:firstLine="709"/>
        <w:jc w:val="both"/>
        <w:rPr>
          <w:rFonts w:cs="Times New Roman CYR"/>
          <w:i/>
          <w:iCs/>
          <w:sz w:val="28"/>
          <w:szCs w:val="28"/>
        </w:rPr>
      </w:pPr>
    </w:p>
    <w:p w:rsidR="00E5217B" w:rsidRPr="00D961EB" w:rsidRDefault="00281C80" w:rsidP="00CD6D2C">
      <w:pPr>
        <w:pStyle w:val="a8"/>
        <w:rPr>
          <w:rFonts w:ascii="Bookman Old Style" w:hAnsi="Bookman Old Style"/>
          <w:b/>
          <w:sz w:val="28"/>
          <w:szCs w:val="28"/>
        </w:rPr>
      </w:pPr>
      <w:r w:rsidRPr="00D961EB">
        <w:rPr>
          <w:rFonts w:ascii="Bookman Old Style" w:hAnsi="Bookman Old Style"/>
          <w:b/>
          <w:sz w:val="28"/>
          <w:szCs w:val="28"/>
        </w:rPr>
        <w:t>Жилищно-коммунальное хозяйство</w:t>
      </w:r>
    </w:p>
    <w:p w:rsidR="001C6209" w:rsidRPr="00D961EB" w:rsidRDefault="001C6209" w:rsidP="00CD6D2C">
      <w:pPr>
        <w:pStyle w:val="10"/>
        <w:ind w:firstLine="709"/>
        <w:jc w:val="both"/>
        <w:rPr>
          <w:rFonts w:ascii="Bookman Old Style" w:hAnsi="Bookman Old Style"/>
          <w:sz w:val="28"/>
          <w:szCs w:val="28"/>
        </w:rPr>
      </w:pPr>
    </w:p>
    <w:p w:rsidR="00345503" w:rsidRPr="00D961EB" w:rsidRDefault="006D02C2" w:rsidP="00C27A52">
      <w:pPr>
        <w:pStyle w:val="10"/>
        <w:spacing w:line="276" w:lineRule="auto"/>
        <w:ind w:firstLine="709"/>
        <w:jc w:val="both"/>
        <w:rPr>
          <w:rFonts w:ascii="Bookman Old Style" w:hAnsi="Bookman Old Style"/>
          <w:sz w:val="28"/>
          <w:szCs w:val="28"/>
        </w:rPr>
      </w:pPr>
      <w:r w:rsidRPr="00D961EB">
        <w:rPr>
          <w:rFonts w:ascii="Bookman Old Style" w:hAnsi="Bookman Old Style" w:cs="Times New Roman CYR"/>
          <w:sz w:val="28"/>
          <w:szCs w:val="28"/>
        </w:rPr>
        <w:t>В 2016 году основными направлениями в отрасли являются реформирование, модернизация и капитальный ремонт объектов коммунальной инфраструктуры и жилищного фонда, повышение энергетической эффективности муниципального образования город Минусинск</w:t>
      </w:r>
      <w:r w:rsidR="00954922" w:rsidRPr="00D961EB">
        <w:rPr>
          <w:rFonts w:ascii="Bookman Old Style" w:hAnsi="Bookman Old Style"/>
          <w:sz w:val="28"/>
          <w:szCs w:val="28"/>
        </w:rPr>
        <w:t xml:space="preserve">, </w:t>
      </w:r>
      <w:r w:rsidR="00345503" w:rsidRPr="00D961EB">
        <w:rPr>
          <w:rFonts w:ascii="Bookman Old Style" w:hAnsi="Bookman Old Style"/>
          <w:sz w:val="28"/>
          <w:szCs w:val="28"/>
        </w:rPr>
        <w:t xml:space="preserve">повышение эффективности и надежности функционирования жилищно-коммунального хозяйства, обеспечение надежности работы инженерных систем жизнеобеспечения, улучшение  качества предоставления  жилищно-коммунальных услуг. </w:t>
      </w:r>
    </w:p>
    <w:p w:rsidR="00763EDF" w:rsidRPr="00D961EB" w:rsidRDefault="00763EDF" w:rsidP="00763EDF">
      <w:pPr>
        <w:pStyle w:val="af7"/>
        <w:autoSpaceDE w:val="0"/>
        <w:autoSpaceDN w:val="0"/>
        <w:adjustRightInd w:val="0"/>
        <w:spacing w:line="276" w:lineRule="auto"/>
        <w:ind w:left="0" w:firstLine="851"/>
        <w:jc w:val="both"/>
        <w:rPr>
          <w:sz w:val="28"/>
          <w:szCs w:val="28"/>
        </w:rPr>
      </w:pPr>
      <w:r w:rsidRPr="00D961EB">
        <w:rPr>
          <w:sz w:val="28"/>
          <w:szCs w:val="28"/>
        </w:rPr>
        <w:t>Удельная величина потребления энергетических ресурсов муниципальными бюджетными учреждениями с 2011 года поэтапно снижается, это обусловлено внедрением энергосберегающих технологий в бюджетных учреждениях во исполнение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РФ», где в соответствии со статьей 24  муниципальное учреждение начиная с 1 января 2010 года обязано обеспечить снижение в сопоставимых условиях объема потребленных им воды, дизельного и иного топлива, мазута, природного газа, тепловой энергии, электрической энергии, угля в течение пяти лет не менее чем на пятнадцать процентов от объема фактически потребленного им в 2009 году каждого из указанных ресурсов с ежегодным снижением такого объема не менее чем на три процента.</w:t>
      </w:r>
    </w:p>
    <w:p w:rsidR="00F12FA7" w:rsidRPr="00D961EB" w:rsidRDefault="00FE12B0" w:rsidP="00F12FA7">
      <w:pPr>
        <w:spacing w:after="240" w:line="276" w:lineRule="auto"/>
        <w:ind w:firstLine="709"/>
        <w:contextualSpacing/>
        <w:jc w:val="both"/>
        <w:rPr>
          <w:sz w:val="28"/>
          <w:szCs w:val="28"/>
        </w:rPr>
      </w:pPr>
      <w:r w:rsidRPr="00D961EB">
        <w:rPr>
          <w:sz w:val="28"/>
          <w:szCs w:val="28"/>
        </w:rPr>
        <w:t xml:space="preserve">В прогнозном периоде в целях обеспечения доступности коммунальных услуг в соответствии с федеральным </w:t>
      </w:r>
      <w:r w:rsidRPr="00D961EB">
        <w:rPr>
          <w:sz w:val="28"/>
          <w:szCs w:val="28"/>
        </w:rPr>
        <w:lastRenderedPageBreak/>
        <w:t xml:space="preserve">законодательством будет продолжена политика ограничения роста платы населения за коммунальные услуги. </w:t>
      </w:r>
    </w:p>
    <w:p w:rsidR="00F12FA7" w:rsidRPr="00D961EB" w:rsidRDefault="0076582F" w:rsidP="00F12FA7">
      <w:pPr>
        <w:spacing w:after="240" w:line="276" w:lineRule="auto"/>
        <w:ind w:firstLine="709"/>
        <w:contextualSpacing/>
        <w:jc w:val="both"/>
        <w:rPr>
          <w:sz w:val="28"/>
          <w:szCs w:val="28"/>
        </w:rPr>
      </w:pPr>
      <w:r w:rsidRPr="00D961EB">
        <w:rPr>
          <w:sz w:val="28"/>
          <w:szCs w:val="28"/>
        </w:rPr>
        <w:t xml:space="preserve">Удельная величина потребления энергетических ресурсов в многоквартирных домах </w:t>
      </w:r>
      <w:r w:rsidR="001648FE" w:rsidRPr="00D961EB">
        <w:rPr>
          <w:sz w:val="28"/>
          <w:szCs w:val="28"/>
        </w:rPr>
        <w:t>в соответствии с оценкой в</w:t>
      </w:r>
      <w:r w:rsidRPr="00D961EB">
        <w:rPr>
          <w:sz w:val="28"/>
          <w:szCs w:val="28"/>
        </w:rPr>
        <w:t xml:space="preserve"> 201</w:t>
      </w:r>
      <w:r w:rsidR="001648FE" w:rsidRPr="00D961EB">
        <w:rPr>
          <w:sz w:val="28"/>
          <w:szCs w:val="28"/>
        </w:rPr>
        <w:t>6</w:t>
      </w:r>
      <w:r w:rsidRPr="00D961EB">
        <w:rPr>
          <w:sz w:val="28"/>
          <w:szCs w:val="28"/>
        </w:rPr>
        <w:t xml:space="preserve"> году </w:t>
      </w:r>
      <w:r w:rsidR="001648FE" w:rsidRPr="00D961EB">
        <w:rPr>
          <w:sz w:val="28"/>
          <w:szCs w:val="28"/>
        </w:rPr>
        <w:t>планируется на уровне 2015 года</w:t>
      </w:r>
      <w:r w:rsidRPr="00D961EB">
        <w:rPr>
          <w:sz w:val="28"/>
          <w:szCs w:val="28"/>
        </w:rPr>
        <w:t>, а именно:</w:t>
      </w:r>
    </w:p>
    <w:p w:rsidR="0060180D" w:rsidRPr="00D961EB" w:rsidRDefault="0076582F" w:rsidP="0060180D">
      <w:pPr>
        <w:spacing w:after="240" w:line="276" w:lineRule="auto"/>
        <w:ind w:firstLine="709"/>
        <w:contextualSpacing/>
        <w:jc w:val="both"/>
        <w:rPr>
          <w:sz w:val="28"/>
          <w:szCs w:val="28"/>
        </w:rPr>
      </w:pPr>
      <w:r w:rsidRPr="00D961EB">
        <w:rPr>
          <w:sz w:val="28"/>
          <w:szCs w:val="28"/>
        </w:rPr>
        <w:t>Показатель электрической энергии в 201</w:t>
      </w:r>
      <w:r w:rsidR="00683D5D" w:rsidRPr="00D961EB">
        <w:rPr>
          <w:sz w:val="28"/>
          <w:szCs w:val="28"/>
        </w:rPr>
        <w:t>6</w:t>
      </w:r>
      <w:r w:rsidRPr="00D961EB">
        <w:rPr>
          <w:sz w:val="28"/>
          <w:szCs w:val="28"/>
        </w:rPr>
        <w:t xml:space="preserve"> году равен 13</w:t>
      </w:r>
      <w:r w:rsidR="00683D5D" w:rsidRPr="00D961EB">
        <w:rPr>
          <w:sz w:val="28"/>
          <w:szCs w:val="28"/>
        </w:rPr>
        <w:t xml:space="preserve">32,60 </w:t>
      </w:r>
      <w:r w:rsidRPr="00D961EB">
        <w:rPr>
          <w:sz w:val="28"/>
          <w:szCs w:val="28"/>
        </w:rPr>
        <w:t>кВт/ч на 1 проживающего (в 201</w:t>
      </w:r>
      <w:r w:rsidR="00683D5D" w:rsidRPr="00D961EB">
        <w:rPr>
          <w:sz w:val="28"/>
          <w:szCs w:val="28"/>
        </w:rPr>
        <w:t>5</w:t>
      </w:r>
      <w:r w:rsidRPr="00D961EB">
        <w:rPr>
          <w:sz w:val="28"/>
          <w:szCs w:val="28"/>
        </w:rPr>
        <w:t xml:space="preserve"> – 13</w:t>
      </w:r>
      <w:r w:rsidR="00683D5D" w:rsidRPr="00D961EB">
        <w:rPr>
          <w:sz w:val="28"/>
          <w:szCs w:val="28"/>
        </w:rPr>
        <w:t>33,37</w:t>
      </w:r>
      <w:r w:rsidRPr="00D961EB">
        <w:rPr>
          <w:sz w:val="28"/>
          <w:szCs w:val="28"/>
        </w:rPr>
        <w:t xml:space="preserve">). Снижение показателя </w:t>
      </w:r>
      <w:r w:rsidR="001648FE" w:rsidRPr="00D961EB">
        <w:rPr>
          <w:sz w:val="28"/>
          <w:szCs w:val="28"/>
        </w:rPr>
        <w:t xml:space="preserve">в плановом периоде </w:t>
      </w:r>
      <w:r w:rsidRPr="00D961EB">
        <w:rPr>
          <w:sz w:val="28"/>
          <w:szCs w:val="28"/>
        </w:rPr>
        <w:t>обусловлено установкой энергосберегающего оборудования. Также в 201</w:t>
      </w:r>
      <w:r w:rsidR="00683D5D" w:rsidRPr="00D961EB">
        <w:rPr>
          <w:sz w:val="28"/>
          <w:szCs w:val="28"/>
        </w:rPr>
        <w:t>6</w:t>
      </w:r>
      <w:r w:rsidRPr="00D961EB">
        <w:rPr>
          <w:sz w:val="28"/>
          <w:szCs w:val="28"/>
        </w:rPr>
        <w:t xml:space="preserve"> году снизилось количество проживающих в МКД.</w:t>
      </w:r>
    </w:p>
    <w:p w:rsidR="0060180D" w:rsidRPr="00D961EB" w:rsidRDefault="0076582F" w:rsidP="0060180D">
      <w:pPr>
        <w:spacing w:after="240" w:line="276" w:lineRule="auto"/>
        <w:ind w:firstLine="709"/>
        <w:contextualSpacing/>
        <w:jc w:val="both"/>
        <w:rPr>
          <w:sz w:val="28"/>
          <w:szCs w:val="28"/>
        </w:rPr>
      </w:pPr>
      <w:r w:rsidRPr="00D961EB">
        <w:rPr>
          <w:sz w:val="28"/>
          <w:szCs w:val="28"/>
        </w:rPr>
        <w:t>По</w:t>
      </w:r>
      <w:r w:rsidR="00683D5D" w:rsidRPr="00D961EB">
        <w:rPr>
          <w:sz w:val="28"/>
          <w:szCs w:val="28"/>
        </w:rPr>
        <w:t>казатель тепловой энергии в 2016</w:t>
      </w:r>
      <w:r w:rsidRPr="00D961EB">
        <w:rPr>
          <w:sz w:val="28"/>
          <w:szCs w:val="28"/>
        </w:rPr>
        <w:t xml:space="preserve"> году равен 0,</w:t>
      </w:r>
      <w:r w:rsidR="00683D5D" w:rsidRPr="00D961EB">
        <w:rPr>
          <w:sz w:val="28"/>
          <w:szCs w:val="28"/>
        </w:rPr>
        <w:t>35</w:t>
      </w:r>
      <w:r w:rsidRPr="00D961EB">
        <w:rPr>
          <w:sz w:val="28"/>
          <w:szCs w:val="28"/>
        </w:rPr>
        <w:t xml:space="preserve"> Гкал на 1 кв. метр общей площади (в 201</w:t>
      </w:r>
      <w:r w:rsidR="00683D5D" w:rsidRPr="00D961EB">
        <w:rPr>
          <w:sz w:val="28"/>
          <w:szCs w:val="28"/>
        </w:rPr>
        <w:t>5</w:t>
      </w:r>
      <w:r w:rsidRPr="00D961EB">
        <w:rPr>
          <w:sz w:val="28"/>
          <w:szCs w:val="28"/>
        </w:rPr>
        <w:t xml:space="preserve"> – 0,4</w:t>
      </w:r>
      <w:r w:rsidR="00683D5D" w:rsidRPr="00D961EB">
        <w:rPr>
          <w:sz w:val="28"/>
          <w:szCs w:val="28"/>
        </w:rPr>
        <w:t>1</w:t>
      </w:r>
      <w:r w:rsidRPr="00D961EB">
        <w:rPr>
          <w:sz w:val="28"/>
          <w:szCs w:val="28"/>
        </w:rPr>
        <w:t xml:space="preserve">). Снижение показателя тепловой энергии в МКД </w:t>
      </w:r>
      <w:r w:rsidR="001648FE" w:rsidRPr="00D961EB">
        <w:rPr>
          <w:sz w:val="28"/>
          <w:szCs w:val="28"/>
        </w:rPr>
        <w:t xml:space="preserve">в плановом периоде </w:t>
      </w:r>
      <w:r w:rsidRPr="00D961EB">
        <w:rPr>
          <w:sz w:val="28"/>
          <w:szCs w:val="28"/>
        </w:rPr>
        <w:t>обусловлено установкой общедомовых приборов учета тепловой энергии, установкой оборудования для регулировки подачи тепловой энергии, проведения управляющими компаниями мероприятий по экономии тепла в жилых домах.</w:t>
      </w:r>
    </w:p>
    <w:p w:rsidR="0060180D" w:rsidRPr="00D961EB" w:rsidRDefault="0076582F" w:rsidP="0060180D">
      <w:pPr>
        <w:spacing w:after="240" w:line="276" w:lineRule="auto"/>
        <w:ind w:firstLine="709"/>
        <w:contextualSpacing/>
        <w:jc w:val="both"/>
        <w:rPr>
          <w:sz w:val="28"/>
          <w:szCs w:val="28"/>
        </w:rPr>
      </w:pPr>
      <w:r w:rsidRPr="00D961EB">
        <w:rPr>
          <w:sz w:val="28"/>
          <w:szCs w:val="28"/>
        </w:rPr>
        <w:t>Показатель по горячей воде в 201</w:t>
      </w:r>
      <w:r w:rsidR="00683D5D" w:rsidRPr="00D961EB">
        <w:rPr>
          <w:sz w:val="28"/>
          <w:szCs w:val="28"/>
        </w:rPr>
        <w:t>6</w:t>
      </w:r>
      <w:r w:rsidRPr="00D961EB">
        <w:rPr>
          <w:sz w:val="28"/>
          <w:szCs w:val="28"/>
        </w:rPr>
        <w:t xml:space="preserve"> году равен 16,2 куб. метров на 1 проживающего (в 201</w:t>
      </w:r>
      <w:r w:rsidR="00683D5D" w:rsidRPr="00D961EB">
        <w:rPr>
          <w:sz w:val="28"/>
          <w:szCs w:val="28"/>
        </w:rPr>
        <w:t>5</w:t>
      </w:r>
      <w:r w:rsidRPr="00D961EB">
        <w:rPr>
          <w:sz w:val="28"/>
          <w:szCs w:val="28"/>
        </w:rPr>
        <w:t xml:space="preserve"> – 16,40).  Снижение показателя по горячей воде </w:t>
      </w:r>
      <w:r w:rsidR="001648FE" w:rsidRPr="00D961EB">
        <w:rPr>
          <w:sz w:val="28"/>
          <w:szCs w:val="28"/>
        </w:rPr>
        <w:t xml:space="preserve">в плановом периоде </w:t>
      </w:r>
      <w:r w:rsidRPr="00D961EB">
        <w:rPr>
          <w:sz w:val="28"/>
          <w:szCs w:val="28"/>
        </w:rPr>
        <w:t>обусловлено установкой индивидуальных приборов учета в квартирах. Снижение количества проживающих в МКД. Проведение управляющими организациями разъяснительных мероприятий по экономии коммунальных ресурсов.</w:t>
      </w:r>
    </w:p>
    <w:p w:rsidR="0076582F" w:rsidRPr="00D961EB" w:rsidRDefault="0076582F" w:rsidP="0060180D">
      <w:pPr>
        <w:spacing w:after="240" w:line="276" w:lineRule="auto"/>
        <w:ind w:firstLine="709"/>
        <w:contextualSpacing/>
        <w:jc w:val="both"/>
        <w:rPr>
          <w:sz w:val="28"/>
          <w:szCs w:val="28"/>
        </w:rPr>
      </w:pPr>
      <w:r w:rsidRPr="00D961EB">
        <w:rPr>
          <w:sz w:val="28"/>
          <w:szCs w:val="28"/>
        </w:rPr>
        <w:t>Показатель по холодной воде в 201</w:t>
      </w:r>
      <w:r w:rsidR="00683D5D" w:rsidRPr="00D961EB">
        <w:rPr>
          <w:sz w:val="28"/>
          <w:szCs w:val="28"/>
        </w:rPr>
        <w:t>6</w:t>
      </w:r>
      <w:r w:rsidRPr="00D961EB">
        <w:rPr>
          <w:sz w:val="28"/>
          <w:szCs w:val="28"/>
        </w:rPr>
        <w:t xml:space="preserve"> году равен 55,6</w:t>
      </w:r>
      <w:r w:rsidR="00683D5D" w:rsidRPr="00D961EB">
        <w:rPr>
          <w:sz w:val="28"/>
          <w:szCs w:val="28"/>
        </w:rPr>
        <w:t>0</w:t>
      </w:r>
      <w:r w:rsidRPr="00D961EB">
        <w:rPr>
          <w:sz w:val="28"/>
          <w:szCs w:val="28"/>
        </w:rPr>
        <w:t xml:space="preserve"> куб. метров на 1 проживающего (в 201</w:t>
      </w:r>
      <w:r w:rsidR="00683D5D" w:rsidRPr="00D961EB">
        <w:rPr>
          <w:sz w:val="28"/>
          <w:szCs w:val="28"/>
        </w:rPr>
        <w:t>5</w:t>
      </w:r>
      <w:r w:rsidRPr="00D961EB">
        <w:rPr>
          <w:sz w:val="28"/>
          <w:szCs w:val="28"/>
        </w:rPr>
        <w:t xml:space="preserve"> – 55,</w:t>
      </w:r>
      <w:r w:rsidR="00683D5D" w:rsidRPr="00D961EB">
        <w:rPr>
          <w:sz w:val="28"/>
          <w:szCs w:val="28"/>
        </w:rPr>
        <w:t>61</w:t>
      </w:r>
      <w:r w:rsidRPr="00D961EB">
        <w:rPr>
          <w:sz w:val="28"/>
          <w:szCs w:val="28"/>
        </w:rPr>
        <w:t>). Снижение показателя по холодной вод</w:t>
      </w:r>
      <w:r w:rsidR="001648FE" w:rsidRPr="00D961EB">
        <w:rPr>
          <w:sz w:val="28"/>
          <w:szCs w:val="28"/>
        </w:rPr>
        <w:t xml:space="preserve">е в плановом периоде </w:t>
      </w:r>
      <w:r w:rsidRPr="00D961EB">
        <w:rPr>
          <w:sz w:val="28"/>
          <w:szCs w:val="28"/>
        </w:rPr>
        <w:t xml:space="preserve"> обусловлено установкой индивидуальных приборов учета в квартирах. Снижение количества проживающих в МКД. Проведение управляющими организациями разъяснительных мероприятий по экономии коммунальных ресурсов.</w:t>
      </w:r>
    </w:p>
    <w:p w:rsidR="00FE12B0" w:rsidRPr="00D961EB" w:rsidRDefault="00FE12B0" w:rsidP="00C27A52">
      <w:pPr>
        <w:widowControl w:val="0"/>
        <w:spacing w:line="276" w:lineRule="auto"/>
        <w:ind w:firstLine="709"/>
        <w:jc w:val="both"/>
        <w:rPr>
          <w:snapToGrid w:val="0"/>
          <w:sz w:val="28"/>
          <w:szCs w:val="28"/>
        </w:rPr>
      </w:pPr>
      <w:r w:rsidRPr="00D961EB">
        <w:rPr>
          <w:snapToGrid w:val="0"/>
          <w:sz w:val="28"/>
          <w:szCs w:val="28"/>
        </w:rPr>
        <w:t xml:space="preserve">Общая площадь жилищного фонда всех форм собственности увеличится с </w:t>
      </w:r>
      <w:r w:rsidR="00683D5D" w:rsidRPr="00D961EB">
        <w:rPr>
          <w:snapToGrid w:val="0"/>
          <w:sz w:val="28"/>
          <w:szCs w:val="28"/>
        </w:rPr>
        <w:t xml:space="preserve">2130,50 </w:t>
      </w:r>
      <w:r w:rsidRPr="00D961EB">
        <w:rPr>
          <w:snapToGrid w:val="0"/>
          <w:sz w:val="28"/>
          <w:szCs w:val="28"/>
        </w:rPr>
        <w:t>тыс. кв. метров в 201</w:t>
      </w:r>
      <w:r w:rsidR="00683D5D" w:rsidRPr="00D961EB">
        <w:rPr>
          <w:snapToGrid w:val="0"/>
          <w:sz w:val="28"/>
          <w:szCs w:val="28"/>
        </w:rPr>
        <w:t>6</w:t>
      </w:r>
      <w:r w:rsidRPr="00D961EB">
        <w:rPr>
          <w:snapToGrid w:val="0"/>
          <w:sz w:val="28"/>
          <w:szCs w:val="28"/>
        </w:rPr>
        <w:t xml:space="preserve"> году до </w:t>
      </w:r>
      <w:r w:rsidR="007F472F" w:rsidRPr="00D961EB">
        <w:rPr>
          <w:snapToGrid w:val="0"/>
          <w:sz w:val="28"/>
          <w:szCs w:val="28"/>
        </w:rPr>
        <w:t>2</w:t>
      </w:r>
      <w:r w:rsidR="00683D5D" w:rsidRPr="00D961EB">
        <w:rPr>
          <w:snapToGrid w:val="0"/>
          <w:sz w:val="28"/>
          <w:szCs w:val="28"/>
        </w:rPr>
        <w:t> </w:t>
      </w:r>
      <w:r w:rsidR="007F472F" w:rsidRPr="00D961EB">
        <w:rPr>
          <w:snapToGrid w:val="0"/>
          <w:sz w:val="28"/>
          <w:szCs w:val="28"/>
        </w:rPr>
        <w:t>1</w:t>
      </w:r>
      <w:r w:rsidR="00683D5D" w:rsidRPr="00D961EB">
        <w:rPr>
          <w:snapToGrid w:val="0"/>
          <w:sz w:val="28"/>
          <w:szCs w:val="28"/>
        </w:rPr>
        <w:t xml:space="preserve">71,50 </w:t>
      </w:r>
      <w:r w:rsidRPr="00D961EB">
        <w:rPr>
          <w:snapToGrid w:val="0"/>
          <w:sz w:val="28"/>
          <w:szCs w:val="28"/>
        </w:rPr>
        <w:t>тыс. кв. метров к концу 20</w:t>
      </w:r>
      <w:r w:rsidR="00683D5D" w:rsidRPr="00D961EB">
        <w:rPr>
          <w:snapToGrid w:val="0"/>
          <w:sz w:val="28"/>
          <w:szCs w:val="28"/>
        </w:rPr>
        <w:t>20</w:t>
      </w:r>
      <w:r w:rsidRPr="00D961EB">
        <w:rPr>
          <w:snapToGrid w:val="0"/>
          <w:sz w:val="28"/>
          <w:szCs w:val="28"/>
        </w:rPr>
        <w:t xml:space="preserve"> года. Ежегодный прирост будет составлять </w:t>
      </w:r>
      <w:r w:rsidR="00763EDF" w:rsidRPr="00D961EB">
        <w:rPr>
          <w:snapToGrid w:val="0"/>
          <w:sz w:val="28"/>
          <w:szCs w:val="28"/>
        </w:rPr>
        <w:t>10</w:t>
      </w:r>
      <w:r w:rsidR="00683D5D" w:rsidRPr="00D961EB">
        <w:rPr>
          <w:snapToGrid w:val="0"/>
          <w:sz w:val="28"/>
          <w:szCs w:val="28"/>
        </w:rPr>
        <w:t>0</w:t>
      </w:r>
      <w:r w:rsidR="00763EDF" w:rsidRPr="00D961EB">
        <w:rPr>
          <w:snapToGrid w:val="0"/>
          <w:sz w:val="28"/>
          <w:szCs w:val="28"/>
        </w:rPr>
        <w:t>,</w:t>
      </w:r>
      <w:r w:rsidR="00683D5D" w:rsidRPr="00D961EB">
        <w:rPr>
          <w:snapToGrid w:val="0"/>
          <w:sz w:val="28"/>
          <w:szCs w:val="28"/>
        </w:rPr>
        <w:t>6</w:t>
      </w:r>
      <w:r w:rsidRPr="00D961EB">
        <w:rPr>
          <w:snapToGrid w:val="0"/>
          <w:sz w:val="28"/>
          <w:szCs w:val="28"/>
        </w:rPr>
        <w:t xml:space="preserve"> %.  </w:t>
      </w:r>
    </w:p>
    <w:p w:rsidR="00CA06BE" w:rsidRPr="00D961EB" w:rsidRDefault="00CA06BE" w:rsidP="00C27A52">
      <w:pPr>
        <w:autoSpaceDE w:val="0"/>
        <w:autoSpaceDN w:val="0"/>
        <w:adjustRightInd w:val="0"/>
        <w:spacing w:line="276" w:lineRule="auto"/>
        <w:ind w:firstLine="708"/>
        <w:jc w:val="both"/>
        <w:rPr>
          <w:sz w:val="28"/>
          <w:szCs w:val="28"/>
        </w:rPr>
      </w:pPr>
      <w:r w:rsidRPr="00D961EB">
        <w:rPr>
          <w:sz w:val="28"/>
          <w:szCs w:val="28"/>
        </w:rPr>
        <w:t xml:space="preserve">На сегодняшний день, жилищный фонд  </w:t>
      </w:r>
      <w:r w:rsidR="00602AA7" w:rsidRPr="00D961EB">
        <w:rPr>
          <w:sz w:val="28"/>
          <w:szCs w:val="28"/>
        </w:rPr>
        <w:t xml:space="preserve">города Минусинска передан в оперативное управление </w:t>
      </w:r>
      <w:r w:rsidR="008A0360" w:rsidRPr="00D961EB">
        <w:rPr>
          <w:sz w:val="28"/>
          <w:szCs w:val="28"/>
        </w:rPr>
        <w:t xml:space="preserve">товариществам собственников жилья и управляющим компаниям.   </w:t>
      </w:r>
    </w:p>
    <w:p w:rsidR="00F16773" w:rsidRPr="00D961EB" w:rsidRDefault="00F16773" w:rsidP="00F16773">
      <w:pPr>
        <w:autoSpaceDE w:val="0"/>
        <w:autoSpaceDN w:val="0"/>
        <w:adjustRightInd w:val="0"/>
        <w:spacing w:line="288" w:lineRule="auto"/>
        <w:ind w:firstLine="709"/>
        <w:jc w:val="both"/>
        <w:rPr>
          <w:rFonts w:cs="Times New Roman CYR"/>
          <w:sz w:val="28"/>
          <w:szCs w:val="28"/>
        </w:rPr>
      </w:pPr>
      <w:r w:rsidRPr="00D961EB">
        <w:rPr>
          <w:rFonts w:cs="Times New Roman CYR"/>
          <w:sz w:val="28"/>
          <w:szCs w:val="28"/>
        </w:rPr>
        <w:lastRenderedPageBreak/>
        <w:t xml:space="preserve">В рамках муниципальной программы </w:t>
      </w:r>
      <w:r w:rsidRPr="00D961EB">
        <w:rPr>
          <w:rFonts w:cs="Times New Roman CYR"/>
          <w:b/>
          <w:bCs/>
          <w:sz w:val="28"/>
          <w:szCs w:val="28"/>
        </w:rPr>
        <w:t>Муниципальная программа «Реформирование и модернизация жилищно-коммунального хозяйства и повышение энергетической эффективности МО город Минусинск»</w:t>
      </w:r>
      <w:r w:rsidRPr="00D961EB">
        <w:rPr>
          <w:rFonts w:cs="Times New Roman CYR"/>
          <w:sz w:val="28"/>
          <w:szCs w:val="28"/>
        </w:rPr>
        <w:t xml:space="preserve"> восстановлены сети уличного освещения на 13 улицах города с установкой энергосберегающих светильников: Мира, Гоголя, Вавилова, Хвастанцева, Пристанская, Ярославская, Заозерная, Центральная, Февральская (от Калинина до ул. Карла Маркса), Боровая(в пос. Зеленый Бор), Соколовского, Высоцкого (от ул.Соколовского до ул.Маршала Жукова), Магистральная (остановка) наобщую сумму 2 119342,78 рублей.</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ab/>
        <w:t>Дополнительно восстановлены сети уличного освещения на 6 улицах:</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Щорса, Канская, Береговая, Федосеева, Шантарова, Артельная</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ab/>
        <w:t>Также выполнены следующие работы:</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1) Замена светофоров с ламповыми источниками света на энергосберегающие светодиодные на12 объектах на общую сумму более 2,00 млн. руб.</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2) Приобретение и монтаж праздничной иллюминации на коммунальном мосту ул.Абаканская- ул. Комсомольская и ул.Абаканская в сумме 800 000,00 руб.</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3) Замена окон в домах ветеранов по ул. Абаканская,64, пр. Сафьяновых, 9.</w:t>
      </w:r>
    </w:p>
    <w:p w:rsidR="00F16773" w:rsidRPr="00D961EB" w:rsidRDefault="00F16773" w:rsidP="00F16773">
      <w:pPr>
        <w:autoSpaceDE w:val="0"/>
        <w:autoSpaceDN w:val="0"/>
        <w:adjustRightInd w:val="0"/>
        <w:spacing w:line="288" w:lineRule="auto"/>
        <w:ind w:firstLine="709"/>
        <w:jc w:val="both"/>
        <w:rPr>
          <w:rFonts w:cs="Times New Roman CYR"/>
          <w:b/>
          <w:bCs/>
          <w:sz w:val="28"/>
          <w:szCs w:val="28"/>
        </w:rPr>
      </w:pPr>
      <w:r w:rsidRPr="00D961EB">
        <w:rPr>
          <w:rFonts w:cs="Times New Roman CYR"/>
          <w:sz w:val="28"/>
          <w:szCs w:val="28"/>
        </w:rPr>
        <w:t xml:space="preserve">В рамках муниципальной программы </w:t>
      </w:r>
      <w:r w:rsidRPr="00D961EB">
        <w:rPr>
          <w:rFonts w:cs="Times New Roman CYR"/>
          <w:b/>
          <w:bCs/>
          <w:sz w:val="28"/>
          <w:szCs w:val="28"/>
        </w:rPr>
        <w:t xml:space="preserve">«Обеспечение жизнедеятельности территории» подпрограмма </w:t>
      </w:r>
      <w:r w:rsidRPr="00D961EB">
        <w:rPr>
          <w:rFonts w:cs="Times New Roman CYR"/>
          <w:sz w:val="28"/>
          <w:szCs w:val="28"/>
        </w:rPr>
        <w:t>«Жизнедеятельность города» согласно муниципальным контрактам:</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 проводятся работы по текущему содержанию, ремонту и эксплуатации сетей и оборудования уличного освещения на сумму  4325514,42 рубля.</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-по текущему содержанию мест захоронений на сумму 4497768,92 рубля. Регулярно выполняются работы по уборке территорий кладбищ, очистке дорог от снега, планировке дорог, посадке цветов, выкашиванию травы, вывозу мусора.</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 выполняются работы по текущему содержанию, ремонту и эксплуатации объектов инженерной защиты города.</w:t>
      </w:r>
    </w:p>
    <w:p w:rsidR="00F16773" w:rsidRPr="00D961EB" w:rsidRDefault="00F16773" w:rsidP="00F16773">
      <w:pPr>
        <w:autoSpaceDE w:val="0"/>
        <w:autoSpaceDN w:val="0"/>
        <w:adjustRightInd w:val="0"/>
        <w:spacing w:line="288" w:lineRule="auto"/>
        <w:ind w:firstLine="426"/>
        <w:jc w:val="both"/>
        <w:rPr>
          <w:rFonts w:cs="Times New Roman CYR"/>
          <w:sz w:val="28"/>
          <w:szCs w:val="28"/>
        </w:rPr>
      </w:pPr>
      <w:r w:rsidRPr="00D961EB">
        <w:rPr>
          <w:rFonts w:cs="Times New Roman CYR"/>
          <w:sz w:val="28"/>
          <w:szCs w:val="28"/>
        </w:rPr>
        <w:lastRenderedPageBreak/>
        <w:t xml:space="preserve">В рамках муниципальной программы </w:t>
      </w:r>
      <w:r w:rsidRPr="00D961EB">
        <w:rPr>
          <w:rFonts w:cs="Times New Roman CYR"/>
          <w:b/>
          <w:bCs/>
          <w:sz w:val="28"/>
          <w:szCs w:val="28"/>
        </w:rPr>
        <w:t>«Благоустройство территории муниципального образования г. Минусинск»</w:t>
      </w:r>
      <w:r w:rsidRPr="00D961EB">
        <w:rPr>
          <w:rFonts w:cs="Times New Roman CYR"/>
          <w:sz w:val="28"/>
          <w:szCs w:val="28"/>
        </w:rPr>
        <w:t xml:space="preserve"> выполнены работы по благоустройству сквера у фонтана (в районе перекрестка ул.Абаканская-ул.Тимирязева на сумму 1343 142,00 рубля, в том числе :</w:t>
      </w:r>
    </w:p>
    <w:p w:rsidR="00F16773" w:rsidRPr="00D961EB" w:rsidRDefault="00F16773" w:rsidP="00F16773">
      <w:pPr>
        <w:numPr>
          <w:ilvl w:val="0"/>
          <w:numId w:val="28"/>
        </w:numPr>
        <w:autoSpaceDE w:val="0"/>
        <w:autoSpaceDN w:val="0"/>
        <w:adjustRightInd w:val="0"/>
        <w:spacing w:line="288" w:lineRule="auto"/>
        <w:ind w:firstLine="426"/>
        <w:jc w:val="both"/>
        <w:rPr>
          <w:rFonts w:cs="Calibri"/>
          <w:sz w:val="28"/>
          <w:szCs w:val="28"/>
        </w:rPr>
      </w:pPr>
      <w:r w:rsidRPr="00D961EB">
        <w:rPr>
          <w:rFonts w:cs="Arial CYR"/>
          <w:sz w:val="28"/>
          <w:szCs w:val="28"/>
        </w:rPr>
        <w:t>устройство</w:t>
      </w:r>
      <w:r w:rsidRPr="00D961EB">
        <w:rPr>
          <w:rFonts w:cs="Calibri"/>
          <w:sz w:val="28"/>
          <w:szCs w:val="28"/>
        </w:rPr>
        <w:t xml:space="preserve"> </w:t>
      </w:r>
      <w:r w:rsidRPr="00D961EB">
        <w:rPr>
          <w:rFonts w:cs="Arial CYR"/>
          <w:sz w:val="28"/>
          <w:szCs w:val="28"/>
        </w:rPr>
        <w:t>тротуара</w:t>
      </w:r>
      <w:r w:rsidRPr="00D961EB">
        <w:rPr>
          <w:rFonts w:cs="Calibri"/>
          <w:sz w:val="28"/>
          <w:szCs w:val="28"/>
        </w:rPr>
        <w:t xml:space="preserve"> </w:t>
      </w:r>
      <w:r w:rsidRPr="00D961EB">
        <w:rPr>
          <w:rFonts w:cs="Arial CYR"/>
          <w:sz w:val="28"/>
          <w:szCs w:val="28"/>
        </w:rPr>
        <w:t>из</w:t>
      </w:r>
      <w:r w:rsidRPr="00D961EB">
        <w:rPr>
          <w:rFonts w:cs="Calibri"/>
          <w:sz w:val="28"/>
          <w:szCs w:val="28"/>
        </w:rPr>
        <w:t xml:space="preserve"> </w:t>
      </w:r>
      <w:r w:rsidRPr="00D961EB">
        <w:rPr>
          <w:rFonts w:cs="Arial CYR"/>
          <w:sz w:val="28"/>
          <w:szCs w:val="28"/>
        </w:rPr>
        <w:t>асфальтобетона</w:t>
      </w:r>
      <w:r w:rsidRPr="00D961EB">
        <w:rPr>
          <w:rFonts w:cs="Calibri"/>
          <w:sz w:val="28"/>
          <w:szCs w:val="28"/>
        </w:rPr>
        <w:t xml:space="preserve"> </w:t>
      </w:r>
      <w:r w:rsidRPr="00D961EB">
        <w:rPr>
          <w:rFonts w:cs="Arial CYR"/>
          <w:sz w:val="28"/>
          <w:szCs w:val="28"/>
        </w:rPr>
        <w:t>площадью</w:t>
      </w:r>
      <w:r w:rsidRPr="00D961EB">
        <w:rPr>
          <w:rFonts w:cs="Calibri"/>
          <w:sz w:val="28"/>
          <w:szCs w:val="28"/>
        </w:rPr>
        <w:t xml:space="preserve"> 1261</w:t>
      </w:r>
      <w:r w:rsidRPr="00D961EB">
        <w:rPr>
          <w:rFonts w:cs="Arial CYR"/>
          <w:sz w:val="28"/>
          <w:szCs w:val="28"/>
        </w:rPr>
        <w:t>м</w:t>
      </w:r>
      <w:r w:rsidRPr="00D961EB">
        <w:rPr>
          <w:rFonts w:cs="Calibri"/>
          <w:sz w:val="28"/>
          <w:szCs w:val="28"/>
        </w:rPr>
        <w:t>2,</w:t>
      </w:r>
    </w:p>
    <w:p w:rsidR="00F16773" w:rsidRPr="00D961EB" w:rsidRDefault="00F16773" w:rsidP="00F16773">
      <w:pPr>
        <w:numPr>
          <w:ilvl w:val="0"/>
          <w:numId w:val="28"/>
        </w:numPr>
        <w:autoSpaceDE w:val="0"/>
        <w:autoSpaceDN w:val="0"/>
        <w:adjustRightInd w:val="0"/>
        <w:spacing w:line="288" w:lineRule="auto"/>
        <w:ind w:firstLine="426"/>
        <w:jc w:val="both"/>
        <w:rPr>
          <w:rFonts w:cs="Calibri"/>
          <w:sz w:val="28"/>
          <w:szCs w:val="28"/>
        </w:rPr>
      </w:pPr>
      <w:r w:rsidRPr="00D961EB">
        <w:rPr>
          <w:rFonts w:cs="Arial CYR"/>
          <w:sz w:val="28"/>
          <w:szCs w:val="28"/>
        </w:rPr>
        <w:t>устройство</w:t>
      </w:r>
      <w:r w:rsidRPr="00D961EB">
        <w:rPr>
          <w:rFonts w:cs="Calibri"/>
          <w:sz w:val="28"/>
          <w:szCs w:val="28"/>
        </w:rPr>
        <w:t xml:space="preserve"> </w:t>
      </w:r>
      <w:r w:rsidRPr="00D961EB">
        <w:rPr>
          <w:rFonts w:cs="Arial CYR"/>
          <w:sz w:val="28"/>
          <w:szCs w:val="28"/>
        </w:rPr>
        <w:t>парковки</w:t>
      </w:r>
      <w:r w:rsidRPr="00D961EB">
        <w:rPr>
          <w:rFonts w:cs="Calibri"/>
          <w:sz w:val="28"/>
          <w:szCs w:val="28"/>
        </w:rPr>
        <w:t>- 463</w:t>
      </w:r>
      <w:r w:rsidRPr="00D961EB">
        <w:rPr>
          <w:rFonts w:cs="Arial CYR"/>
          <w:sz w:val="28"/>
          <w:szCs w:val="28"/>
        </w:rPr>
        <w:t>м</w:t>
      </w:r>
      <w:r w:rsidRPr="00D961EB">
        <w:rPr>
          <w:rFonts w:cs="Calibri"/>
          <w:sz w:val="28"/>
          <w:szCs w:val="28"/>
        </w:rPr>
        <w:t>2,</w:t>
      </w:r>
    </w:p>
    <w:p w:rsidR="00F16773" w:rsidRPr="00D961EB" w:rsidRDefault="00F16773" w:rsidP="00F16773">
      <w:pPr>
        <w:numPr>
          <w:ilvl w:val="0"/>
          <w:numId w:val="28"/>
        </w:numPr>
        <w:autoSpaceDE w:val="0"/>
        <w:autoSpaceDN w:val="0"/>
        <w:adjustRightInd w:val="0"/>
        <w:spacing w:line="288" w:lineRule="auto"/>
        <w:ind w:firstLine="426"/>
        <w:jc w:val="both"/>
        <w:rPr>
          <w:rFonts w:cs="Calibri"/>
          <w:sz w:val="28"/>
          <w:szCs w:val="28"/>
        </w:rPr>
      </w:pPr>
      <w:r w:rsidRPr="00D961EB">
        <w:rPr>
          <w:rFonts w:cs="Arial CYR"/>
          <w:sz w:val="28"/>
          <w:szCs w:val="28"/>
        </w:rPr>
        <w:t>ремонт</w:t>
      </w:r>
      <w:r w:rsidRPr="00D961EB">
        <w:rPr>
          <w:rFonts w:cs="Calibri"/>
          <w:sz w:val="28"/>
          <w:szCs w:val="28"/>
        </w:rPr>
        <w:t xml:space="preserve"> </w:t>
      </w:r>
      <w:r w:rsidRPr="00D961EB">
        <w:rPr>
          <w:rFonts w:cs="Arial CYR"/>
          <w:sz w:val="28"/>
          <w:szCs w:val="28"/>
        </w:rPr>
        <w:t>а</w:t>
      </w:r>
      <w:r w:rsidRPr="00D961EB">
        <w:rPr>
          <w:rFonts w:cs="Calibri"/>
          <w:sz w:val="28"/>
          <w:szCs w:val="28"/>
        </w:rPr>
        <w:t>/</w:t>
      </w:r>
      <w:r w:rsidRPr="00D961EB">
        <w:rPr>
          <w:rFonts w:cs="Arial CYR"/>
          <w:sz w:val="28"/>
          <w:szCs w:val="28"/>
        </w:rPr>
        <w:t>б</w:t>
      </w:r>
      <w:r w:rsidRPr="00D961EB">
        <w:rPr>
          <w:rFonts w:cs="Calibri"/>
          <w:sz w:val="28"/>
          <w:szCs w:val="28"/>
        </w:rPr>
        <w:t xml:space="preserve"> </w:t>
      </w:r>
      <w:r w:rsidRPr="00D961EB">
        <w:rPr>
          <w:rFonts w:cs="Arial CYR"/>
          <w:sz w:val="28"/>
          <w:szCs w:val="28"/>
        </w:rPr>
        <w:t>покрытия</w:t>
      </w:r>
      <w:r w:rsidRPr="00D961EB">
        <w:rPr>
          <w:rFonts w:cs="Calibri"/>
          <w:sz w:val="28"/>
          <w:szCs w:val="28"/>
        </w:rPr>
        <w:t xml:space="preserve"> -125</w:t>
      </w:r>
      <w:r w:rsidRPr="00D961EB">
        <w:rPr>
          <w:rFonts w:cs="Arial CYR"/>
          <w:sz w:val="28"/>
          <w:szCs w:val="28"/>
        </w:rPr>
        <w:t>м</w:t>
      </w:r>
      <w:r w:rsidRPr="00D961EB">
        <w:rPr>
          <w:rFonts w:cs="Calibri"/>
          <w:sz w:val="28"/>
          <w:szCs w:val="28"/>
        </w:rPr>
        <w:t>2.</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Также в рамках программы выполнен ремонт автобусных остановок по ул. Кызыльская (в районе пересечения с ул. Юбилейная) и ул.Береговая на общую сумму 472 920,00 рублей.</w:t>
      </w:r>
    </w:p>
    <w:p w:rsidR="00F16773" w:rsidRPr="00D961EB" w:rsidRDefault="00F16773" w:rsidP="00F16773">
      <w:pPr>
        <w:autoSpaceDE w:val="0"/>
        <w:autoSpaceDN w:val="0"/>
        <w:adjustRightInd w:val="0"/>
        <w:spacing w:line="288" w:lineRule="auto"/>
        <w:ind w:firstLine="426"/>
        <w:jc w:val="both"/>
        <w:rPr>
          <w:rFonts w:cs="Times New Roman CYR"/>
          <w:sz w:val="28"/>
          <w:szCs w:val="28"/>
        </w:rPr>
      </w:pPr>
      <w:r w:rsidRPr="00D961EB">
        <w:rPr>
          <w:rFonts w:cs="Times New Roman CYR"/>
          <w:sz w:val="28"/>
          <w:szCs w:val="28"/>
        </w:rPr>
        <w:t>Выполнено восстановление сетей уличного освещения на ул.Магистральная и пер.Октябрьский на сумму 330 000 рублей.</w:t>
      </w:r>
    </w:p>
    <w:p w:rsidR="00F16773" w:rsidRPr="00D961EB" w:rsidRDefault="00F16773" w:rsidP="00F16773">
      <w:pPr>
        <w:autoSpaceDE w:val="0"/>
        <w:autoSpaceDN w:val="0"/>
        <w:adjustRightInd w:val="0"/>
        <w:spacing w:line="288" w:lineRule="auto"/>
        <w:ind w:firstLine="426"/>
        <w:jc w:val="both"/>
        <w:rPr>
          <w:rFonts w:cs="Times New Roman CYR"/>
          <w:sz w:val="28"/>
          <w:szCs w:val="28"/>
        </w:rPr>
      </w:pPr>
      <w:r w:rsidRPr="00D961EB">
        <w:rPr>
          <w:rFonts w:cs="Times New Roman CYR"/>
          <w:sz w:val="28"/>
          <w:szCs w:val="28"/>
        </w:rPr>
        <w:t>Ведется работа по благоустройству территорий города, территорий, прилегающих к дошкольным и школьным учреждениям и многоквартирным домам, в том числе:</w:t>
      </w:r>
    </w:p>
    <w:p w:rsidR="00F16773" w:rsidRPr="00D961EB" w:rsidRDefault="00F16773" w:rsidP="00F16773">
      <w:pPr>
        <w:numPr>
          <w:ilvl w:val="0"/>
          <w:numId w:val="28"/>
        </w:numPr>
        <w:autoSpaceDE w:val="0"/>
        <w:autoSpaceDN w:val="0"/>
        <w:adjustRightInd w:val="0"/>
        <w:spacing w:line="288" w:lineRule="auto"/>
        <w:ind w:firstLine="426"/>
        <w:jc w:val="both"/>
        <w:rPr>
          <w:rFonts w:cs="Calibri"/>
          <w:sz w:val="28"/>
          <w:szCs w:val="28"/>
        </w:rPr>
      </w:pPr>
      <w:r w:rsidRPr="00D961EB">
        <w:rPr>
          <w:rFonts w:cs="Arial CYR"/>
          <w:sz w:val="28"/>
          <w:szCs w:val="28"/>
        </w:rPr>
        <w:t>выполнено</w:t>
      </w:r>
      <w:r w:rsidRPr="00D961EB">
        <w:rPr>
          <w:rFonts w:cs="Calibri"/>
          <w:sz w:val="28"/>
          <w:szCs w:val="28"/>
        </w:rPr>
        <w:t xml:space="preserve"> </w:t>
      </w:r>
      <w:r w:rsidRPr="00D961EB">
        <w:rPr>
          <w:rFonts w:cs="Arial CYR"/>
          <w:sz w:val="28"/>
          <w:szCs w:val="28"/>
        </w:rPr>
        <w:t>спиливание</w:t>
      </w:r>
      <w:r w:rsidRPr="00D961EB">
        <w:rPr>
          <w:rFonts w:cs="Calibri"/>
          <w:sz w:val="28"/>
          <w:szCs w:val="28"/>
        </w:rPr>
        <w:t xml:space="preserve"> </w:t>
      </w:r>
      <w:r w:rsidRPr="00D961EB">
        <w:rPr>
          <w:rFonts w:cs="Arial CYR"/>
          <w:sz w:val="28"/>
          <w:szCs w:val="28"/>
        </w:rPr>
        <w:t>деревьев</w:t>
      </w:r>
      <w:r w:rsidRPr="00D961EB">
        <w:rPr>
          <w:rFonts w:cs="Calibri"/>
          <w:sz w:val="28"/>
          <w:szCs w:val="28"/>
        </w:rPr>
        <w:t xml:space="preserve">: </w:t>
      </w:r>
      <w:r w:rsidRPr="00D961EB">
        <w:rPr>
          <w:rFonts w:cs="Arial CYR"/>
          <w:sz w:val="28"/>
          <w:szCs w:val="28"/>
        </w:rPr>
        <w:t>по</w:t>
      </w:r>
      <w:r w:rsidRPr="00D961EB">
        <w:rPr>
          <w:rFonts w:cs="Calibri"/>
          <w:sz w:val="28"/>
          <w:szCs w:val="28"/>
        </w:rPr>
        <w:t xml:space="preserve"> </w:t>
      </w:r>
      <w:r w:rsidRPr="00D961EB">
        <w:rPr>
          <w:rFonts w:cs="Arial CYR"/>
          <w:sz w:val="28"/>
          <w:szCs w:val="28"/>
        </w:rPr>
        <w:t>ул</w:t>
      </w:r>
      <w:r w:rsidRPr="00D961EB">
        <w:rPr>
          <w:rFonts w:cs="Calibri"/>
          <w:sz w:val="28"/>
          <w:szCs w:val="28"/>
        </w:rPr>
        <w:t xml:space="preserve">. </w:t>
      </w:r>
      <w:r w:rsidRPr="00D961EB">
        <w:rPr>
          <w:rFonts w:cs="Arial CYR"/>
          <w:sz w:val="28"/>
          <w:szCs w:val="28"/>
        </w:rPr>
        <w:t>Гоголя</w:t>
      </w:r>
      <w:r w:rsidRPr="00D961EB">
        <w:rPr>
          <w:rFonts w:cs="Calibri"/>
          <w:sz w:val="28"/>
          <w:szCs w:val="28"/>
        </w:rPr>
        <w:t xml:space="preserve">,36; </w:t>
      </w:r>
      <w:r w:rsidRPr="00D961EB">
        <w:rPr>
          <w:rFonts w:cs="Arial CYR"/>
          <w:sz w:val="28"/>
          <w:szCs w:val="28"/>
        </w:rPr>
        <w:t>Гоголя</w:t>
      </w:r>
      <w:r w:rsidRPr="00D961EB">
        <w:rPr>
          <w:rFonts w:cs="Calibri"/>
          <w:sz w:val="28"/>
          <w:szCs w:val="28"/>
        </w:rPr>
        <w:t xml:space="preserve">,28; </w:t>
      </w:r>
      <w:r w:rsidRPr="00D961EB">
        <w:rPr>
          <w:rFonts w:cs="Arial CYR"/>
          <w:sz w:val="28"/>
          <w:szCs w:val="28"/>
        </w:rPr>
        <w:t>Гоголя</w:t>
      </w:r>
      <w:r w:rsidRPr="00D961EB">
        <w:rPr>
          <w:rFonts w:cs="Calibri"/>
          <w:sz w:val="28"/>
          <w:szCs w:val="28"/>
        </w:rPr>
        <w:t xml:space="preserve">,31 </w:t>
      </w:r>
      <w:r w:rsidRPr="00D961EB">
        <w:rPr>
          <w:rFonts w:cs="Arial CYR"/>
          <w:sz w:val="28"/>
          <w:szCs w:val="28"/>
        </w:rPr>
        <w:t>на</w:t>
      </w:r>
      <w:r w:rsidRPr="00D961EB">
        <w:rPr>
          <w:rFonts w:cs="Calibri"/>
          <w:sz w:val="28"/>
          <w:szCs w:val="28"/>
        </w:rPr>
        <w:t xml:space="preserve"> </w:t>
      </w:r>
      <w:r w:rsidRPr="00D961EB">
        <w:rPr>
          <w:rFonts w:cs="Arial CYR"/>
          <w:sz w:val="28"/>
          <w:szCs w:val="28"/>
        </w:rPr>
        <w:t>сумму</w:t>
      </w:r>
      <w:r w:rsidRPr="00D961EB">
        <w:rPr>
          <w:rFonts w:cs="Calibri"/>
          <w:sz w:val="28"/>
          <w:szCs w:val="28"/>
        </w:rPr>
        <w:t xml:space="preserve"> 65337,69 </w:t>
      </w:r>
      <w:r w:rsidRPr="00D961EB">
        <w:rPr>
          <w:rFonts w:cs="Arial CYR"/>
          <w:sz w:val="28"/>
          <w:szCs w:val="28"/>
        </w:rPr>
        <w:t>рублей</w:t>
      </w:r>
      <w:r w:rsidRPr="00D961EB">
        <w:rPr>
          <w:rFonts w:cs="Calibri"/>
          <w:sz w:val="28"/>
          <w:szCs w:val="28"/>
        </w:rPr>
        <w:t>.</w:t>
      </w:r>
    </w:p>
    <w:p w:rsidR="00F16773" w:rsidRPr="00D961EB" w:rsidRDefault="00F16773" w:rsidP="00F16773">
      <w:pPr>
        <w:numPr>
          <w:ilvl w:val="0"/>
          <w:numId w:val="28"/>
        </w:numPr>
        <w:autoSpaceDE w:val="0"/>
        <w:autoSpaceDN w:val="0"/>
        <w:adjustRightInd w:val="0"/>
        <w:spacing w:line="288" w:lineRule="auto"/>
        <w:ind w:firstLine="426"/>
        <w:jc w:val="both"/>
        <w:rPr>
          <w:rFonts w:cs="Calibri"/>
          <w:sz w:val="28"/>
          <w:szCs w:val="28"/>
        </w:rPr>
      </w:pPr>
      <w:r w:rsidRPr="00D961EB">
        <w:rPr>
          <w:rFonts w:cs="Arial CYR"/>
          <w:sz w:val="28"/>
          <w:szCs w:val="28"/>
        </w:rPr>
        <w:t>установлены</w:t>
      </w:r>
      <w:r w:rsidRPr="00D961EB">
        <w:rPr>
          <w:rFonts w:cs="Calibri"/>
          <w:sz w:val="28"/>
          <w:szCs w:val="28"/>
        </w:rPr>
        <w:t xml:space="preserve"> </w:t>
      </w:r>
      <w:r w:rsidRPr="00D961EB">
        <w:rPr>
          <w:rFonts w:cs="Arial CYR"/>
          <w:sz w:val="28"/>
          <w:szCs w:val="28"/>
        </w:rPr>
        <w:t>малые</w:t>
      </w:r>
      <w:r w:rsidRPr="00D961EB">
        <w:rPr>
          <w:rFonts w:cs="Calibri"/>
          <w:sz w:val="28"/>
          <w:szCs w:val="28"/>
        </w:rPr>
        <w:t xml:space="preserve"> </w:t>
      </w:r>
      <w:r w:rsidRPr="00D961EB">
        <w:rPr>
          <w:rFonts w:cs="Arial CYR"/>
          <w:sz w:val="28"/>
          <w:szCs w:val="28"/>
        </w:rPr>
        <w:t>архитектурные</w:t>
      </w:r>
      <w:r w:rsidRPr="00D961EB">
        <w:rPr>
          <w:rFonts w:cs="Calibri"/>
          <w:sz w:val="28"/>
          <w:szCs w:val="28"/>
        </w:rPr>
        <w:t xml:space="preserve"> </w:t>
      </w:r>
      <w:r w:rsidRPr="00D961EB">
        <w:rPr>
          <w:rFonts w:cs="Arial CYR"/>
          <w:sz w:val="28"/>
          <w:szCs w:val="28"/>
        </w:rPr>
        <w:t>формы</w:t>
      </w:r>
      <w:r w:rsidRPr="00D961EB">
        <w:rPr>
          <w:rFonts w:cs="Calibri"/>
          <w:sz w:val="28"/>
          <w:szCs w:val="28"/>
        </w:rPr>
        <w:t xml:space="preserve">: </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на территории, прилегающей к многоквартирному дому по ул. Ботаническая,45,ул.Ботаническая, 27,ул. Трегубенко, 60, на общую сумму 400 206,47 рублей.</w:t>
      </w:r>
    </w:p>
    <w:p w:rsidR="00F16773" w:rsidRPr="00D961EB" w:rsidRDefault="00F16773" w:rsidP="00F16773">
      <w:pPr>
        <w:autoSpaceDE w:val="0"/>
        <w:autoSpaceDN w:val="0"/>
        <w:adjustRightInd w:val="0"/>
        <w:spacing w:line="288" w:lineRule="auto"/>
        <w:jc w:val="both"/>
        <w:rPr>
          <w:rFonts w:cs="Times New Roman CYR"/>
          <w:sz w:val="28"/>
          <w:szCs w:val="28"/>
        </w:rPr>
      </w:pPr>
      <w:r w:rsidRPr="00D961EB">
        <w:rPr>
          <w:rFonts w:cs="Times New Roman CYR"/>
          <w:sz w:val="28"/>
          <w:szCs w:val="28"/>
        </w:rPr>
        <w:t>Выполнено благоустройство придомовой территории многоквартирных домов ул. Абаканская, 55, ул. Тимирязева,14.(Грант Губернатора Края «Жители – за чистоту и благоустройство») на сумму 1 103182 рубля: установлено 14 МАФ, игровой детский комплекс, уложено 150м2 тротуара из брусчатки, обустроено 75м2 парковки.</w:t>
      </w:r>
    </w:p>
    <w:p w:rsidR="00F16773" w:rsidRPr="00D961EB" w:rsidRDefault="00F16773" w:rsidP="00F16773">
      <w:pPr>
        <w:autoSpaceDE w:val="0"/>
        <w:autoSpaceDN w:val="0"/>
        <w:adjustRightInd w:val="0"/>
        <w:spacing w:line="288" w:lineRule="auto"/>
        <w:ind w:firstLine="567"/>
        <w:jc w:val="both"/>
        <w:rPr>
          <w:rFonts w:cs="Times New Roman CYR"/>
          <w:sz w:val="28"/>
          <w:szCs w:val="28"/>
        </w:rPr>
      </w:pPr>
      <w:r w:rsidRPr="00D961EB">
        <w:rPr>
          <w:rFonts w:cs="Times New Roman CYR"/>
          <w:sz w:val="28"/>
          <w:szCs w:val="28"/>
        </w:rPr>
        <w:t>В рамках муниципального контракта по текущему содержанию зеленых насаждений на 2016год предусмотрена сумма в размере 3 616 688,44 рублей. Произведены работы по выкашиванию травы, посадке цветов, деревьев, стрижке живой изгороди, обрезке и формированию кроны деревьев.</w:t>
      </w:r>
    </w:p>
    <w:p w:rsidR="005D0F8B" w:rsidRPr="00D961EB" w:rsidRDefault="005D0F8B" w:rsidP="005D0F8B">
      <w:pPr>
        <w:widowControl w:val="0"/>
        <w:autoSpaceDE w:val="0"/>
        <w:autoSpaceDN w:val="0"/>
        <w:adjustRightInd w:val="0"/>
        <w:spacing w:line="276" w:lineRule="auto"/>
        <w:ind w:firstLine="709"/>
        <w:jc w:val="both"/>
        <w:rPr>
          <w:sz w:val="28"/>
          <w:szCs w:val="28"/>
        </w:rPr>
      </w:pPr>
      <w:r w:rsidRPr="00D961EB">
        <w:rPr>
          <w:sz w:val="28"/>
          <w:szCs w:val="28"/>
        </w:rPr>
        <w:t>Изменение основных показателей прогноза в сфере жилищно-коммунального хозяйства приведено в таблице.</w:t>
      </w:r>
    </w:p>
    <w:p w:rsidR="00781729" w:rsidRPr="00D961EB" w:rsidRDefault="00781729" w:rsidP="005D0F8B">
      <w:pPr>
        <w:widowControl w:val="0"/>
        <w:autoSpaceDE w:val="0"/>
        <w:autoSpaceDN w:val="0"/>
        <w:adjustRightInd w:val="0"/>
        <w:spacing w:line="276" w:lineRule="auto"/>
        <w:ind w:firstLine="709"/>
        <w:jc w:val="both"/>
        <w:rPr>
          <w:sz w:val="28"/>
          <w:szCs w:val="28"/>
        </w:rPr>
      </w:pPr>
    </w:p>
    <w:tbl>
      <w:tblPr>
        <w:tblW w:w="8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2432"/>
        <w:gridCol w:w="831"/>
        <w:gridCol w:w="961"/>
        <w:gridCol w:w="962"/>
        <w:gridCol w:w="961"/>
        <w:gridCol w:w="962"/>
        <w:gridCol w:w="904"/>
        <w:gridCol w:w="904"/>
      </w:tblGrid>
      <w:tr w:rsidR="005D0F8B" w:rsidRPr="00D961EB" w:rsidTr="005D0F8B">
        <w:trPr>
          <w:cantSplit/>
          <w:trHeight w:val="815"/>
          <w:tblHeader/>
          <w:jc w:val="center"/>
        </w:trPr>
        <w:tc>
          <w:tcPr>
            <w:tcW w:w="243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D961EB" w:rsidRDefault="005D0F8B" w:rsidP="00290F3F">
            <w:pPr>
              <w:spacing w:line="276" w:lineRule="auto"/>
              <w:rPr>
                <w:i/>
                <w:lang w:eastAsia="en-US"/>
              </w:rPr>
            </w:pPr>
            <w:r w:rsidRPr="00D961EB">
              <w:rPr>
                <w:i/>
                <w:lang w:eastAsia="en-US"/>
              </w:rPr>
              <w:lastRenderedPageBreak/>
              <w:t>Наименование показателей</w:t>
            </w:r>
          </w:p>
        </w:tc>
        <w:tc>
          <w:tcPr>
            <w:tcW w:w="83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D961EB" w:rsidRDefault="005D0F8B" w:rsidP="005D0F8B">
            <w:pPr>
              <w:spacing w:line="276" w:lineRule="auto"/>
              <w:jc w:val="center"/>
              <w:rPr>
                <w:i/>
                <w:lang w:eastAsia="en-US"/>
              </w:rPr>
            </w:pPr>
            <w:r w:rsidRPr="00D961EB">
              <w:rPr>
                <w:i/>
                <w:lang w:eastAsia="en-US"/>
              </w:rPr>
              <w:t>Ед.</w:t>
            </w:r>
            <w:r w:rsidRPr="00D961EB">
              <w:rPr>
                <w:i/>
                <w:lang w:eastAsia="en-US"/>
              </w:rPr>
              <w:br/>
              <w:t>изм.</w:t>
            </w:r>
          </w:p>
        </w:tc>
        <w:tc>
          <w:tcPr>
            <w:tcW w:w="1923" w:type="dxa"/>
            <w:gridSpan w:val="2"/>
            <w:tcBorders>
              <w:top w:val="single" w:sz="4" w:space="0" w:color="auto"/>
              <w:left w:val="single" w:sz="4" w:space="0" w:color="auto"/>
              <w:bottom w:val="single" w:sz="4" w:space="0" w:color="auto"/>
              <w:right w:val="single" w:sz="4" w:space="0" w:color="auto"/>
            </w:tcBorders>
          </w:tcPr>
          <w:p w:rsidR="005D0F8B" w:rsidRPr="00D961EB" w:rsidRDefault="005D0F8B" w:rsidP="00954922">
            <w:pPr>
              <w:spacing w:line="276" w:lineRule="auto"/>
              <w:jc w:val="center"/>
              <w:rPr>
                <w:i/>
                <w:lang w:eastAsia="en-US"/>
              </w:rPr>
            </w:pPr>
            <w:r w:rsidRPr="00D961EB">
              <w:rPr>
                <w:i/>
                <w:lang w:eastAsia="en-US"/>
              </w:rPr>
              <w:t xml:space="preserve">Прогноз для городского бюджета </w:t>
            </w:r>
            <w:r w:rsidRPr="00D961EB">
              <w:rPr>
                <w:i/>
                <w:lang w:eastAsia="en-US"/>
              </w:rPr>
              <w:br/>
              <w:t>на 201</w:t>
            </w:r>
            <w:r w:rsidR="00954922" w:rsidRPr="00D961EB">
              <w:rPr>
                <w:i/>
                <w:lang w:eastAsia="en-US"/>
              </w:rPr>
              <w:t>7</w:t>
            </w:r>
            <w:r w:rsidRPr="00D961EB">
              <w:rPr>
                <w:i/>
                <w:lang w:eastAsia="en-US"/>
              </w:rPr>
              <w:t>-201</w:t>
            </w:r>
            <w:r w:rsidR="00954922" w:rsidRPr="00D961EB">
              <w:rPr>
                <w:i/>
                <w:lang w:eastAsia="en-US"/>
              </w:rPr>
              <w:t>9</w:t>
            </w:r>
            <w:r w:rsidRPr="00D961EB">
              <w:rPr>
                <w:i/>
                <w:lang w:eastAsia="en-US"/>
              </w:rPr>
              <w:t>гг.</w:t>
            </w:r>
          </w:p>
        </w:tc>
        <w:tc>
          <w:tcPr>
            <w:tcW w:w="1923" w:type="dxa"/>
            <w:gridSpan w:val="2"/>
            <w:tcBorders>
              <w:top w:val="single" w:sz="4" w:space="0" w:color="auto"/>
              <w:left w:val="single" w:sz="4" w:space="0" w:color="auto"/>
              <w:bottom w:val="single" w:sz="4" w:space="0" w:color="auto"/>
              <w:right w:val="single" w:sz="4" w:space="0" w:color="auto"/>
            </w:tcBorders>
          </w:tcPr>
          <w:p w:rsidR="005D0F8B" w:rsidRPr="00D961EB" w:rsidRDefault="005D0F8B" w:rsidP="00954922">
            <w:pPr>
              <w:spacing w:line="276" w:lineRule="auto"/>
              <w:jc w:val="center"/>
              <w:rPr>
                <w:i/>
                <w:lang w:eastAsia="en-US"/>
              </w:rPr>
            </w:pPr>
            <w:r w:rsidRPr="00D961EB">
              <w:rPr>
                <w:i/>
                <w:lang w:eastAsia="en-US"/>
              </w:rPr>
              <w:t xml:space="preserve">Прогноз для городского бюджета </w:t>
            </w:r>
            <w:r w:rsidRPr="00D961EB">
              <w:rPr>
                <w:i/>
                <w:lang w:eastAsia="en-US"/>
              </w:rPr>
              <w:br/>
              <w:t>на 201</w:t>
            </w:r>
            <w:r w:rsidR="00954922" w:rsidRPr="00D961EB">
              <w:rPr>
                <w:i/>
                <w:lang w:eastAsia="en-US"/>
              </w:rPr>
              <w:t>8</w:t>
            </w:r>
            <w:r w:rsidRPr="00D961EB">
              <w:rPr>
                <w:i/>
                <w:lang w:eastAsia="en-US"/>
              </w:rPr>
              <w:t>-20</w:t>
            </w:r>
            <w:r w:rsidR="00954922" w:rsidRPr="00D961EB">
              <w:rPr>
                <w:i/>
                <w:lang w:eastAsia="en-US"/>
              </w:rPr>
              <w:t>20</w:t>
            </w:r>
            <w:r w:rsidRPr="00D961EB">
              <w:rPr>
                <w:i/>
                <w:lang w:eastAsia="en-US"/>
              </w:rPr>
              <w:t xml:space="preserve"> гг.</w:t>
            </w:r>
          </w:p>
        </w:tc>
        <w:tc>
          <w:tcPr>
            <w:tcW w:w="1808" w:type="dxa"/>
            <w:gridSpan w:val="2"/>
            <w:tcBorders>
              <w:top w:val="single" w:sz="4" w:space="0" w:color="auto"/>
              <w:left w:val="single" w:sz="4" w:space="0" w:color="auto"/>
              <w:bottom w:val="single" w:sz="4" w:space="0" w:color="auto"/>
              <w:right w:val="single" w:sz="4" w:space="0" w:color="auto"/>
            </w:tcBorders>
          </w:tcPr>
          <w:p w:rsidR="005D0F8B" w:rsidRPr="00D961EB" w:rsidRDefault="005D0F8B" w:rsidP="00290F3F">
            <w:pPr>
              <w:spacing w:line="276" w:lineRule="auto"/>
              <w:jc w:val="center"/>
              <w:rPr>
                <w:i/>
                <w:lang w:eastAsia="en-US"/>
              </w:rPr>
            </w:pPr>
            <w:r w:rsidRPr="00D961EB">
              <w:rPr>
                <w:i/>
                <w:lang w:eastAsia="en-US"/>
              </w:rPr>
              <w:t>Отклонение</w:t>
            </w:r>
            <w:r w:rsidRPr="00D961EB">
              <w:rPr>
                <w:i/>
                <w:lang w:eastAsia="en-US"/>
              </w:rPr>
              <w:br/>
              <w:t>от прогноза</w:t>
            </w:r>
          </w:p>
        </w:tc>
      </w:tr>
      <w:tr w:rsidR="005D0F8B" w:rsidRPr="00D961EB" w:rsidTr="005D0F8B">
        <w:trPr>
          <w:cantSplit/>
          <w:tblHeader/>
          <w:jc w:val="center"/>
        </w:trPr>
        <w:tc>
          <w:tcPr>
            <w:tcW w:w="2432" w:type="dxa"/>
            <w:vMerge/>
            <w:tcBorders>
              <w:top w:val="single" w:sz="4" w:space="0" w:color="auto"/>
              <w:left w:val="single" w:sz="4" w:space="0" w:color="auto"/>
              <w:bottom w:val="single" w:sz="4" w:space="0" w:color="auto"/>
              <w:right w:val="single" w:sz="4" w:space="0" w:color="auto"/>
            </w:tcBorders>
            <w:vAlign w:val="center"/>
          </w:tcPr>
          <w:p w:rsidR="005D0F8B" w:rsidRPr="00D961EB" w:rsidRDefault="005D0F8B" w:rsidP="00290F3F">
            <w:pPr>
              <w:rPr>
                <w:i/>
                <w:lang w:eastAsia="en-US"/>
              </w:rPr>
            </w:pPr>
          </w:p>
        </w:tc>
        <w:tc>
          <w:tcPr>
            <w:tcW w:w="831" w:type="dxa"/>
            <w:vMerge/>
            <w:tcBorders>
              <w:top w:val="single" w:sz="4" w:space="0" w:color="auto"/>
              <w:left w:val="single" w:sz="4" w:space="0" w:color="auto"/>
              <w:bottom w:val="single" w:sz="4" w:space="0" w:color="auto"/>
              <w:right w:val="single" w:sz="4" w:space="0" w:color="auto"/>
            </w:tcBorders>
            <w:vAlign w:val="center"/>
          </w:tcPr>
          <w:p w:rsidR="005D0F8B" w:rsidRPr="00D961EB" w:rsidRDefault="005D0F8B" w:rsidP="00290F3F">
            <w:pPr>
              <w:rPr>
                <w:i/>
                <w:lang w:eastAsia="en-US"/>
              </w:rPr>
            </w:pP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D961EB" w:rsidRDefault="005D0F8B" w:rsidP="003B2ED7">
            <w:pPr>
              <w:spacing w:line="276" w:lineRule="auto"/>
              <w:jc w:val="center"/>
              <w:rPr>
                <w:i/>
                <w:lang w:eastAsia="en-US"/>
              </w:rPr>
            </w:pPr>
            <w:r w:rsidRPr="00D961EB">
              <w:rPr>
                <w:i/>
                <w:lang w:eastAsia="en-US"/>
              </w:rPr>
              <w:t>201</w:t>
            </w:r>
            <w:r w:rsidR="003B2ED7" w:rsidRPr="00D961EB">
              <w:rPr>
                <w:i/>
                <w:lang w:eastAsia="en-US"/>
              </w:rPr>
              <w:t>8</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D961EB" w:rsidRDefault="005D0F8B" w:rsidP="003B2ED7">
            <w:pPr>
              <w:spacing w:line="276" w:lineRule="auto"/>
              <w:jc w:val="center"/>
              <w:rPr>
                <w:i/>
                <w:lang w:eastAsia="en-US"/>
              </w:rPr>
            </w:pPr>
            <w:r w:rsidRPr="00D961EB">
              <w:rPr>
                <w:i/>
                <w:lang w:eastAsia="en-US"/>
              </w:rPr>
              <w:t>201</w:t>
            </w:r>
            <w:r w:rsidR="003B2ED7" w:rsidRPr="00D961EB">
              <w:rPr>
                <w:i/>
                <w:lang w:eastAsia="en-US"/>
              </w:rPr>
              <w:t>9</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D961EB" w:rsidRDefault="005D0F8B" w:rsidP="003B2ED7">
            <w:pPr>
              <w:spacing w:line="276" w:lineRule="auto"/>
              <w:jc w:val="center"/>
              <w:rPr>
                <w:i/>
                <w:lang w:eastAsia="en-US"/>
              </w:rPr>
            </w:pPr>
            <w:r w:rsidRPr="00D961EB">
              <w:rPr>
                <w:i/>
                <w:lang w:eastAsia="en-US"/>
              </w:rPr>
              <w:t>201</w:t>
            </w:r>
            <w:r w:rsidR="003B2ED7" w:rsidRPr="00D961EB">
              <w:rPr>
                <w:i/>
                <w:lang w:eastAsia="en-US"/>
              </w:rPr>
              <w:t>8</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D961EB" w:rsidRDefault="005D0F8B" w:rsidP="003B2ED7">
            <w:pPr>
              <w:spacing w:line="276" w:lineRule="auto"/>
              <w:jc w:val="center"/>
              <w:rPr>
                <w:i/>
                <w:lang w:eastAsia="en-US"/>
              </w:rPr>
            </w:pPr>
            <w:r w:rsidRPr="00D961EB">
              <w:rPr>
                <w:i/>
                <w:lang w:eastAsia="en-US"/>
              </w:rPr>
              <w:t>201</w:t>
            </w:r>
            <w:r w:rsidR="003B2ED7" w:rsidRPr="00D961EB">
              <w:rPr>
                <w:i/>
                <w:lang w:eastAsia="en-US"/>
              </w:rPr>
              <w:t>9</w:t>
            </w:r>
          </w:p>
        </w:tc>
        <w:tc>
          <w:tcPr>
            <w:tcW w:w="904" w:type="dxa"/>
            <w:tcBorders>
              <w:top w:val="single" w:sz="4" w:space="0" w:color="auto"/>
              <w:left w:val="single" w:sz="4" w:space="0" w:color="auto"/>
              <w:bottom w:val="single" w:sz="4" w:space="0" w:color="auto"/>
              <w:right w:val="single" w:sz="4" w:space="0" w:color="auto"/>
            </w:tcBorders>
          </w:tcPr>
          <w:p w:rsidR="005D0F8B" w:rsidRPr="00D961EB" w:rsidRDefault="003B2ED7" w:rsidP="00290F3F">
            <w:pPr>
              <w:spacing w:line="276" w:lineRule="auto"/>
              <w:jc w:val="center"/>
              <w:rPr>
                <w:i/>
                <w:lang w:eastAsia="en-US"/>
              </w:rPr>
            </w:pPr>
            <w:r w:rsidRPr="00D961EB">
              <w:rPr>
                <w:i/>
                <w:lang w:eastAsia="en-US"/>
              </w:rPr>
              <w:t>2018</w:t>
            </w:r>
          </w:p>
        </w:tc>
        <w:tc>
          <w:tcPr>
            <w:tcW w:w="904" w:type="dxa"/>
            <w:tcBorders>
              <w:top w:val="single" w:sz="4" w:space="0" w:color="auto"/>
              <w:left w:val="single" w:sz="4" w:space="0" w:color="auto"/>
              <w:bottom w:val="single" w:sz="4" w:space="0" w:color="auto"/>
              <w:right w:val="single" w:sz="4" w:space="0" w:color="auto"/>
            </w:tcBorders>
          </w:tcPr>
          <w:p w:rsidR="005D0F8B" w:rsidRPr="00D961EB" w:rsidRDefault="005D0F8B" w:rsidP="003B2ED7">
            <w:pPr>
              <w:spacing w:line="276" w:lineRule="auto"/>
              <w:jc w:val="center"/>
              <w:rPr>
                <w:i/>
                <w:lang w:eastAsia="en-US"/>
              </w:rPr>
            </w:pPr>
            <w:r w:rsidRPr="00D961EB">
              <w:rPr>
                <w:i/>
                <w:lang w:eastAsia="en-US"/>
              </w:rPr>
              <w:t>201</w:t>
            </w:r>
            <w:r w:rsidR="003B2ED7" w:rsidRPr="00D961EB">
              <w:rPr>
                <w:i/>
                <w:lang w:eastAsia="en-US"/>
              </w:rPr>
              <w:t>9</w:t>
            </w:r>
          </w:p>
        </w:tc>
      </w:tr>
      <w:tr w:rsidR="005D0F8B" w:rsidRPr="00D961EB" w:rsidTr="005D0F8B">
        <w:trPr>
          <w:cantSplit/>
          <w:jc w:val="center"/>
        </w:trPr>
        <w:tc>
          <w:tcPr>
            <w:tcW w:w="24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D961EB" w:rsidRDefault="005D0F8B" w:rsidP="00290F3F">
            <w:pPr>
              <w:rPr>
                <w:i/>
              </w:rPr>
            </w:pPr>
            <w:r w:rsidRPr="00D961EB">
              <w:rPr>
                <w:i/>
              </w:rPr>
              <w:t>Общая площадь жилищного фонда (всех форм собственности)</w:t>
            </w:r>
          </w:p>
        </w:tc>
        <w:tc>
          <w:tcPr>
            <w:tcW w:w="8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D961EB" w:rsidRDefault="005D0F8B" w:rsidP="00290F3F">
            <w:pPr>
              <w:spacing w:line="276" w:lineRule="auto"/>
              <w:jc w:val="center"/>
              <w:rPr>
                <w:i/>
                <w:lang w:eastAsia="en-US"/>
              </w:rPr>
            </w:pPr>
            <w:r w:rsidRPr="00D961EB">
              <w:rPr>
                <w:i/>
              </w:rPr>
              <w:t>тыс.</w:t>
            </w:r>
            <w:r w:rsidRPr="00D961EB">
              <w:rPr>
                <w:i/>
              </w:rPr>
              <w:br/>
              <w:t>кв. метров</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D961EB" w:rsidRDefault="003B2ED7" w:rsidP="00290F3F">
            <w:pPr>
              <w:jc w:val="center"/>
              <w:rPr>
                <w:i/>
              </w:rPr>
            </w:pPr>
            <w:r w:rsidRPr="00D961EB">
              <w:rPr>
                <w:i/>
              </w:rPr>
              <w:t>2137</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D961EB" w:rsidRDefault="003B2ED7" w:rsidP="00290F3F">
            <w:pPr>
              <w:jc w:val="center"/>
              <w:rPr>
                <w:i/>
              </w:rPr>
            </w:pPr>
            <w:r w:rsidRPr="00D961EB">
              <w:rPr>
                <w:i/>
              </w:rPr>
              <w:t>2159</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D961EB" w:rsidRDefault="000130D0" w:rsidP="00290F3F">
            <w:pPr>
              <w:jc w:val="center"/>
              <w:rPr>
                <w:i/>
              </w:rPr>
            </w:pPr>
            <w:r w:rsidRPr="00D961EB">
              <w:rPr>
                <w:i/>
              </w:rPr>
              <w:t>2137</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D961EB" w:rsidRDefault="000130D0" w:rsidP="000130D0">
            <w:pPr>
              <w:jc w:val="center"/>
              <w:rPr>
                <w:i/>
              </w:rPr>
            </w:pPr>
            <w:r w:rsidRPr="00D961EB">
              <w:rPr>
                <w:i/>
              </w:rPr>
              <w:t>2159</w:t>
            </w:r>
          </w:p>
        </w:tc>
        <w:tc>
          <w:tcPr>
            <w:tcW w:w="904" w:type="dxa"/>
            <w:tcBorders>
              <w:top w:val="single" w:sz="4" w:space="0" w:color="auto"/>
              <w:left w:val="single" w:sz="4" w:space="0" w:color="auto"/>
              <w:bottom w:val="single" w:sz="4" w:space="0" w:color="auto"/>
              <w:right w:val="single" w:sz="4" w:space="0" w:color="auto"/>
            </w:tcBorders>
            <w:vAlign w:val="center"/>
          </w:tcPr>
          <w:p w:rsidR="005D0F8B" w:rsidRPr="00D961EB" w:rsidRDefault="000130D0" w:rsidP="005D0F8B">
            <w:pPr>
              <w:jc w:val="center"/>
              <w:rPr>
                <w:i/>
              </w:rPr>
            </w:pPr>
            <w:r w:rsidRPr="00D961EB">
              <w:rPr>
                <w:i/>
              </w:rPr>
              <w:t>0</w:t>
            </w:r>
            <w:r w:rsidR="005D0F8B" w:rsidRPr="00D961EB">
              <w:rPr>
                <w:i/>
              </w:rPr>
              <w:t> %</w:t>
            </w:r>
          </w:p>
        </w:tc>
        <w:tc>
          <w:tcPr>
            <w:tcW w:w="904" w:type="dxa"/>
            <w:tcBorders>
              <w:top w:val="single" w:sz="4" w:space="0" w:color="auto"/>
              <w:left w:val="single" w:sz="4" w:space="0" w:color="auto"/>
              <w:bottom w:val="single" w:sz="4" w:space="0" w:color="auto"/>
              <w:right w:val="single" w:sz="4" w:space="0" w:color="auto"/>
            </w:tcBorders>
            <w:vAlign w:val="center"/>
          </w:tcPr>
          <w:p w:rsidR="005D0F8B" w:rsidRPr="00D961EB" w:rsidRDefault="000130D0" w:rsidP="005D0F8B">
            <w:pPr>
              <w:jc w:val="center"/>
              <w:rPr>
                <w:i/>
              </w:rPr>
            </w:pPr>
            <w:r w:rsidRPr="00D961EB">
              <w:rPr>
                <w:i/>
              </w:rPr>
              <w:t>0</w:t>
            </w:r>
            <w:r w:rsidR="005D0F8B" w:rsidRPr="00D961EB">
              <w:rPr>
                <w:i/>
              </w:rPr>
              <w:t> %</w:t>
            </w:r>
          </w:p>
        </w:tc>
      </w:tr>
    </w:tbl>
    <w:p w:rsidR="005D0F8B" w:rsidRPr="00D961EB" w:rsidRDefault="005D0F8B" w:rsidP="005D0F8B">
      <w:pPr>
        <w:ind w:firstLine="720"/>
        <w:jc w:val="both"/>
        <w:rPr>
          <w:i/>
          <w:snapToGrid w:val="0"/>
          <w:sz w:val="28"/>
          <w:szCs w:val="28"/>
        </w:rPr>
      </w:pPr>
    </w:p>
    <w:p w:rsidR="000130D0" w:rsidRPr="00D961EB" w:rsidRDefault="005D0F8B" w:rsidP="001A1F72">
      <w:pPr>
        <w:spacing w:line="276" w:lineRule="auto"/>
        <w:ind w:firstLine="720"/>
        <w:jc w:val="both"/>
        <w:rPr>
          <w:i/>
          <w:snapToGrid w:val="0"/>
          <w:sz w:val="28"/>
          <w:szCs w:val="28"/>
        </w:rPr>
      </w:pPr>
      <w:r w:rsidRPr="00D961EB">
        <w:rPr>
          <w:i/>
          <w:snapToGrid w:val="0"/>
          <w:sz w:val="28"/>
          <w:szCs w:val="28"/>
        </w:rPr>
        <w:t>Общая площадь жилищного фонда скорректирована с учетом фактического показателя в базовом 201</w:t>
      </w:r>
      <w:r w:rsidR="00F16773" w:rsidRPr="00D961EB">
        <w:rPr>
          <w:i/>
          <w:snapToGrid w:val="0"/>
          <w:sz w:val="28"/>
          <w:szCs w:val="28"/>
        </w:rPr>
        <w:t>6</w:t>
      </w:r>
      <w:r w:rsidRPr="00D961EB">
        <w:rPr>
          <w:i/>
          <w:snapToGrid w:val="0"/>
          <w:sz w:val="28"/>
          <w:szCs w:val="28"/>
        </w:rPr>
        <w:t xml:space="preserve"> году, который </w:t>
      </w:r>
      <w:r w:rsidR="000130D0" w:rsidRPr="00D961EB">
        <w:rPr>
          <w:i/>
          <w:snapToGrid w:val="0"/>
          <w:sz w:val="28"/>
          <w:szCs w:val="28"/>
        </w:rPr>
        <w:t>остался на прежнем уровне.</w:t>
      </w:r>
    </w:p>
    <w:p w:rsidR="000130D0" w:rsidRPr="00D961EB" w:rsidRDefault="000130D0" w:rsidP="00CD6D2C">
      <w:pPr>
        <w:ind w:left="225"/>
        <w:rPr>
          <w:b/>
          <w:sz w:val="28"/>
          <w:szCs w:val="28"/>
        </w:rPr>
      </w:pPr>
    </w:p>
    <w:p w:rsidR="00531B80" w:rsidRPr="00D961EB" w:rsidRDefault="00531B80" w:rsidP="00CD6D2C">
      <w:pPr>
        <w:ind w:left="225"/>
        <w:rPr>
          <w:b/>
          <w:sz w:val="28"/>
          <w:szCs w:val="28"/>
        </w:rPr>
      </w:pPr>
      <w:r w:rsidRPr="00D961EB">
        <w:rPr>
          <w:b/>
          <w:sz w:val="28"/>
          <w:szCs w:val="28"/>
        </w:rPr>
        <w:t>Экология. Охрана окружающей среды</w:t>
      </w:r>
    </w:p>
    <w:p w:rsidR="00531B80" w:rsidRPr="00D961EB" w:rsidRDefault="00531B80" w:rsidP="00CD6D2C">
      <w:pPr>
        <w:ind w:left="225"/>
        <w:jc w:val="center"/>
        <w:rPr>
          <w:b/>
          <w:sz w:val="28"/>
          <w:szCs w:val="28"/>
        </w:rPr>
      </w:pPr>
    </w:p>
    <w:p w:rsidR="00836AF4" w:rsidRPr="00D961EB" w:rsidRDefault="00531B80" w:rsidP="00C27A52">
      <w:pPr>
        <w:spacing w:line="276" w:lineRule="auto"/>
        <w:ind w:firstLine="708"/>
        <w:jc w:val="both"/>
        <w:rPr>
          <w:sz w:val="28"/>
          <w:szCs w:val="28"/>
        </w:rPr>
      </w:pPr>
      <w:r w:rsidRPr="00D961EB">
        <w:rPr>
          <w:sz w:val="28"/>
          <w:szCs w:val="28"/>
        </w:rPr>
        <w:t xml:space="preserve">Обеспечение населения и предприятий города Минусинска   водой хозяйственно-питьевого назначения осуществляется за счет эксплуатации подрусловоговодозабора для питьевого и производственного водоснабжения, расположенного на берегу реки Енисей, на вышележащем острове группы Кузьминских островов. </w:t>
      </w:r>
    </w:p>
    <w:p w:rsidR="00954922" w:rsidRPr="00D961EB" w:rsidRDefault="00954922"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Объем водопотребления  из природных источников за 2016 год по городу Минусинску составил 4852,85 тыс. куб. м., в том числе: на хозяйственно-питьевые нужды 3384,12 тыс. куб. м.</w:t>
      </w:r>
    </w:p>
    <w:p w:rsidR="00954922" w:rsidRPr="00D961EB" w:rsidRDefault="00954922"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Объем водопотребления на 2017 год оценивается на уровне 2016 года, а в   последующие годы оценивается в объеме 5291,81 тыс. куб. м.</w:t>
      </w:r>
    </w:p>
    <w:p w:rsidR="00954922" w:rsidRPr="00D961EB" w:rsidRDefault="00954922"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Объем сброса загрязненных сточных вод за 2016 год составил 5912,08 тыс. куб. м. В 2017 году  объем сброса  загрязняющих сточных вод планируется в объеме 2016 года, в последующие годы сброс сточных вод оценивается в таком же объеме. </w:t>
      </w:r>
    </w:p>
    <w:p w:rsidR="00954922" w:rsidRPr="00D961EB" w:rsidRDefault="00954922"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Объем загрязняющих веществ, отходящих от стационарных источников загрязнения атмосферного воздуха в 2016 году составил 1913,70 тн. Объем загрязняющих веществ, отходящих от стационарных источников загрязнения атмосферного воздуха, уловленных и обезвреженных, составил 381,89 тн. Удельный вес уловленных и обезвреженных вредных веществ в общем объеме загрязняющих веществ, отходящих от стационарных источников загрязнения атмосферного воздуха, составил 20 %. Выброшено в </w:t>
      </w:r>
      <w:r w:rsidRPr="00D961EB">
        <w:rPr>
          <w:rFonts w:cs="Times New Roman CYR"/>
          <w:sz w:val="28"/>
          <w:szCs w:val="28"/>
        </w:rPr>
        <w:lastRenderedPageBreak/>
        <w:t>атмосферный воздух загрязняющих веществ от стационарных источников загрязнения атмосферного воздуха 1531,81 тн. Объем выбросов в атмосферный воздух загрязняющих веществ от  передвижных источников в 2016 году составил 20381тн. В перспективе планируется, что вышеуказанные показатели не изменятся и останутся примерно на том же уровне.</w:t>
      </w:r>
    </w:p>
    <w:p w:rsidR="00954922" w:rsidRPr="00D961EB" w:rsidRDefault="00954922" w:rsidP="00F12FA7">
      <w:pPr>
        <w:autoSpaceDE w:val="0"/>
        <w:autoSpaceDN w:val="0"/>
        <w:adjustRightInd w:val="0"/>
        <w:spacing w:line="276" w:lineRule="auto"/>
        <w:ind w:firstLine="709"/>
        <w:jc w:val="both"/>
        <w:rPr>
          <w:rFonts w:cs="Arial"/>
          <w:sz w:val="28"/>
          <w:szCs w:val="28"/>
        </w:rPr>
      </w:pPr>
      <w:r w:rsidRPr="00D961EB">
        <w:rPr>
          <w:rFonts w:cs="Times New Roman CYR"/>
          <w:sz w:val="28"/>
          <w:szCs w:val="28"/>
        </w:rPr>
        <w:t xml:space="preserve">Количество использованных отходов в 2016 году значительно снизилось по сравнению с 2015 годом объем отходов производства и потребления в городе Минусинске в 2016 году составил 9341,97 тн, что на 308695,21т. меньше по сравнению с предыдущим годом, Обусловлено данное снижение тем, что  в 2016 году  на территории муниципального образования город Минусинск значительно уменьшилось количество образованных отходов производства и потребления </w:t>
      </w:r>
      <w:r w:rsidRPr="00D961EB">
        <w:rPr>
          <w:sz w:val="28"/>
          <w:szCs w:val="28"/>
          <w:lang w:val="en-US"/>
        </w:rPr>
        <w:t>V</w:t>
      </w:r>
      <w:r w:rsidRPr="00D961EB">
        <w:rPr>
          <w:rFonts w:cs="Times New Roman CYR"/>
          <w:sz w:val="28"/>
          <w:szCs w:val="28"/>
        </w:rPr>
        <w:t xml:space="preserve"> класса опасности, а так же на территории города Минусинска размещен действующий полигон захоронения твердых коммунальных отходов, находящийся в 1,5 км от г. Минусинска со стороны горы Пороховушка. </w:t>
      </w:r>
    </w:p>
    <w:p w:rsidR="00531B80" w:rsidRPr="00D961EB" w:rsidRDefault="00531B80" w:rsidP="00C27A52">
      <w:pPr>
        <w:spacing w:line="276" w:lineRule="auto"/>
        <w:ind w:firstLine="708"/>
        <w:jc w:val="both"/>
        <w:rPr>
          <w:sz w:val="28"/>
          <w:szCs w:val="28"/>
        </w:rPr>
      </w:pPr>
      <w:r w:rsidRPr="00D961EB">
        <w:rPr>
          <w:sz w:val="28"/>
          <w:szCs w:val="28"/>
        </w:rPr>
        <w:t>Информацию о состоянии загрязнения атмосферного воздуха Администрация города Минусинска получает от ФГБУ «Среднесибирское УГМС» территориального центра по мониторингу загрязнения окружающей среды Федеральной службы по гидрометеорологии и мониторингу окружающей среды.</w:t>
      </w:r>
      <w:r w:rsidR="00763EDF" w:rsidRPr="00D961EB">
        <w:rPr>
          <w:sz w:val="28"/>
          <w:szCs w:val="28"/>
        </w:rPr>
        <w:t>По данным о состоянии за второй квартал 201</w:t>
      </w:r>
      <w:r w:rsidR="006B497A" w:rsidRPr="00D961EB">
        <w:rPr>
          <w:sz w:val="28"/>
          <w:szCs w:val="28"/>
        </w:rPr>
        <w:t>6</w:t>
      </w:r>
      <w:r w:rsidR="00763EDF" w:rsidRPr="00D961EB">
        <w:rPr>
          <w:sz w:val="28"/>
          <w:szCs w:val="28"/>
        </w:rPr>
        <w:t xml:space="preserve"> года в  Минусинске высокого загрязнения атмосферного воздуха не зафиксировано. </w:t>
      </w:r>
      <w:r w:rsidR="005D0F8B" w:rsidRPr="00D961EB">
        <w:rPr>
          <w:sz w:val="28"/>
          <w:szCs w:val="28"/>
        </w:rPr>
        <w:t>По сравнению с аналогичным периодом 2015 года наблюдается снижение с</w:t>
      </w:r>
      <w:r w:rsidR="00763EDF" w:rsidRPr="00D961EB">
        <w:rPr>
          <w:sz w:val="28"/>
          <w:szCs w:val="28"/>
        </w:rPr>
        <w:t>редни</w:t>
      </w:r>
      <w:r w:rsidR="005D0F8B" w:rsidRPr="00D961EB">
        <w:rPr>
          <w:sz w:val="28"/>
          <w:szCs w:val="28"/>
        </w:rPr>
        <w:t>й</w:t>
      </w:r>
      <w:r w:rsidR="00763EDF" w:rsidRPr="00D961EB">
        <w:rPr>
          <w:sz w:val="28"/>
          <w:szCs w:val="28"/>
        </w:rPr>
        <w:t xml:space="preserve"> концентрации загрязняющих веществ.</w:t>
      </w:r>
    </w:p>
    <w:p w:rsidR="00531B80" w:rsidRPr="00D961EB" w:rsidRDefault="00531B80" w:rsidP="00C27A52">
      <w:pPr>
        <w:spacing w:line="276" w:lineRule="auto"/>
        <w:ind w:firstLine="708"/>
        <w:jc w:val="both"/>
        <w:rPr>
          <w:sz w:val="28"/>
          <w:szCs w:val="28"/>
        </w:rPr>
      </w:pPr>
      <w:r w:rsidRPr="00D961EB">
        <w:rPr>
          <w:sz w:val="28"/>
          <w:szCs w:val="28"/>
        </w:rPr>
        <w:t>Основные направления в данной сфере:</w:t>
      </w:r>
    </w:p>
    <w:p w:rsidR="00531B80" w:rsidRPr="00D961EB" w:rsidRDefault="00531B80" w:rsidP="00763EDF">
      <w:pPr>
        <w:spacing w:line="276" w:lineRule="auto"/>
        <w:ind w:firstLine="708"/>
        <w:jc w:val="both"/>
        <w:rPr>
          <w:sz w:val="28"/>
          <w:szCs w:val="28"/>
        </w:rPr>
      </w:pPr>
      <w:r w:rsidRPr="00D961EB">
        <w:rPr>
          <w:sz w:val="28"/>
          <w:szCs w:val="28"/>
        </w:rPr>
        <w:t xml:space="preserve">Во-первых, это уровень задымленности в городе Минусинске в зимний период в период печного отопления. Для улучшения экологической обстановки </w:t>
      </w:r>
      <w:r w:rsidR="00763EDF" w:rsidRPr="00D961EB">
        <w:rPr>
          <w:sz w:val="28"/>
          <w:szCs w:val="28"/>
        </w:rPr>
        <w:t>в</w:t>
      </w:r>
      <w:r w:rsidRPr="00D961EB">
        <w:rPr>
          <w:sz w:val="28"/>
          <w:szCs w:val="28"/>
        </w:rPr>
        <w:t xml:space="preserve"> 2013 году завершены работы по разработке схем теплоснабжения муниципального образования город Минусинск до 2028 года. Данный проект предусматривает подключение к центральным теплосетям и ликвидацию печного отопления, что в среднесрочной перспективе планируется к реализации. </w:t>
      </w:r>
    </w:p>
    <w:p w:rsidR="00531B80" w:rsidRPr="00D961EB" w:rsidRDefault="00531B80" w:rsidP="00763EDF">
      <w:pPr>
        <w:spacing w:line="276" w:lineRule="auto"/>
        <w:ind w:firstLine="708"/>
        <w:jc w:val="both"/>
        <w:rPr>
          <w:sz w:val="28"/>
          <w:szCs w:val="28"/>
        </w:rPr>
      </w:pPr>
      <w:r w:rsidRPr="00D961EB">
        <w:rPr>
          <w:sz w:val="28"/>
          <w:szCs w:val="28"/>
        </w:rPr>
        <w:t xml:space="preserve">Во-вторых, проблемы утилизации – это наиболее наболевший вопрос экологии в городе Минусинске. </w:t>
      </w:r>
      <w:r w:rsidR="00763EDF" w:rsidRPr="00D961EB">
        <w:rPr>
          <w:sz w:val="28"/>
          <w:szCs w:val="28"/>
        </w:rPr>
        <w:t xml:space="preserve">Для решения данного вопроса в соответствии с </w:t>
      </w:r>
      <w:r w:rsidRPr="00D961EB">
        <w:rPr>
          <w:sz w:val="28"/>
          <w:szCs w:val="28"/>
        </w:rPr>
        <w:t>разработан</w:t>
      </w:r>
      <w:r w:rsidR="00763EDF" w:rsidRPr="00D961EB">
        <w:rPr>
          <w:sz w:val="28"/>
          <w:szCs w:val="28"/>
        </w:rPr>
        <w:t>ной</w:t>
      </w:r>
      <w:r w:rsidRPr="00D961EB">
        <w:rPr>
          <w:sz w:val="28"/>
          <w:szCs w:val="28"/>
        </w:rPr>
        <w:t xml:space="preserve"> проектно-сметн</w:t>
      </w:r>
      <w:r w:rsidR="00763EDF" w:rsidRPr="00D961EB">
        <w:rPr>
          <w:sz w:val="28"/>
          <w:szCs w:val="28"/>
        </w:rPr>
        <w:t>ой</w:t>
      </w:r>
      <w:r w:rsidRPr="00D961EB">
        <w:rPr>
          <w:sz w:val="28"/>
          <w:szCs w:val="28"/>
        </w:rPr>
        <w:t xml:space="preserve">  </w:t>
      </w:r>
      <w:r w:rsidRPr="00D961EB">
        <w:rPr>
          <w:sz w:val="28"/>
          <w:szCs w:val="28"/>
        </w:rPr>
        <w:lastRenderedPageBreak/>
        <w:t>документаци</w:t>
      </w:r>
      <w:r w:rsidR="00763EDF" w:rsidRPr="00D961EB">
        <w:rPr>
          <w:sz w:val="28"/>
          <w:szCs w:val="28"/>
        </w:rPr>
        <w:t>ей</w:t>
      </w:r>
      <w:r w:rsidRPr="00D961EB">
        <w:rPr>
          <w:sz w:val="28"/>
          <w:szCs w:val="28"/>
        </w:rPr>
        <w:t xml:space="preserve">  по объекту «Рекультивация нарушенных земельных участков, занятых несанкционированной свалкой ТБО в городе Минусинске», в 201</w:t>
      </w:r>
      <w:r w:rsidR="006B497A" w:rsidRPr="00D961EB">
        <w:rPr>
          <w:sz w:val="28"/>
          <w:szCs w:val="28"/>
        </w:rPr>
        <w:t>7</w:t>
      </w:r>
      <w:r w:rsidRPr="00D961EB">
        <w:rPr>
          <w:sz w:val="28"/>
          <w:szCs w:val="28"/>
        </w:rPr>
        <w:t xml:space="preserve"> году будет продолжена работа по выд</w:t>
      </w:r>
      <w:r w:rsidR="00763EDF" w:rsidRPr="00D961EB">
        <w:rPr>
          <w:sz w:val="28"/>
          <w:szCs w:val="28"/>
        </w:rPr>
        <w:t>е</w:t>
      </w:r>
      <w:r w:rsidRPr="00D961EB">
        <w:rPr>
          <w:sz w:val="28"/>
          <w:szCs w:val="28"/>
        </w:rPr>
        <w:t xml:space="preserve">лению средств из краевого бюджета на осуществление работ по рекультивации нарушенных земельных участков, несанкционированной свалкой ТБО в городе Минусинске. </w:t>
      </w:r>
    </w:p>
    <w:p w:rsidR="00763EDF" w:rsidRPr="00D961EB" w:rsidRDefault="00531B80" w:rsidP="00763EDF">
      <w:pPr>
        <w:spacing w:line="276" w:lineRule="auto"/>
        <w:ind w:firstLine="708"/>
        <w:jc w:val="both"/>
        <w:rPr>
          <w:sz w:val="28"/>
          <w:szCs w:val="28"/>
        </w:rPr>
      </w:pPr>
      <w:r w:rsidRPr="00D961EB">
        <w:rPr>
          <w:sz w:val="28"/>
          <w:szCs w:val="28"/>
        </w:rPr>
        <w:t xml:space="preserve">В-третьих, это качество воды потребляемое населением. </w:t>
      </w:r>
      <w:r w:rsidR="00763EDF" w:rsidRPr="00D961EB">
        <w:rPr>
          <w:sz w:val="28"/>
          <w:szCs w:val="28"/>
        </w:rPr>
        <w:t>Разработаны схемы водоснабжения и водоотведения в декабре 2013 года, с целью централизации водоснабжения жителей города Минусинска и обеспечением жителей качественной питьевой водой, которые необходимо реализовывать также с привлечением средств федерального, краевого и городского бюджетов.</w:t>
      </w:r>
    </w:p>
    <w:p w:rsidR="00531B80" w:rsidRPr="00D961EB" w:rsidRDefault="00531B80" w:rsidP="00C27A52">
      <w:pPr>
        <w:spacing w:line="276" w:lineRule="auto"/>
        <w:ind w:firstLine="708"/>
        <w:jc w:val="both"/>
        <w:rPr>
          <w:sz w:val="28"/>
          <w:szCs w:val="28"/>
        </w:rPr>
      </w:pPr>
      <w:r w:rsidRPr="00D961EB">
        <w:rPr>
          <w:sz w:val="28"/>
          <w:szCs w:val="28"/>
        </w:rPr>
        <w:t xml:space="preserve">В-четвертых, это очистка русла протоки.  </w:t>
      </w:r>
      <w:r w:rsidR="00763EDF" w:rsidRPr="00D961EB">
        <w:rPr>
          <w:sz w:val="28"/>
          <w:szCs w:val="28"/>
        </w:rPr>
        <w:t>П</w:t>
      </w:r>
      <w:r w:rsidRPr="00D961EB">
        <w:rPr>
          <w:sz w:val="28"/>
          <w:szCs w:val="28"/>
        </w:rPr>
        <w:t xml:space="preserve">одготовлены технико-экономические показатели о необходимости сделать расчистку Минусинской протоки, с целью выделения денежных средств на мероприятия по расчистке протоки. Данные мероприятия позволят улучшить экологическую обстановку протоки реки Енисей, а также снизить сбросы загрязняющих веществ в водные объекты.  </w:t>
      </w:r>
    </w:p>
    <w:p w:rsidR="001C6209" w:rsidRPr="00D961EB" w:rsidRDefault="001C6209" w:rsidP="00CD6D2C">
      <w:pPr>
        <w:autoSpaceDE w:val="0"/>
        <w:autoSpaceDN w:val="0"/>
        <w:adjustRightInd w:val="0"/>
        <w:ind w:left="76" w:right="-284"/>
        <w:jc w:val="both"/>
        <w:rPr>
          <w:b/>
          <w:sz w:val="28"/>
          <w:szCs w:val="28"/>
        </w:rPr>
      </w:pPr>
    </w:p>
    <w:p w:rsidR="009B40E7" w:rsidRPr="00D961EB" w:rsidRDefault="009B40E7" w:rsidP="00CD6D2C">
      <w:pPr>
        <w:autoSpaceDE w:val="0"/>
        <w:autoSpaceDN w:val="0"/>
        <w:adjustRightInd w:val="0"/>
        <w:ind w:left="76" w:right="-284"/>
        <w:jc w:val="both"/>
        <w:rPr>
          <w:b/>
          <w:sz w:val="28"/>
          <w:szCs w:val="28"/>
        </w:rPr>
      </w:pPr>
    </w:p>
    <w:p w:rsidR="009B40E7" w:rsidRPr="00D961EB" w:rsidRDefault="009B40E7" w:rsidP="00CD6D2C">
      <w:pPr>
        <w:autoSpaceDE w:val="0"/>
        <w:autoSpaceDN w:val="0"/>
        <w:adjustRightInd w:val="0"/>
        <w:ind w:left="76" w:right="-284"/>
        <w:jc w:val="both"/>
        <w:rPr>
          <w:b/>
          <w:sz w:val="28"/>
          <w:szCs w:val="28"/>
        </w:rPr>
      </w:pPr>
    </w:p>
    <w:p w:rsidR="009B40E7" w:rsidRPr="00D961EB" w:rsidRDefault="009B40E7" w:rsidP="00CD6D2C">
      <w:pPr>
        <w:autoSpaceDE w:val="0"/>
        <w:autoSpaceDN w:val="0"/>
        <w:adjustRightInd w:val="0"/>
        <w:ind w:left="76" w:right="-284"/>
        <w:jc w:val="both"/>
        <w:rPr>
          <w:b/>
          <w:sz w:val="28"/>
          <w:szCs w:val="28"/>
        </w:rPr>
      </w:pPr>
    </w:p>
    <w:p w:rsidR="00CE1229" w:rsidRPr="00D961EB" w:rsidRDefault="00CE1229" w:rsidP="00256CFA">
      <w:pPr>
        <w:autoSpaceDE w:val="0"/>
        <w:autoSpaceDN w:val="0"/>
        <w:adjustRightInd w:val="0"/>
        <w:ind w:left="76" w:right="-284" w:firstLine="632"/>
        <w:jc w:val="both"/>
        <w:rPr>
          <w:b/>
          <w:sz w:val="28"/>
          <w:szCs w:val="28"/>
        </w:rPr>
      </w:pPr>
      <w:r w:rsidRPr="00D961EB">
        <w:rPr>
          <w:b/>
          <w:sz w:val="28"/>
          <w:szCs w:val="28"/>
        </w:rPr>
        <w:t>Сельское хозяйство</w:t>
      </w:r>
    </w:p>
    <w:p w:rsidR="001C6209" w:rsidRPr="00D961EB" w:rsidRDefault="001C6209" w:rsidP="00CD6D2C">
      <w:pPr>
        <w:autoSpaceDE w:val="0"/>
        <w:autoSpaceDN w:val="0"/>
        <w:adjustRightInd w:val="0"/>
        <w:ind w:left="76" w:right="-284" w:firstLine="633"/>
        <w:jc w:val="both"/>
        <w:rPr>
          <w:sz w:val="28"/>
          <w:szCs w:val="28"/>
        </w:rPr>
      </w:pPr>
    </w:p>
    <w:p w:rsidR="006B497A" w:rsidRPr="00D961EB" w:rsidRDefault="006B497A" w:rsidP="00C27A52">
      <w:pPr>
        <w:autoSpaceDE w:val="0"/>
        <w:autoSpaceDN w:val="0"/>
        <w:adjustRightInd w:val="0"/>
        <w:spacing w:line="276" w:lineRule="auto"/>
        <w:ind w:left="76" w:right="-1" w:firstLine="633"/>
        <w:jc w:val="both"/>
        <w:rPr>
          <w:sz w:val="28"/>
          <w:szCs w:val="28"/>
        </w:rPr>
      </w:pPr>
      <w:r w:rsidRPr="00D961EB">
        <w:rPr>
          <w:sz w:val="28"/>
          <w:szCs w:val="28"/>
        </w:rPr>
        <w:t>Сельское хозяйство в городе представлено подсобными хозяйствами предприятий и личными подсобными хозяйства</w:t>
      </w:r>
      <w:r w:rsidR="00AB6BC9" w:rsidRPr="00D961EB">
        <w:rPr>
          <w:sz w:val="28"/>
          <w:szCs w:val="28"/>
        </w:rPr>
        <w:t>ми населения.</w:t>
      </w:r>
    </w:p>
    <w:p w:rsidR="00D20041" w:rsidRPr="00D961EB" w:rsidRDefault="00CE1229" w:rsidP="00C27A52">
      <w:pPr>
        <w:autoSpaceDE w:val="0"/>
        <w:autoSpaceDN w:val="0"/>
        <w:adjustRightInd w:val="0"/>
        <w:spacing w:line="276" w:lineRule="auto"/>
        <w:ind w:left="76" w:right="-1" w:firstLine="633"/>
        <w:jc w:val="both"/>
        <w:rPr>
          <w:sz w:val="28"/>
          <w:szCs w:val="28"/>
        </w:rPr>
      </w:pPr>
      <w:r w:rsidRPr="00D961EB">
        <w:rPr>
          <w:sz w:val="28"/>
          <w:szCs w:val="28"/>
        </w:rPr>
        <w:t xml:space="preserve">Объем произведенных товаров, выполненных работ и услуг собственными силами во всех категориях хозяйств оценивается </w:t>
      </w:r>
      <w:r w:rsidR="00D20041" w:rsidRPr="00D961EB">
        <w:rPr>
          <w:sz w:val="28"/>
          <w:szCs w:val="28"/>
        </w:rPr>
        <w:t xml:space="preserve"> на уровне</w:t>
      </w:r>
      <w:r w:rsidR="00954922" w:rsidRPr="00D961EB">
        <w:rPr>
          <w:sz w:val="28"/>
          <w:szCs w:val="28"/>
        </w:rPr>
        <w:t xml:space="preserve"> </w:t>
      </w:r>
      <w:r w:rsidR="006D7448" w:rsidRPr="00D961EB">
        <w:rPr>
          <w:sz w:val="28"/>
          <w:szCs w:val="28"/>
        </w:rPr>
        <w:t>–</w:t>
      </w:r>
      <w:r w:rsidR="00954922" w:rsidRPr="00D961EB">
        <w:rPr>
          <w:sz w:val="28"/>
          <w:szCs w:val="28"/>
        </w:rPr>
        <w:t xml:space="preserve"> 321,49</w:t>
      </w:r>
      <w:r w:rsidR="00D20041" w:rsidRPr="00D961EB">
        <w:rPr>
          <w:sz w:val="28"/>
          <w:szCs w:val="28"/>
        </w:rPr>
        <w:t xml:space="preserve"> млн. рублей.</w:t>
      </w:r>
    </w:p>
    <w:p w:rsidR="00D20041" w:rsidRPr="00D961EB" w:rsidRDefault="00D20041" w:rsidP="00591710">
      <w:pPr>
        <w:spacing w:line="276" w:lineRule="auto"/>
        <w:ind w:firstLine="709"/>
        <w:jc w:val="both"/>
        <w:rPr>
          <w:sz w:val="28"/>
          <w:szCs w:val="28"/>
        </w:rPr>
      </w:pPr>
      <w:r w:rsidRPr="00D961EB">
        <w:rPr>
          <w:sz w:val="28"/>
          <w:szCs w:val="28"/>
        </w:rPr>
        <w:t xml:space="preserve">Прогнозом предусмотрен рост сельскохозяйственного производства  </w:t>
      </w:r>
      <w:r w:rsidR="006D7448" w:rsidRPr="00D961EB">
        <w:rPr>
          <w:sz w:val="28"/>
          <w:szCs w:val="28"/>
        </w:rPr>
        <w:t>в среднем на 6%</w:t>
      </w:r>
      <w:r w:rsidRPr="00D961EB">
        <w:rPr>
          <w:sz w:val="28"/>
          <w:szCs w:val="28"/>
        </w:rPr>
        <w:t>, а к концу прогнозного периода (20</w:t>
      </w:r>
      <w:r w:rsidR="00E17CE4" w:rsidRPr="00D961EB">
        <w:rPr>
          <w:sz w:val="28"/>
          <w:szCs w:val="28"/>
        </w:rPr>
        <w:t>20</w:t>
      </w:r>
      <w:r w:rsidRPr="00D961EB">
        <w:rPr>
          <w:sz w:val="28"/>
          <w:szCs w:val="28"/>
        </w:rPr>
        <w:t xml:space="preserve"> год) достигнет </w:t>
      </w:r>
      <w:r w:rsidR="00E17CE4" w:rsidRPr="00D961EB">
        <w:rPr>
          <w:sz w:val="28"/>
          <w:szCs w:val="28"/>
        </w:rPr>
        <w:t>199,11</w:t>
      </w:r>
      <w:r w:rsidR="00AB6BC9" w:rsidRPr="00D961EB">
        <w:rPr>
          <w:sz w:val="28"/>
          <w:szCs w:val="28"/>
        </w:rPr>
        <w:t xml:space="preserve"> –</w:t>
      </w:r>
      <w:r w:rsidR="00E17CE4" w:rsidRPr="00D961EB">
        <w:rPr>
          <w:sz w:val="28"/>
          <w:szCs w:val="28"/>
        </w:rPr>
        <w:t xml:space="preserve"> 214,70</w:t>
      </w:r>
      <w:r w:rsidR="00CD67F7" w:rsidRPr="00D961EB">
        <w:rPr>
          <w:sz w:val="28"/>
          <w:szCs w:val="28"/>
        </w:rPr>
        <w:t xml:space="preserve"> млн.</w:t>
      </w:r>
      <w:r w:rsidRPr="00D961EB">
        <w:rPr>
          <w:sz w:val="28"/>
          <w:szCs w:val="28"/>
        </w:rPr>
        <w:t xml:space="preserve"> рублей.</w:t>
      </w:r>
    </w:p>
    <w:p w:rsidR="00591710" w:rsidRPr="00D961EB" w:rsidRDefault="00591710" w:rsidP="009B18F5">
      <w:pPr>
        <w:pStyle w:val="14"/>
        <w:spacing w:before="120" w:after="120" w:line="276" w:lineRule="auto"/>
        <w:ind w:firstLine="709"/>
        <w:rPr>
          <w:rFonts w:ascii="Bookman Old Style" w:hAnsi="Bookman Old Style"/>
        </w:rPr>
      </w:pPr>
      <w:r w:rsidRPr="00D961EB">
        <w:rPr>
          <w:rFonts w:ascii="Bookman Old Style" w:hAnsi="Bookman Old Style"/>
        </w:rPr>
        <w:t>Изменение основных показателей прогноза в сельскохозяйственном производстве приведено в таблице.</w:t>
      </w:r>
    </w:p>
    <w:tbl>
      <w:tblPr>
        <w:tblW w:w="9255"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694"/>
        <w:gridCol w:w="933"/>
        <w:gridCol w:w="956"/>
        <w:gridCol w:w="958"/>
        <w:gridCol w:w="956"/>
        <w:gridCol w:w="958"/>
        <w:gridCol w:w="900"/>
        <w:gridCol w:w="900"/>
      </w:tblGrid>
      <w:tr w:rsidR="00591710" w:rsidRPr="00D961EB" w:rsidTr="00591710">
        <w:trPr>
          <w:tblHeader/>
          <w:jc w:val="center"/>
        </w:trPr>
        <w:tc>
          <w:tcPr>
            <w:tcW w:w="2694" w:type="dxa"/>
            <w:vMerge w:val="restart"/>
            <w:tcBorders>
              <w:top w:val="single" w:sz="4" w:space="0" w:color="auto"/>
              <w:bottom w:val="single" w:sz="4" w:space="0" w:color="auto"/>
              <w:right w:val="single" w:sz="4" w:space="0" w:color="auto"/>
            </w:tcBorders>
          </w:tcPr>
          <w:p w:rsidR="00591710" w:rsidRPr="00D961EB" w:rsidRDefault="00591710" w:rsidP="00290F3F">
            <w:pPr>
              <w:rPr>
                <w:i/>
                <w:lang w:eastAsia="en-US"/>
              </w:rPr>
            </w:pPr>
            <w:r w:rsidRPr="00D961EB">
              <w:rPr>
                <w:i/>
              </w:rPr>
              <w:lastRenderedPageBreak/>
              <w:br w:type="page"/>
            </w:r>
            <w:r w:rsidRPr="00D961EB">
              <w:rPr>
                <w:i/>
                <w:lang w:eastAsia="en-US"/>
              </w:rPr>
              <w:t>Наименование показателей</w:t>
            </w:r>
          </w:p>
        </w:tc>
        <w:tc>
          <w:tcPr>
            <w:tcW w:w="933" w:type="dxa"/>
            <w:vMerge w:val="restart"/>
            <w:tcBorders>
              <w:top w:val="single" w:sz="4" w:space="0" w:color="auto"/>
              <w:left w:val="single" w:sz="4" w:space="0" w:color="auto"/>
              <w:bottom w:val="single" w:sz="4" w:space="0" w:color="auto"/>
              <w:right w:val="single" w:sz="4" w:space="0" w:color="auto"/>
            </w:tcBorders>
          </w:tcPr>
          <w:p w:rsidR="00591710" w:rsidRPr="00D961EB" w:rsidRDefault="00591710" w:rsidP="00591710">
            <w:pPr>
              <w:jc w:val="center"/>
              <w:rPr>
                <w:i/>
                <w:lang w:eastAsia="en-US"/>
              </w:rPr>
            </w:pPr>
            <w:r w:rsidRPr="00D961EB">
              <w:rPr>
                <w:i/>
                <w:lang w:eastAsia="en-US"/>
              </w:rPr>
              <w:t>Ед.</w:t>
            </w:r>
            <w:r w:rsidRPr="00D961EB">
              <w:rPr>
                <w:i/>
                <w:lang w:eastAsia="en-US"/>
              </w:rPr>
              <w:br/>
              <w:t>изм.</w:t>
            </w:r>
          </w:p>
        </w:tc>
        <w:tc>
          <w:tcPr>
            <w:tcW w:w="1914" w:type="dxa"/>
            <w:gridSpan w:val="2"/>
            <w:tcBorders>
              <w:top w:val="single" w:sz="4" w:space="0" w:color="auto"/>
              <w:left w:val="single" w:sz="4" w:space="0" w:color="auto"/>
              <w:bottom w:val="single" w:sz="4" w:space="0" w:color="auto"/>
              <w:right w:val="single" w:sz="4" w:space="0" w:color="auto"/>
            </w:tcBorders>
          </w:tcPr>
          <w:p w:rsidR="00591710" w:rsidRPr="00D961EB" w:rsidRDefault="00591710" w:rsidP="00E17CE4">
            <w:pPr>
              <w:jc w:val="center"/>
              <w:rPr>
                <w:i/>
                <w:lang w:eastAsia="en-US"/>
              </w:rPr>
            </w:pPr>
            <w:r w:rsidRPr="00D961EB">
              <w:rPr>
                <w:i/>
                <w:lang w:eastAsia="en-US"/>
              </w:rPr>
              <w:t xml:space="preserve">Прогноз для городского бюджета </w:t>
            </w:r>
            <w:r w:rsidRPr="00D961EB">
              <w:rPr>
                <w:i/>
                <w:lang w:eastAsia="en-US"/>
              </w:rPr>
              <w:br/>
              <w:t>на 201</w:t>
            </w:r>
            <w:r w:rsidR="00E17CE4" w:rsidRPr="00D961EB">
              <w:rPr>
                <w:i/>
                <w:lang w:eastAsia="en-US"/>
              </w:rPr>
              <w:t>7</w:t>
            </w:r>
            <w:r w:rsidRPr="00D961EB">
              <w:rPr>
                <w:i/>
                <w:lang w:eastAsia="en-US"/>
              </w:rPr>
              <w:t>-201</w:t>
            </w:r>
            <w:r w:rsidR="00E17CE4" w:rsidRPr="00D961EB">
              <w:rPr>
                <w:i/>
                <w:lang w:eastAsia="en-US"/>
              </w:rPr>
              <w:t>9</w:t>
            </w:r>
            <w:r w:rsidRPr="00D961EB">
              <w:rPr>
                <w:i/>
                <w:lang w:eastAsia="en-US"/>
              </w:rPr>
              <w:t xml:space="preserve"> гг.</w:t>
            </w:r>
          </w:p>
        </w:tc>
        <w:tc>
          <w:tcPr>
            <w:tcW w:w="1914" w:type="dxa"/>
            <w:gridSpan w:val="2"/>
            <w:tcBorders>
              <w:top w:val="single" w:sz="4" w:space="0" w:color="auto"/>
              <w:left w:val="single" w:sz="4" w:space="0" w:color="auto"/>
              <w:bottom w:val="single" w:sz="4" w:space="0" w:color="auto"/>
              <w:right w:val="single" w:sz="4" w:space="0" w:color="auto"/>
            </w:tcBorders>
          </w:tcPr>
          <w:p w:rsidR="00591710" w:rsidRPr="00D961EB" w:rsidRDefault="00591710" w:rsidP="00E17CE4">
            <w:pPr>
              <w:jc w:val="center"/>
              <w:rPr>
                <w:i/>
                <w:lang w:eastAsia="en-US"/>
              </w:rPr>
            </w:pPr>
            <w:r w:rsidRPr="00D961EB">
              <w:rPr>
                <w:i/>
                <w:lang w:eastAsia="en-US"/>
              </w:rPr>
              <w:t xml:space="preserve">Прогноз для городского бюджета </w:t>
            </w:r>
            <w:r w:rsidRPr="00D961EB">
              <w:rPr>
                <w:i/>
                <w:lang w:eastAsia="en-US"/>
              </w:rPr>
              <w:br/>
              <w:t>на 201</w:t>
            </w:r>
            <w:r w:rsidR="00E17CE4" w:rsidRPr="00D961EB">
              <w:rPr>
                <w:i/>
                <w:lang w:eastAsia="en-US"/>
              </w:rPr>
              <w:t>8</w:t>
            </w:r>
            <w:r w:rsidRPr="00D961EB">
              <w:rPr>
                <w:i/>
                <w:lang w:eastAsia="en-US"/>
              </w:rPr>
              <w:t>-20</w:t>
            </w:r>
            <w:r w:rsidR="00E17CE4" w:rsidRPr="00D961EB">
              <w:rPr>
                <w:i/>
                <w:lang w:eastAsia="en-US"/>
              </w:rPr>
              <w:t>20</w:t>
            </w:r>
            <w:r w:rsidRPr="00D961EB">
              <w:rPr>
                <w:i/>
                <w:lang w:eastAsia="en-US"/>
              </w:rPr>
              <w:t xml:space="preserve"> гг.</w:t>
            </w:r>
          </w:p>
        </w:tc>
        <w:tc>
          <w:tcPr>
            <w:tcW w:w="1800" w:type="dxa"/>
            <w:gridSpan w:val="2"/>
            <w:tcBorders>
              <w:top w:val="single" w:sz="4" w:space="0" w:color="auto"/>
              <w:left w:val="single" w:sz="4" w:space="0" w:color="auto"/>
              <w:bottom w:val="single" w:sz="4" w:space="0" w:color="auto"/>
            </w:tcBorders>
          </w:tcPr>
          <w:p w:rsidR="00591710" w:rsidRPr="00D961EB" w:rsidRDefault="00591710" w:rsidP="00290F3F">
            <w:pPr>
              <w:jc w:val="center"/>
              <w:rPr>
                <w:i/>
                <w:lang w:eastAsia="en-US"/>
              </w:rPr>
            </w:pPr>
            <w:r w:rsidRPr="00D961EB">
              <w:rPr>
                <w:i/>
                <w:lang w:eastAsia="en-US"/>
              </w:rPr>
              <w:t>Отклонение</w:t>
            </w:r>
            <w:r w:rsidRPr="00D961EB">
              <w:rPr>
                <w:i/>
                <w:lang w:eastAsia="en-US"/>
              </w:rPr>
              <w:br/>
              <w:t>от прогноза</w:t>
            </w:r>
          </w:p>
        </w:tc>
      </w:tr>
      <w:tr w:rsidR="00591710" w:rsidRPr="00D961EB" w:rsidTr="00591710">
        <w:trPr>
          <w:trHeight w:val="288"/>
          <w:tblHeader/>
          <w:jc w:val="center"/>
        </w:trPr>
        <w:tc>
          <w:tcPr>
            <w:tcW w:w="2694" w:type="dxa"/>
            <w:vMerge/>
            <w:tcBorders>
              <w:top w:val="single" w:sz="4" w:space="0" w:color="auto"/>
              <w:bottom w:val="single" w:sz="4" w:space="0" w:color="auto"/>
              <w:right w:val="single" w:sz="4" w:space="0" w:color="auto"/>
            </w:tcBorders>
            <w:vAlign w:val="center"/>
          </w:tcPr>
          <w:p w:rsidR="00591710" w:rsidRPr="00D961EB" w:rsidRDefault="00591710" w:rsidP="00290F3F">
            <w:pPr>
              <w:autoSpaceDE w:val="0"/>
              <w:autoSpaceDN w:val="0"/>
              <w:adjustRightInd w:val="0"/>
              <w:rPr>
                <w:rFonts w:cs="Times New Roman CYR"/>
                <w:i/>
                <w:iCs/>
              </w:rPr>
            </w:pPr>
          </w:p>
        </w:tc>
        <w:tc>
          <w:tcPr>
            <w:tcW w:w="933" w:type="dxa"/>
            <w:vMerge/>
            <w:tcBorders>
              <w:top w:val="single" w:sz="4" w:space="0" w:color="auto"/>
              <w:left w:val="single" w:sz="4" w:space="0" w:color="auto"/>
              <w:bottom w:val="single" w:sz="4" w:space="0" w:color="auto"/>
              <w:right w:val="single" w:sz="4" w:space="0" w:color="auto"/>
            </w:tcBorders>
            <w:vAlign w:val="center"/>
          </w:tcPr>
          <w:p w:rsidR="00591710" w:rsidRPr="00D961EB" w:rsidRDefault="00591710" w:rsidP="00290F3F">
            <w:pPr>
              <w:autoSpaceDE w:val="0"/>
              <w:autoSpaceDN w:val="0"/>
              <w:adjustRightInd w:val="0"/>
              <w:rPr>
                <w:rFonts w:cs="Times New Roman CYR"/>
                <w:i/>
                <w:iCs/>
              </w:rPr>
            </w:pP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D961EB" w:rsidRDefault="00591710" w:rsidP="00E17CE4">
            <w:pPr>
              <w:jc w:val="center"/>
              <w:rPr>
                <w:i/>
                <w:lang w:eastAsia="en-US"/>
              </w:rPr>
            </w:pPr>
            <w:r w:rsidRPr="00D961EB">
              <w:rPr>
                <w:i/>
                <w:lang w:eastAsia="en-US"/>
              </w:rPr>
              <w:t>201</w:t>
            </w:r>
            <w:r w:rsidR="00E17CE4" w:rsidRPr="00D961EB">
              <w:rPr>
                <w:i/>
                <w:lang w:eastAsia="en-US"/>
              </w:rPr>
              <w:t>8</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D961EB" w:rsidRDefault="00591710" w:rsidP="00E17CE4">
            <w:pPr>
              <w:jc w:val="center"/>
              <w:rPr>
                <w:i/>
                <w:lang w:eastAsia="en-US"/>
              </w:rPr>
            </w:pPr>
            <w:r w:rsidRPr="00D961EB">
              <w:rPr>
                <w:i/>
                <w:lang w:eastAsia="en-US"/>
              </w:rPr>
              <w:t>201</w:t>
            </w:r>
            <w:r w:rsidR="00E17CE4" w:rsidRPr="00D961EB">
              <w:rPr>
                <w:i/>
                <w:lang w:eastAsia="en-US"/>
              </w:rPr>
              <w:t>9</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D961EB" w:rsidRDefault="00591710" w:rsidP="00E17CE4">
            <w:pPr>
              <w:jc w:val="center"/>
              <w:rPr>
                <w:i/>
                <w:lang w:eastAsia="en-US"/>
              </w:rPr>
            </w:pPr>
            <w:r w:rsidRPr="00D961EB">
              <w:rPr>
                <w:i/>
                <w:lang w:eastAsia="en-US"/>
              </w:rPr>
              <w:t>201</w:t>
            </w:r>
            <w:r w:rsidR="00E17CE4" w:rsidRPr="00D961EB">
              <w:rPr>
                <w:i/>
                <w:lang w:eastAsia="en-US"/>
              </w:rPr>
              <w:t>8</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D961EB" w:rsidRDefault="00591710" w:rsidP="00E17CE4">
            <w:pPr>
              <w:jc w:val="center"/>
              <w:rPr>
                <w:i/>
                <w:lang w:eastAsia="en-US"/>
              </w:rPr>
            </w:pPr>
            <w:r w:rsidRPr="00D961EB">
              <w:rPr>
                <w:i/>
                <w:lang w:eastAsia="en-US"/>
              </w:rPr>
              <w:t>201</w:t>
            </w:r>
            <w:r w:rsidR="00E17CE4" w:rsidRPr="00D961EB">
              <w:rPr>
                <w:i/>
                <w:lang w:eastAsia="en-US"/>
              </w:rPr>
              <w:t>9</w:t>
            </w:r>
          </w:p>
        </w:tc>
        <w:tc>
          <w:tcPr>
            <w:tcW w:w="900" w:type="dxa"/>
            <w:tcBorders>
              <w:top w:val="single" w:sz="4" w:space="0" w:color="auto"/>
              <w:left w:val="single" w:sz="4" w:space="0" w:color="auto"/>
              <w:bottom w:val="single" w:sz="4" w:space="0" w:color="auto"/>
              <w:right w:val="single" w:sz="4" w:space="0" w:color="auto"/>
            </w:tcBorders>
            <w:vAlign w:val="center"/>
          </w:tcPr>
          <w:p w:rsidR="00591710" w:rsidRPr="00D961EB" w:rsidRDefault="00591710" w:rsidP="00E17CE4">
            <w:pPr>
              <w:jc w:val="center"/>
              <w:rPr>
                <w:i/>
                <w:lang w:eastAsia="en-US"/>
              </w:rPr>
            </w:pPr>
            <w:r w:rsidRPr="00D961EB">
              <w:rPr>
                <w:i/>
                <w:lang w:eastAsia="en-US"/>
              </w:rPr>
              <w:t>201</w:t>
            </w:r>
            <w:r w:rsidR="00E17CE4" w:rsidRPr="00D961EB">
              <w:rPr>
                <w:i/>
                <w:lang w:eastAsia="en-US"/>
              </w:rPr>
              <w:t>8</w:t>
            </w:r>
          </w:p>
        </w:tc>
        <w:tc>
          <w:tcPr>
            <w:tcW w:w="900" w:type="dxa"/>
            <w:tcBorders>
              <w:top w:val="single" w:sz="4" w:space="0" w:color="auto"/>
              <w:left w:val="single" w:sz="4" w:space="0" w:color="auto"/>
              <w:bottom w:val="single" w:sz="4" w:space="0" w:color="auto"/>
            </w:tcBorders>
            <w:vAlign w:val="center"/>
          </w:tcPr>
          <w:p w:rsidR="00591710" w:rsidRPr="00D961EB" w:rsidRDefault="00591710" w:rsidP="00E17CE4">
            <w:pPr>
              <w:jc w:val="center"/>
              <w:rPr>
                <w:i/>
                <w:lang w:eastAsia="en-US"/>
              </w:rPr>
            </w:pPr>
            <w:r w:rsidRPr="00D961EB">
              <w:rPr>
                <w:i/>
                <w:lang w:eastAsia="en-US"/>
              </w:rPr>
              <w:t>201</w:t>
            </w:r>
            <w:r w:rsidR="00E17CE4" w:rsidRPr="00D961EB">
              <w:rPr>
                <w:i/>
                <w:lang w:eastAsia="en-US"/>
              </w:rPr>
              <w:t>9</w:t>
            </w:r>
          </w:p>
        </w:tc>
      </w:tr>
      <w:tr w:rsidR="00591710" w:rsidRPr="00D961EB" w:rsidTr="00591710">
        <w:trPr>
          <w:jc w:val="center"/>
        </w:trPr>
        <w:tc>
          <w:tcPr>
            <w:tcW w:w="2694" w:type="dxa"/>
            <w:tcBorders>
              <w:top w:val="single" w:sz="4" w:space="0" w:color="auto"/>
              <w:bottom w:val="single" w:sz="4" w:space="0" w:color="auto"/>
              <w:right w:val="single" w:sz="4" w:space="0" w:color="auto"/>
            </w:tcBorders>
            <w:vAlign w:val="center"/>
          </w:tcPr>
          <w:p w:rsidR="00591710" w:rsidRPr="00D961EB" w:rsidRDefault="00591710" w:rsidP="00290F3F">
            <w:pPr>
              <w:autoSpaceDE w:val="0"/>
              <w:autoSpaceDN w:val="0"/>
              <w:adjustRightInd w:val="0"/>
              <w:rPr>
                <w:rFonts w:cs="Times New Roman CYR"/>
                <w:i/>
                <w:iCs/>
              </w:rPr>
            </w:pPr>
            <w:r w:rsidRPr="00D961EB">
              <w:rPr>
                <w:rFonts w:cs="Times New Roman CYR"/>
                <w:i/>
                <w:iCs/>
              </w:rPr>
              <w:t>Объем производства- РАЗДЕЛ 03.00.09: Сельское хозяйство</w:t>
            </w:r>
          </w:p>
        </w:tc>
        <w:tc>
          <w:tcPr>
            <w:tcW w:w="933" w:type="dxa"/>
            <w:tcBorders>
              <w:top w:val="single" w:sz="4" w:space="0" w:color="auto"/>
              <w:left w:val="single" w:sz="4" w:space="0" w:color="auto"/>
              <w:bottom w:val="single" w:sz="4" w:space="0" w:color="auto"/>
              <w:right w:val="single" w:sz="4" w:space="0" w:color="auto"/>
            </w:tcBorders>
            <w:vAlign w:val="center"/>
          </w:tcPr>
          <w:p w:rsidR="00591710" w:rsidRPr="00D961EB" w:rsidRDefault="00591710" w:rsidP="00290F3F">
            <w:pPr>
              <w:autoSpaceDE w:val="0"/>
              <w:autoSpaceDN w:val="0"/>
              <w:adjustRightInd w:val="0"/>
              <w:spacing w:line="276" w:lineRule="auto"/>
              <w:jc w:val="center"/>
              <w:rPr>
                <w:rFonts w:cs="Times New Roman CYR"/>
                <w:i/>
                <w:iCs/>
              </w:rPr>
            </w:pPr>
            <w:r w:rsidRPr="00D961EB">
              <w:rPr>
                <w:rFonts w:cs="Times New Roman CYR"/>
                <w:i/>
                <w:iCs/>
              </w:rPr>
              <w:t>тыс. рублей</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D961EB" w:rsidRDefault="007B6C46" w:rsidP="00290F3F">
            <w:pPr>
              <w:autoSpaceDE w:val="0"/>
              <w:autoSpaceDN w:val="0"/>
              <w:adjustRightInd w:val="0"/>
              <w:spacing w:line="276" w:lineRule="auto"/>
              <w:jc w:val="center"/>
              <w:rPr>
                <w:rFonts w:cs="Times New Roman CYR"/>
                <w:i/>
                <w:iCs/>
              </w:rPr>
            </w:pPr>
            <w:r w:rsidRPr="00D961EB">
              <w:rPr>
                <w:rFonts w:cs="Times New Roman CYR"/>
                <w:i/>
                <w:iCs/>
              </w:rPr>
              <w:t>342,55</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D961EB" w:rsidRDefault="007B6C46" w:rsidP="00290F3F">
            <w:pPr>
              <w:autoSpaceDE w:val="0"/>
              <w:autoSpaceDN w:val="0"/>
              <w:adjustRightInd w:val="0"/>
              <w:spacing w:line="276" w:lineRule="auto"/>
              <w:jc w:val="center"/>
              <w:rPr>
                <w:rFonts w:cs="Times New Roman CYR"/>
                <w:i/>
                <w:iCs/>
              </w:rPr>
            </w:pPr>
            <w:r w:rsidRPr="00D961EB">
              <w:rPr>
                <w:rFonts w:cs="Times New Roman CYR"/>
                <w:i/>
                <w:iCs/>
              </w:rPr>
              <w:t>360,09</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D961EB" w:rsidRDefault="000750C3" w:rsidP="00290F3F">
            <w:pPr>
              <w:autoSpaceDE w:val="0"/>
              <w:autoSpaceDN w:val="0"/>
              <w:adjustRightInd w:val="0"/>
              <w:jc w:val="center"/>
              <w:rPr>
                <w:rFonts w:cs="Times New Roman CYR"/>
                <w:i/>
                <w:iCs/>
              </w:rPr>
            </w:pPr>
            <w:r w:rsidRPr="00D961EB">
              <w:rPr>
                <w:rFonts w:cs="Times New Roman CYR"/>
                <w:i/>
                <w:iCs/>
              </w:rPr>
              <w:t>355,47</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D961EB" w:rsidRDefault="000750C3" w:rsidP="00290F3F">
            <w:pPr>
              <w:autoSpaceDE w:val="0"/>
              <w:autoSpaceDN w:val="0"/>
              <w:adjustRightInd w:val="0"/>
              <w:jc w:val="center"/>
              <w:rPr>
                <w:rFonts w:cs="Times New Roman CYR"/>
                <w:i/>
                <w:iCs/>
              </w:rPr>
            </w:pPr>
            <w:r w:rsidRPr="00D961EB">
              <w:rPr>
                <w:rFonts w:cs="Times New Roman CYR"/>
                <w:i/>
                <w:iCs/>
              </w:rPr>
              <w:t>371,16</w:t>
            </w:r>
          </w:p>
        </w:tc>
        <w:tc>
          <w:tcPr>
            <w:tcW w:w="900" w:type="dxa"/>
            <w:tcBorders>
              <w:top w:val="single" w:sz="4" w:space="0" w:color="auto"/>
              <w:left w:val="single" w:sz="4" w:space="0" w:color="auto"/>
              <w:bottom w:val="single" w:sz="4" w:space="0" w:color="auto"/>
              <w:right w:val="single" w:sz="4" w:space="0" w:color="auto"/>
            </w:tcBorders>
            <w:vAlign w:val="center"/>
          </w:tcPr>
          <w:p w:rsidR="00591710" w:rsidRPr="00D961EB" w:rsidRDefault="00591710" w:rsidP="000750C3">
            <w:pPr>
              <w:autoSpaceDE w:val="0"/>
              <w:autoSpaceDN w:val="0"/>
              <w:adjustRightInd w:val="0"/>
              <w:spacing w:line="276" w:lineRule="auto"/>
              <w:jc w:val="center"/>
              <w:rPr>
                <w:rFonts w:cs="Times New Roman CYR"/>
                <w:i/>
                <w:iCs/>
              </w:rPr>
            </w:pPr>
            <w:r w:rsidRPr="00D961EB">
              <w:rPr>
                <w:rFonts w:cs="Times New Roman CYR"/>
                <w:i/>
                <w:iCs/>
              </w:rPr>
              <w:t>+</w:t>
            </w:r>
            <w:r w:rsidR="000750C3" w:rsidRPr="00D961EB">
              <w:rPr>
                <w:rFonts w:cs="Times New Roman CYR"/>
                <w:i/>
                <w:iCs/>
              </w:rPr>
              <w:t>3,8</w:t>
            </w:r>
            <w:r w:rsidRPr="00D961EB">
              <w:rPr>
                <w:rFonts w:cs="Times New Roman CYR"/>
                <w:i/>
                <w:iCs/>
              </w:rPr>
              <w:t> %</w:t>
            </w:r>
          </w:p>
        </w:tc>
        <w:tc>
          <w:tcPr>
            <w:tcW w:w="900" w:type="dxa"/>
            <w:tcBorders>
              <w:top w:val="single" w:sz="4" w:space="0" w:color="auto"/>
              <w:left w:val="single" w:sz="4" w:space="0" w:color="auto"/>
              <w:bottom w:val="single" w:sz="4" w:space="0" w:color="auto"/>
            </w:tcBorders>
            <w:vAlign w:val="center"/>
          </w:tcPr>
          <w:p w:rsidR="00591710" w:rsidRPr="00D961EB" w:rsidRDefault="000750C3" w:rsidP="00591710">
            <w:pPr>
              <w:autoSpaceDE w:val="0"/>
              <w:autoSpaceDN w:val="0"/>
              <w:adjustRightInd w:val="0"/>
              <w:spacing w:line="276" w:lineRule="auto"/>
              <w:jc w:val="center"/>
              <w:rPr>
                <w:rFonts w:cs="Times New Roman CYR"/>
                <w:i/>
                <w:iCs/>
              </w:rPr>
            </w:pPr>
            <w:r w:rsidRPr="00D961EB">
              <w:rPr>
                <w:rFonts w:cs="Times New Roman CYR"/>
                <w:i/>
                <w:iCs/>
              </w:rPr>
              <w:t>+3,0</w:t>
            </w:r>
            <w:r w:rsidR="00591710" w:rsidRPr="00D961EB">
              <w:rPr>
                <w:rFonts w:cs="Times New Roman CYR"/>
                <w:i/>
                <w:iCs/>
              </w:rPr>
              <w:t> %</w:t>
            </w:r>
          </w:p>
        </w:tc>
      </w:tr>
    </w:tbl>
    <w:p w:rsidR="00591710" w:rsidRPr="00D961EB" w:rsidRDefault="00591710" w:rsidP="00591710">
      <w:pPr>
        <w:autoSpaceDE w:val="0"/>
        <w:autoSpaceDN w:val="0"/>
        <w:adjustRightInd w:val="0"/>
        <w:ind w:firstLine="720"/>
        <w:jc w:val="both"/>
        <w:rPr>
          <w:rFonts w:cs="Times New Roman CYR"/>
          <w:i/>
          <w:iCs/>
          <w:sz w:val="28"/>
          <w:szCs w:val="28"/>
        </w:rPr>
      </w:pPr>
    </w:p>
    <w:p w:rsidR="00591710" w:rsidRPr="00D961EB" w:rsidRDefault="00591710" w:rsidP="00591710">
      <w:pPr>
        <w:autoSpaceDE w:val="0"/>
        <w:autoSpaceDN w:val="0"/>
        <w:adjustRightInd w:val="0"/>
        <w:spacing w:line="276" w:lineRule="auto"/>
        <w:ind w:firstLine="720"/>
        <w:jc w:val="both"/>
        <w:rPr>
          <w:rFonts w:cs="Times New Roman CYR"/>
          <w:i/>
          <w:iCs/>
          <w:sz w:val="28"/>
          <w:szCs w:val="28"/>
        </w:rPr>
      </w:pPr>
      <w:r w:rsidRPr="00D961EB">
        <w:rPr>
          <w:rFonts w:cs="Times New Roman CYR"/>
          <w:i/>
          <w:iCs/>
          <w:sz w:val="28"/>
          <w:szCs w:val="28"/>
        </w:rPr>
        <w:t>В объёме производства отрасли «Сельское хозяйство» изменений плановых показателей не наблюдается.</w:t>
      </w:r>
    </w:p>
    <w:p w:rsidR="0036216A" w:rsidRPr="00D961EB" w:rsidRDefault="0036216A" w:rsidP="00CD6D2C">
      <w:pPr>
        <w:pStyle w:val="3"/>
        <w:spacing w:after="120"/>
        <w:ind w:firstLine="709"/>
        <w:rPr>
          <w:rFonts w:ascii="Bookman Old Style" w:hAnsi="Bookman Old Style"/>
          <w:sz w:val="28"/>
          <w:szCs w:val="28"/>
        </w:rPr>
      </w:pPr>
      <w:bookmarkStart w:id="0" w:name="_Toc399429512"/>
      <w:r w:rsidRPr="00D961EB">
        <w:rPr>
          <w:rFonts w:ascii="Bookman Old Style" w:hAnsi="Bookman Old Style"/>
          <w:sz w:val="28"/>
          <w:szCs w:val="28"/>
        </w:rPr>
        <w:t>Растениеводство</w:t>
      </w:r>
      <w:bookmarkEnd w:id="0"/>
    </w:p>
    <w:p w:rsidR="00775DC4" w:rsidRPr="00D961EB" w:rsidRDefault="00775DC4" w:rsidP="00C27A52">
      <w:pPr>
        <w:autoSpaceDE w:val="0"/>
        <w:autoSpaceDN w:val="0"/>
        <w:adjustRightInd w:val="0"/>
        <w:spacing w:line="276" w:lineRule="auto"/>
        <w:ind w:firstLine="546"/>
        <w:jc w:val="both"/>
        <w:rPr>
          <w:sz w:val="28"/>
          <w:szCs w:val="28"/>
        </w:rPr>
      </w:pPr>
      <w:r w:rsidRPr="00D961EB">
        <w:rPr>
          <w:sz w:val="28"/>
          <w:szCs w:val="28"/>
        </w:rPr>
        <w:t>Посевные площади в 201</w:t>
      </w:r>
      <w:r w:rsidR="00E17CE4" w:rsidRPr="00D961EB">
        <w:rPr>
          <w:sz w:val="28"/>
          <w:szCs w:val="28"/>
        </w:rPr>
        <w:t>6</w:t>
      </w:r>
      <w:r w:rsidRPr="00D961EB">
        <w:rPr>
          <w:sz w:val="28"/>
          <w:szCs w:val="28"/>
        </w:rPr>
        <w:t xml:space="preserve"> году составили </w:t>
      </w:r>
      <w:r w:rsidR="00E76F2D" w:rsidRPr="00D961EB">
        <w:rPr>
          <w:sz w:val="28"/>
          <w:szCs w:val="28"/>
        </w:rPr>
        <w:t>469</w:t>
      </w:r>
      <w:r w:rsidRPr="00D961EB">
        <w:rPr>
          <w:sz w:val="28"/>
          <w:szCs w:val="28"/>
        </w:rPr>
        <w:t xml:space="preserve"> га, из них  под зерновые культуры- 0 га, под картофель</w:t>
      </w:r>
      <w:r w:rsidR="00E76F2D" w:rsidRPr="00D961EB">
        <w:rPr>
          <w:sz w:val="28"/>
          <w:szCs w:val="28"/>
        </w:rPr>
        <w:t xml:space="preserve"> –</w:t>
      </w:r>
      <w:r w:rsidRPr="00D961EB">
        <w:rPr>
          <w:sz w:val="28"/>
          <w:szCs w:val="28"/>
        </w:rPr>
        <w:t xml:space="preserve"> </w:t>
      </w:r>
      <w:r w:rsidR="00E76F2D" w:rsidRPr="00D961EB">
        <w:rPr>
          <w:sz w:val="28"/>
          <w:szCs w:val="28"/>
        </w:rPr>
        <w:t>321,47</w:t>
      </w:r>
      <w:r w:rsidRPr="00D961EB">
        <w:rPr>
          <w:sz w:val="28"/>
          <w:szCs w:val="28"/>
        </w:rPr>
        <w:t xml:space="preserve"> га; под овощи – 1</w:t>
      </w:r>
      <w:r w:rsidR="00E76F2D" w:rsidRPr="00D961EB">
        <w:rPr>
          <w:sz w:val="28"/>
          <w:szCs w:val="28"/>
        </w:rPr>
        <w:t>45,57</w:t>
      </w:r>
      <w:r w:rsidRPr="00D961EB">
        <w:rPr>
          <w:sz w:val="28"/>
          <w:szCs w:val="28"/>
        </w:rPr>
        <w:t xml:space="preserve"> га.</w:t>
      </w:r>
    </w:p>
    <w:p w:rsidR="00775DC4" w:rsidRPr="00D961EB" w:rsidRDefault="00775DC4" w:rsidP="00C27A52">
      <w:pPr>
        <w:autoSpaceDE w:val="0"/>
        <w:autoSpaceDN w:val="0"/>
        <w:adjustRightInd w:val="0"/>
        <w:spacing w:line="276" w:lineRule="auto"/>
        <w:ind w:firstLine="546"/>
        <w:jc w:val="both"/>
        <w:rPr>
          <w:sz w:val="28"/>
          <w:szCs w:val="28"/>
        </w:rPr>
      </w:pPr>
      <w:r w:rsidRPr="00D961EB">
        <w:rPr>
          <w:sz w:val="28"/>
          <w:szCs w:val="28"/>
        </w:rPr>
        <w:t xml:space="preserve">Объем произведенных товаров, выполненных работ и услуг собственными силами – по разделу  «Растениеводство» оценивается на уровне </w:t>
      </w:r>
      <w:r w:rsidR="00E76F2D" w:rsidRPr="00D961EB">
        <w:rPr>
          <w:sz w:val="28"/>
          <w:szCs w:val="28"/>
        </w:rPr>
        <w:t>182,57</w:t>
      </w:r>
      <w:r w:rsidRPr="00D961EB">
        <w:rPr>
          <w:sz w:val="28"/>
          <w:szCs w:val="28"/>
        </w:rPr>
        <w:t xml:space="preserve"> млн. рублей. В среднесрочной перспективе планируется в 201</w:t>
      </w:r>
      <w:r w:rsidR="00AB6BC9" w:rsidRPr="00D961EB">
        <w:rPr>
          <w:sz w:val="28"/>
          <w:szCs w:val="28"/>
        </w:rPr>
        <w:t>7</w:t>
      </w:r>
      <w:r w:rsidRPr="00D961EB">
        <w:rPr>
          <w:sz w:val="28"/>
          <w:szCs w:val="28"/>
        </w:rPr>
        <w:t xml:space="preserve"> году объем увеличить до </w:t>
      </w:r>
      <w:r w:rsidR="00E76F2D" w:rsidRPr="00D961EB">
        <w:rPr>
          <w:sz w:val="28"/>
          <w:szCs w:val="28"/>
        </w:rPr>
        <w:t>189,63</w:t>
      </w:r>
      <w:r w:rsidRPr="00D961EB">
        <w:rPr>
          <w:sz w:val="28"/>
          <w:szCs w:val="28"/>
        </w:rPr>
        <w:t xml:space="preserve"> млн. рублей, а к концу прогнозного периода (20</w:t>
      </w:r>
      <w:r w:rsidR="00E76F2D" w:rsidRPr="00D961EB">
        <w:rPr>
          <w:sz w:val="28"/>
          <w:szCs w:val="28"/>
        </w:rPr>
        <w:t>20</w:t>
      </w:r>
      <w:r w:rsidRPr="00D961EB">
        <w:rPr>
          <w:sz w:val="28"/>
          <w:szCs w:val="28"/>
        </w:rPr>
        <w:t xml:space="preserve"> год) до </w:t>
      </w:r>
      <w:r w:rsidR="00E76F2D" w:rsidRPr="00D961EB">
        <w:rPr>
          <w:sz w:val="28"/>
          <w:szCs w:val="28"/>
        </w:rPr>
        <w:t>217,33</w:t>
      </w:r>
      <w:r w:rsidRPr="00D961EB">
        <w:rPr>
          <w:sz w:val="28"/>
          <w:szCs w:val="28"/>
        </w:rPr>
        <w:t xml:space="preserve"> млн. рублей.  </w:t>
      </w:r>
    </w:p>
    <w:p w:rsidR="00983660" w:rsidRPr="00D961EB" w:rsidRDefault="00983660" w:rsidP="00C27A52">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В растениеводстве объем производства в 201</w:t>
      </w:r>
      <w:r w:rsidR="00E76F2D" w:rsidRPr="00D961EB">
        <w:rPr>
          <w:rFonts w:cs="Times New Roman CYR"/>
          <w:sz w:val="28"/>
          <w:szCs w:val="28"/>
        </w:rPr>
        <w:t>7</w:t>
      </w:r>
      <w:r w:rsidRPr="00D961EB">
        <w:rPr>
          <w:rFonts w:cs="Times New Roman CYR"/>
          <w:sz w:val="28"/>
          <w:szCs w:val="28"/>
        </w:rPr>
        <w:t xml:space="preserve"> году составит  1</w:t>
      </w:r>
      <w:r w:rsidR="00E76F2D" w:rsidRPr="00D961EB">
        <w:rPr>
          <w:rFonts w:cs="Times New Roman CYR"/>
          <w:sz w:val="28"/>
          <w:szCs w:val="28"/>
        </w:rPr>
        <w:t>00,3</w:t>
      </w:r>
      <w:r w:rsidRPr="00D961EB">
        <w:rPr>
          <w:rFonts w:cs="Times New Roman CYR"/>
          <w:sz w:val="28"/>
          <w:szCs w:val="28"/>
        </w:rPr>
        <w:t>% к предыдущему году. Увеличение индекса производства по отношению к 201</w:t>
      </w:r>
      <w:r w:rsidR="00C247F4" w:rsidRPr="00D961EB">
        <w:rPr>
          <w:rFonts w:cs="Times New Roman CYR"/>
          <w:sz w:val="28"/>
          <w:szCs w:val="28"/>
        </w:rPr>
        <w:t>6</w:t>
      </w:r>
      <w:r w:rsidRPr="00D961EB">
        <w:rPr>
          <w:rFonts w:cs="Times New Roman CYR"/>
          <w:sz w:val="28"/>
          <w:szCs w:val="28"/>
        </w:rPr>
        <w:t xml:space="preserve"> году</w:t>
      </w:r>
      <w:r w:rsidR="00C247F4" w:rsidRPr="00D961EB">
        <w:rPr>
          <w:rFonts w:cs="Times New Roman CYR"/>
          <w:sz w:val="28"/>
          <w:szCs w:val="28"/>
        </w:rPr>
        <w:t xml:space="preserve"> не наблюдается в связи</w:t>
      </w:r>
      <w:r w:rsidRPr="00D961EB">
        <w:rPr>
          <w:rFonts w:cs="Times New Roman CYR"/>
          <w:sz w:val="28"/>
          <w:szCs w:val="28"/>
        </w:rPr>
        <w:t xml:space="preserve"> с тем, что объем производства сохранится на уровне 201</w:t>
      </w:r>
      <w:r w:rsidR="00C247F4" w:rsidRPr="00D961EB">
        <w:rPr>
          <w:rFonts w:cs="Times New Roman CYR"/>
          <w:sz w:val="28"/>
          <w:szCs w:val="28"/>
        </w:rPr>
        <w:t>6</w:t>
      </w:r>
      <w:r w:rsidRPr="00D961EB">
        <w:rPr>
          <w:rFonts w:cs="Times New Roman CYR"/>
          <w:sz w:val="28"/>
          <w:szCs w:val="28"/>
        </w:rPr>
        <w:t xml:space="preserve"> года по объему произведенного картофеля и снижением  объема  производства овощей. </w:t>
      </w:r>
    </w:p>
    <w:p w:rsidR="00775DC4" w:rsidRPr="00D961EB" w:rsidRDefault="00775DC4" w:rsidP="00C27A52">
      <w:pPr>
        <w:autoSpaceDE w:val="0"/>
        <w:autoSpaceDN w:val="0"/>
        <w:adjustRightInd w:val="0"/>
        <w:spacing w:line="276" w:lineRule="auto"/>
        <w:ind w:firstLine="709"/>
        <w:jc w:val="both"/>
        <w:rPr>
          <w:sz w:val="28"/>
          <w:szCs w:val="28"/>
        </w:rPr>
      </w:pPr>
      <w:r w:rsidRPr="00D961EB">
        <w:rPr>
          <w:sz w:val="28"/>
          <w:szCs w:val="28"/>
        </w:rPr>
        <w:t>Прогнозом на 201</w:t>
      </w:r>
      <w:r w:rsidR="008A34EE" w:rsidRPr="00D961EB">
        <w:rPr>
          <w:sz w:val="28"/>
          <w:szCs w:val="28"/>
        </w:rPr>
        <w:t>8</w:t>
      </w:r>
      <w:r w:rsidRPr="00D961EB">
        <w:rPr>
          <w:sz w:val="28"/>
          <w:szCs w:val="28"/>
        </w:rPr>
        <w:t>-20</w:t>
      </w:r>
      <w:r w:rsidR="008A34EE" w:rsidRPr="00D961EB">
        <w:rPr>
          <w:sz w:val="28"/>
          <w:szCs w:val="28"/>
        </w:rPr>
        <w:t>20</w:t>
      </w:r>
      <w:r w:rsidRPr="00D961EB">
        <w:rPr>
          <w:sz w:val="28"/>
          <w:szCs w:val="28"/>
        </w:rPr>
        <w:t xml:space="preserve"> годы предусмотрена положительная динамика производства картофеля и овощей.</w:t>
      </w:r>
    </w:p>
    <w:p w:rsidR="00983660" w:rsidRPr="00D961EB" w:rsidRDefault="00983660" w:rsidP="00AB6BC9">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Индекс производства продукции сельскохозяйственных организаций прогнозируется на уровне </w:t>
      </w:r>
      <w:r w:rsidR="00AB6BC9" w:rsidRPr="00D961EB">
        <w:rPr>
          <w:rFonts w:cs="Times New Roman CYR"/>
          <w:sz w:val="28"/>
          <w:szCs w:val="28"/>
        </w:rPr>
        <w:t>100 %.</w:t>
      </w:r>
    </w:p>
    <w:p w:rsidR="001C6209" w:rsidRPr="00D961EB" w:rsidRDefault="001C6209" w:rsidP="00CD6D2C">
      <w:pPr>
        <w:rPr>
          <w:b/>
          <w:sz w:val="28"/>
          <w:szCs w:val="28"/>
        </w:rPr>
      </w:pPr>
    </w:p>
    <w:p w:rsidR="00775DC4" w:rsidRPr="00D961EB" w:rsidRDefault="00775DC4" w:rsidP="00781729">
      <w:pPr>
        <w:spacing w:after="240"/>
        <w:ind w:firstLine="709"/>
        <w:rPr>
          <w:b/>
          <w:sz w:val="28"/>
          <w:szCs w:val="28"/>
        </w:rPr>
      </w:pPr>
      <w:r w:rsidRPr="00D961EB">
        <w:rPr>
          <w:b/>
          <w:sz w:val="28"/>
          <w:szCs w:val="28"/>
        </w:rPr>
        <w:t xml:space="preserve">Животноводство </w:t>
      </w:r>
    </w:p>
    <w:p w:rsidR="00983660" w:rsidRPr="00D961EB" w:rsidRDefault="00983660" w:rsidP="00C27A52">
      <w:pPr>
        <w:autoSpaceDE w:val="0"/>
        <w:autoSpaceDN w:val="0"/>
        <w:adjustRightInd w:val="0"/>
        <w:spacing w:line="276" w:lineRule="auto"/>
        <w:ind w:firstLine="567"/>
        <w:jc w:val="both"/>
        <w:rPr>
          <w:rFonts w:cs="Times New Roman CYR"/>
          <w:sz w:val="28"/>
          <w:szCs w:val="28"/>
        </w:rPr>
      </w:pPr>
      <w:r w:rsidRPr="00D961EB">
        <w:rPr>
          <w:rFonts w:cs="Times New Roman CYR"/>
          <w:sz w:val="28"/>
          <w:szCs w:val="28"/>
        </w:rPr>
        <w:t>Объем производства в животноводстве за 201</w:t>
      </w:r>
      <w:r w:rsidR="0075462D" w:rsidRPr="00D961EB">
        <w:rPr>
          <w:rFonts w:cs="Times New Roman CYR"/>
          <w:sz w:val="28"/>
          <w:szCs w:val="28"/>
        </w:rPr>
        <w:t>6</w:t>
      </w:r>
      <w:r w:rsidRPr="00D961EB">
        <w:rPr>
          <w:rFonts w:cs="Times New Roman CYR"/>
          <w:sz w:val="28"/>
          <w:szCs w:val="28"/>
        </w:rPr>
        <w:t xml:space="preserve"> год составляет </w:t>
      </w:r>
      <w:r w:rsidR="00AB6BC9" w:rsidRPr="00D961EB">
        <w:rPr>
          <w:rFonts w:cs="Times New Roman CYR"/>
          <w:sz w:val="28"/>
          <w:szCs w:val="28"/>
        </w:rPr>
        <w:t>1</w:t>
      </w:r>
      <w:r w:rsidR="0075462D" w:rsidRPr="00D961EB">
        <w:rPr>
          <w:rFonts w:cs="Times New Roman CYR"/>
          <w:sz w:val="28"/>
          <w:szCs w:val="28"/>
        </w:rPr>
        <w:t>38,91</w:t>
      </w:r>
      <w:r w:rsidRPr="00D961EB">
        <w:rPr>
          <w:rFonts w:cs="Times New Roman CYR"/>
          <w:sz w:val="28"/>
          <w:szCs w:val="28"/>
        </w:rPr>
        <w:t>млн.руб.</w:t>
      </w:r>
      <w:r w:rsidR="00AB6BC9" w:rsidRPr="00D961EB">
        <w:rPr>
          <w:rFonts w:cs="Times New Roman CYR"/>
          <w:sz w:val="28"/>
          <w:szCs w:val="28"/>
        </w:rPr>
        <w:t xml:space="preserve">, что на </w:t>
      </w:r>
      <w:r w:rsidR="0075462D" w:rsidRPr="00D961EB">
        <w:rPr>
          <w:rFonts w:cs="Times New Roman CYR"/>
          <w:sz w:val="28"/>
          <w:szCs w:val="28"/>
        </w:rPr>
        <w:t>103,6 % больше 2015</w:t>
      </w:r>
      <w:r w:rsidR="00AB6BC9" w:rsidRPr="00D961EB">
        <w:rPr>
          <w:rFonts w:cs="Times New Roman CYR"/>
          <w:sz w:val="28"/>
          <w:szCs w:val="28"/>
        </w:rPr>
        <w:t xml:space="preserve"> года.</w:t>
      </w:r>
    </w:p>
    <w:p w:rsidR="00983660" w:rsidRPr="00D961EB" w:rsidRDefault="00983660" w:rsidP="00C27A52">
      <w:pPr>
        <w:autoSpaceDE w:val="0"/>
        <w:autoSpaceDN w:val="0"/>
        <w:adjustRightInd w:val="0"/>
        <w:spacing w:line="276" w:lineRule="auto"/>
        <w:ind w:firstLine="546"/>
        <w:jc w:val="both"/>
        <w:rPr>
          <w:rFonts w:cs="Times New Roman CYR"/>
          <w:sz w:val="28"/>
          <w:szCs w:val="28"/>
        </w:rPr>
      </w:pPr>
      <w:r w:rsidRPr="00D961EB">
        <w:rPr>
          <w:rFonts w:cs="Times New Roman CYR"/>
          <w:sz w:val="28"/>
          <w:szCs w:val="28"/>
        </w:rPr>
        <w:t>Объем производства в животноводстве за 201</w:t>
      </w:r>
      <w:r w:rsidR="0075462D" w:rsidRPr="00D961EB">
        <w:rPr>
          <w:rFonts w:cs="Times New Roman CYR"/>
          <w:sz w:val="28"/>
          <w:szCs w:val="28"/>
        </w:rPr>
        <w:t>7</w:t>
      </w:r>
      <w:r w:rsidRPr="00D961EB">
        <w:rPr>
          <w:rFonts w:cs="Times New Roman CYR"/>
          <w:sz w:val="28"/>
          <w:szCs w:val="28"/>
        </w:rPr>
        <w:t xml:space="preserve"> год оценивается в размере </w:t>
      </w:r>
      <w:r w:rsidR="00AB6BC9" w:rsidRPr="00D961EB">
        <w:rPr>
          <w:rFonts w:cs="Times New Roman CYR"/>
          <w:sz w:val="28"/>
          <w:szCs w:val="28"/>
        </w:rPr>
        <w:t>1</w:t>
      </w:r>
      <w:r w:rsidR="0075462D" w:rsidRPr="00D961EB">
        <w:rPr>
          <w:rFonts w:cs="Times New Roman CYR"/>
          <w:sz w:val="28"/>
          <w:szCs w:val="28"/>
        </w:rPr>
        <w:t xml:space="preserve">44,47 </w:t>
      </w:r>
      <w:r w:rsidRPr="00D961EB">
        <w:rPr>
          <w:rFonts w:cs="Times New Roman CYR"/>
          <w:sz w:val="28"/>
          <w:szCs w:val="28"/>
        </w:rPr>
        <w:t xml:space="preserve">млн. рублей. Объем производства скота и птицы на убой (в живом весе) во всех категориях хозяйств </w:t>
      </w:r>
      <w:r w:rsidR="00AB6BC9" w:rsidRPr="00D961EB">
        <w:rPr>
          <w:rFonts w:cs="Times New Roman CYR"/>
          <w:sz w:val="28"/>
          <w:szCs w:val="28"/>
        </w:rPr>
        <w:t>в</w:t>
      </w:r>
      <w:r w:rsidRPr="00D961EB">
        <w:rPr>
          <w:rFonts w:cs="Times New Roman CYR"/>
          <w:sz w:val="28"/>
          <w:szCs w:val="28"/>
        </w:rPr>
        <w:t xml:space="preserve"> 201</w:t>
      </w:r>
      <w:r w:rsidR="0075462D" w:rsidRPr="00D961EB">
        <w:rPr>
          <w:rFonts w:cs="Times New Roman CYR"/>
          <w:sz w:val="28"/>
          <w:szCs w:val="28"/>
        </w:rPr>
        <w:t>6</w:t>
      </w:r>
      <w:r w:rsidRPr="00D961EB">
        <w:rPr>
          <w:rFonts w:cs="Times New Roman CYR"/>
          <w:sz w:val="28"/>
          <w:szCs w:val="28"/>
        </w:rPr>
        <w:t xml:space="preserve"> году </w:t>
      </w:r>
      <w:r w:rsidRPr="00D961EB">
        <w:rPr>
          <w:rFonts w:cs="Times New Roman CYR"/>
          <w:sz w:val="28"/>
          <w:szCs w:val="28"/>
        </w:rPr>
        <w:lastRenderedPageBreak/>
        <w:t xml:space="preserve">составил  </w:t>
      </w:r>
      <w:r w:rsidR="00D53A13" w:rsidRPr="00D961EB">
        <w:rPr>
          <w:rFonts w:cs="Times New Roman CYR"/>
          <w:sz w:val="28"/>
          <w:szCs w:val="28"/>
        </w:rPr>
        <w:t>404</w:t>
      </w:r>
      <w:r w:rsidRPr="00D961EB">
        <w:rPr>
          <w:rFonts w:cs="Times New Roman CYR"/>
          <w:sz w:val="28"/>
          <w:szCs w:val="28"/>
        </w:rPr>
        <w:t xml:space="preserve"> тонн</w:t>
      </w:r>
      <w:r w:rsidR="00AB6BC9" w:rsidRPr="00D961EB">
        <w:rPr>
          <w:rFonts w:cs="Times New Roman CYR"/>
          <w:sz w:val="28"/>
          <w:szCs w:val="28"/>
        </w:rPr>
        <w:t>ы</w:t>
      </w:r>
      <w:r w:rsidRPr="00D961EB">
        <w:rPr>
          <w:rFonts w:cs="Times New Roman CYR"/>
          <w:sz w:val="28"/>
          <w:szCs w:val="28"/>
        </w:rPr>
        <w:t xml:space="preserve"> (или </w:t>
      </w:r>
      <w:r w:rsidR="00D53A13" w:rsidRPr="00D961EB">
        <w:rPr>
          <w:rFonts w:cs="Times New Roman CYR"/>
          <w:sz w:val="28"/>
          <w:szCs w:val="28"/>
        </w:rPr>
        <w:t>102,8</w:t>
      </w:r>
      <w:r w:rsidR="0037054D" w:rsidRPr="00D961EB">
        <w:rPr>
          <w:rFonts w:cs="Times New Roman CYR"/>
          <w:sz w:val="28"/>
          <w:szCs w:val="28"/>
        </w:rPr>
        <w:t xml:space="preserve"> </w:t>
      </w:r>
      <w:r w:rsidRPr="00D961EB">
        <w:rPr>
          <w:rFonts w:cs="Times New Roman CYR"/>
          <w:sz w:val="28"/>
          <w:szCs w:val="28"/>
        </w:rPr>
        <w:t>% к 201</w:t>
      </w:r>
      <w:r w:rsidR="00D53A13" w:rsidRPr="00D961EB">
        <w:rPr>
          <w:rFonts w:cs="Times New Roman CYR"/>
          <w:sz w:val="28"/>
          <w:szCs w:val="28"/>
        </w:rPr>
        <w:t>6</w:t>
      </w:r>
      <w:r w:rsidRPr="00D961EB">
        <w:rPr>
          <w:rFonts w:cs="Times New Roman CYR"/>
          <w:sz w:val="28"/>
          <w:szCs w:val="28"/>
        </w:rPr>
        <w:t xml:space="preserve"> году), молока – 1</w:t>
      </w:r>
      <w:r w:rsidR="00D53A13" w:rsidRPr="00D961EB">
        <w:rPr>
          <w:rFonts w:cs="Times New Roman CYR"/>
          <w:sz w:val="28"/>
          <w:szCs w:val="28"/>
        </w:rPr>
        <w:t>836</w:t>
      </w:r>
      <w:r w:rsidRPr="00D961EB">
        <w:rPr>
          <w:rFonts w:cs="Times New Roman CYR"/>
          <w:sz w:val="28"/>
          <w:szCs w:val="28"/>
        </w:rPr>
        <w:t xml:space="preserve"> тонн (</w:t>
      </w:r>
      <w:r w:rsidR="0037054D" w:rsidRPr="00D961EB">
        <w:rPr>
          <w:rFonts w:cs="Times New Roman CYR"/>
          <w:sz w:val="28"/>
          <w:szCs w:val="28"/>
        </w:rPr>
        <w:t>1</w:t>
      </w:r>
      <w:r w:rsidR="00D53A13" w:rsidRPr="00D961EB">
        <w:rPr>
          <w:rFonts w:cs="Times New Roman CYR"/>
          <w:sz w:val="28"/>
          <w:szCs w:val="28"/>
        </w:rPr>
        <w:t>10</w:t>
      </w:r>
      <w:r w:rsidR="0037054D" w:rsidRPr="00D961EB">
        <w:rPr>
          <w:rFonts w:cs="Times New Roman CYR"/>
          <w:sz w:val="28"/>
          <w:szCs w:val="28"/>
        </w:rPr>
        <w:t xml:space="preserve">,8 </w:t>
      </w:r>
      <w:r w:rsidRPr="00D961EB">
        <w:rPr>
          <w:rFonts w:cs="Times New Roman CYR"/>
          <w:sz w:val="28"/>
          <w:szCs w:val="28"/>
        </w:rPr>
        <w:t xml:space="preserve">%), яйца – </w:t>
      </w:r>
      <w:r w:rsidR="0037054D" w:rsidRPr="00D961EB">
        <w:rPr>
          <w:rFonts w:cs="Times New Roman CYR"/>
          <w:sz w:val="28"/>
          <w:szCs w:val="28"/>
        </w:rPr>
        <w:t xml:space="preserve">2 </w:t>
      </w:r>
      <w:r w:rsidR="00D53A13" w:rsidRPr="00D961EB">
        <w:rPr>
          <w:rFonts w:cs="Times New Roman CYR"/>
          <w:sz w:val="28"/>
          <w:szCs w:val="28"/>
        </w:rPr>
        <w:t>109</w:t>
      </w:r>
      <w:r w:rsidRPr="00D961EB">
        <w:rPr>
          <w:rFonts w:cs="Times New Roman CYR"/>
          <w:sz w:val="28"/>
          <w:szCs w:val="28"/>
        </w:rPr>
        <w:t xml:space="preserve"> тыс. штук (</w:t>
      </w:r>
      <w:r w:rsidR="00D53A13" w:rsidRPr="00D961EB">
        <w:rPr>
          <w:rFonts w:cs="Times New Roman CYR"/>
          <w:sz w:val="28"/>
          <w:szCs w:val="28"/>
        </w:rPr>
        <w:t>114,86</w:t>
      </w:r>
      <w:r w:rsidR="0037054D" w:rsidRPr="00D961EB">
        <w:rPr>
          <w:rFonts w:cs="Times New Roman CYR"/>
          <w:sz w:val="28"/>
          <w:szCs w:val="28"/>
        </w:rPr>
        <w:t xml:space="preserve"> </w:t>
      </w:r>
      <w:r w:rsidRPr="00D961EB">
        <w:rPr>
          <w:rFonts w:cs="Times New Roman CYR"/>
          <w:sz w:val="28"/>
          <w:szCs w:val="28"/>
        </w:rPr>
        <w:t>%).</w:t>
      </w:r>
    </w:p>
    <w:p w:rsidR="00983660" w:rsidRPr="00D961EB" w:rsidRDefault="00983660" w:rsidP="00C27A52">
      <w:pPr>
        <w:autoSpaceDE w:val="0"/>
        <w:autoSpaceDN w:val="0"/>
        <w:adjustRightInd w:val="0"/>
        <w:spacing w:line="276" w:lineRule="auto"/>
        <w:ind w:firstLine="546"/>
        <w:jc w:val="both"/>
        <w:rPr>
          <w:rFonts w:cs="Times New Roman CYR"/>
          <w:sz w:val="28"/>
          <w:szCs w:val="28"/>
        </w:rPr>
      </w:pPr>
      <w:r w:rsidRPr="00D961EB">
        <w:rPr>
          <w:rFonts w:cs="Times New Roman CYR"/>
          <w:sz w:val="28"/>
          <w:szCs w:val="28"/>
        </w:rPr>
        <w:t>В 201</w:t>
      </w:r>
      <w:r w:rsidR="00D53A13" w:rsidRPr="00D961EB">
        <w:rPr>
          <w:rFonts w:cs="Times New Roman CYR"/>
          <w:sz w:val="28"/>
          <w:szCs w:val="28"/>
        </w:rPr>
        <w:t>8</w:t>
      </w:r>
      <w:r w:rsidRPr="00D961EB">
        <w:rPr>
          <w:rFonts w:cs="Times New Roman CYR"/>
          <w:sz w:val="28"/>
          <w:szCs w:val="28"/>
        </w:rPr>
        <w:t xml:space="preserve"> году объем продукции животноводства увеличится до </w:t>
      </w:r>
      <w:r w:rsidR="00D53A13" w:rsidRPr="00D961EB">
        <w:rPr>
          <w:rFonts w:cs="Times New Roman CYR"/>
          <w:sz w:val="28"/>
          <w:szCs w:val="28"/>
        </w:rPr>
        <w:t>156,35</w:t>
      </w:r>
      <w:r w:rsidRPr="00D961EB">
        <w:rPr>
          <w:rFonts w:cs="Times New Roman CYR"/>
          <w:sz w:val="28"/>
          <w:szCs w:val="28"/>
        </w:rPr>
        <w:t xml:space="preserve"> млн. рублей, а к концу прогнозного периода </w:t>
      </w:r>
      <w:r w:rsidRPr="00D961EB">
        <w:rPr>
          <w:rFonts w:cs="Times New Roman CYR"/>
          <w:sz w:val="28"/>
          <w:szCs w:val="28"/>
        </w:rPr>
        <w:br/>
        <w:t>(20</w:t>
      </w:r>
      <w:r w:rsidR="00D53A13" w:rsidRPr="00D961EB">
        <w:rPr>
          <w:rFonts w:cs="Times New Roman CYR"/>
          <w:sz w:val="28"/>
          <w:szCs w:val="28"/>
        </w:rPr>
        <w:t>20</w:t>
      </w:r>
      <w:r w:rsidR="0037054D" w:rsidRPr="00D961EB">
        <w:rPr>
          <w:rFonts w:cs="Times New Roman CYR"/>
          <w:sz w:val="28"/>
          <w:szCs w:val="28"/>
        </w:rPr>
        <w:t xml:space="preserve"> </w:t>
      </w:r>
      <w:r w:rsidRPr="00D961EB">
        <w:rPr>
          <w:rFonts w:cs="Times New Roman CYR"/>
          <w:sz w:val="28"/>
          <w:szCs w:val="28"/>
        </w:rPr>
        <w:t xml:space="preserve">год) достигнет </w:t>
      </w:r>
      <w:r w:rsidR="0037054D" w:rsidRPr="00D961EB">
        <w:rPr>
          <w:rFonts w:cs="Times New Roman CYR"/>
          <w:sz w:val="28"/>
          <w:szCs w:val="28"/>
        </w:rPr>
        <w:t>163,33</w:t>
      </w:r>
      <w:r w:rsidRPr="00D961EB">
        <w:rPr>
          <w:rFonts w:cs="Times New Roman CYR"/>
          <w:sz w:val="28"/>
          <w:szCs w:val="28"/>
        </w:rPr>
        <w:t xml:space="preserve"> млн. рублей. </w:t>
      </w:r>
    </w:p>
    <w:p w:rsidR="00983660" w:rsidRPr="00D961EB" w:rsidRDefault="00983660" w:rsidP="00C27A52">
      <w:pPr>
        <w:autoSpaceDE w:val="0"/>
        <w:autoSpaceDN w:val="0"/>
        <w:adjustRightInd w:val="0"/>
        <w:spacing w:line="276" w:lineRule="auto"/>
        <w:ind w:firstLine="546"/>
        <w:jc w:val="both"/>
        <w:rPr>
          <w:rFonts w:cs="Times New Roman CYR"/>
          <w:sz w:val="28"/>
          <w:szCs w:val="28"/>
        </w:rPr>
      </w:pPr>
      <w:r w:rsidRPr="00D961EB">
        <w:rPr>
          <w:rFonts w:cs="Times New Roman CYR"/>
          <w:sz w:val="28"/>
          <w:szCs w:val="28"/>
        </w:rPr>
        <w:t>В 201</w:t>
      </w:r>
      <w:r w:rsidR="00B84335" w:rsidRPr="00D961EB">
        <w:rPr>
          <w:rFonts w:cs="Times New Roman CYR"/>
          <w:sz w:val="28"/>
          <w:szCs w:val="28"/>
        </w:rPr>
        <w:t>9-2020</w:t>
      </w:r>
      <w:r w:rsidRPr="00D961EB">
        <w:rPr>
          <w:rFonts w:cs="Times New Roman CYR"/>
          <w:sz w:val="28"/>
          <w:szCs w:val="28"/>
        </w:rPr>
        <w:t xml:space="preserve"> году планируется получить </w:t>
      </w:r>
      <w:r w:rsidR="0037054D" w:rsidRPr="00D961EB">
        <w:rPr>
          <w:rFonts w:cs="Times New Roman CYR"/>
          <w:sz w:val="28"/>
          <w:szCs w:val="28"/>
        </w:rPr>
        <w:t>4</w:t>
      </w:r>
      <w:r w:rsidR="00B84335" w:rsidRPr="00D961EB">
        <w:rPr>
          <w:rFonts w:cs="Times New Roman CYR"/>
          <w:sz w:val="28"/>
          <w:szCs w:val="28"/>
        </w:rPr>
        <w:t>40</w:t>
      </w:r>
      <w:r w:rsidR="0037054D" w:rsidRPr="00D961EB">
        <w:rPr>
          <w:rFonts w:cs="Times New Roman CYR"/>
          <w:sz w:val="28"/>
          <w:szCs w:val="28"/>
        </w:rPr>
        <w:t>-4</w:t>
      </w:r>
      <w:r w:rsidR="00B84335" w:rsidRPr="00D961EB">
        <w:rPr>
          <w:rFonts w:cs="Times New Roman CYR"/>
          <w:sz w:val="28"/>
          <w:szCs w:val="28"/>
        </w:rPr>
        <w:t>44</w:t>
      </w:r>
      <w:r w:rsidRPr="00D961EB">
        <w:rPr>
          <w:rFonts w:cs="Times New Roman CYR"/>
          <w:sz w:val="28"/>
          <w:szCs w:val="28"/>
        </w:rPr>
        <w:t xml:space="preserve">  тонн скота и птицы на убой (в живом весе), 1</w:t>
      </w:r>
      <w:r w:rsidR="00B84335" w:rsidRPr="00D961EB">
        <w:rPr>
          <w:rFonts w:cs="Times New Roman CYR"/>
          <w:sz w:val="28"/>
          <w:szCs w:val="28"/>
        </w:rPr>
        <w:t>946,66 – 1971,66</w:t>
      </w:r>
      <w:r w:rsidRPr="00D961EB">
        <w:rPr>
          <w:rFonts w:cs="Times New Roman CYR"/>
          <w:sz w:val="28"/>
          <w:szCs w:val="28"/>
        </w:rPr>
        <w:t xml:space="preserve"> тонн молока, </w:t>
      </w:r>
      <w:r w:rsidR="00B84335" w:rsidRPr="00D961EB">
        <w:rPr>
          <w:rFonts w:cs="Times New Roman CYR"/>
          <w:sz w:val="28"/>
          <w:szCs w:val="28"/>
        </w:rPr>
        <w:t>2270 - 2322</w:t>
      </w:r>
      <w:r w:rsidRPr="00D961EB">
        <w:rPr>
          <w:rFonts w:cs="Times New Roman CYR"/>
          <w:sz w:val="28"/>
          <w:szCs w:val="28"/>
        </w:rPr>
        <w:t xml:space="preserve"> тыс. штук яиц. В 20</w:t>
      </w:r>
      <w:r w:rsidR="00B84335" w:rsidRPr="00D961EB">
        <w:rPr>
          <w:rFonts w:cs="Times New Roman CYR"/>
          <w:sz w:val="28"/>
          <w:szCs w:val="28"/>
        </w:rPr>
        <w:t>20</w:t>
      </w:r>
      <w:r w:rsidRPr="00D961EB">
        <w:rPr>
          <w:rFonts w:cs="Times New Roman CYR"/>
          <w:sz w:val="28"/>
          <w:szCs w:val="28"/>
        </w:rPr>
        <w:t xml:space="preserve"> году планируется получить </w:t>
      </w:r>
      <w:r w:rsidR="00B84335" w:rsidRPr="00D961EB">
        <w:rPr>
          <w:rFonts w:cs="Times New Roman CYR"/>
          <w:sz w:val="28"/>
          <w:szCs w:val="28"/>
        </w:rPr>
        <w:t>446</w:t>
      </w:r>
      <w:r w:rsidR="0037054D" w:rsidRPr="00D961EB">
        <w:rPr>
          <w:rFonts w:cs="Times New Roman CYR"/>
          <w:sz w:val="28"/>
          <w:szCs w:val="28"/>
        </w:rPr>
        <w:t xml:space="preserve"> - </w:t>
      </w:r>
      <w:r w:rsidR="00B84335" w:rsidRPr="00D961EB">
        <w:rPr>
          <w:rFonts w:cs="Times New Roman CYR"/>
          <w:sz w:val="28"/>
          <w:szCs w:val="28"/>
        </w:rPr>
        <w:t>451</w:t>
      </w:r>
      <w:r w:rsidRPr="00D961EB">
        <w:rPr>
          <w:rFonts w:cs="Times New Roman CYR"/>
          <w:sz w:val="28"/>
          <w:szCs w:val="28"/>
        </w:rPr>
        <w:t xml:space="preserve">  тонн скота и птицы на убой (в живом весе), </w:t>
      </w:r>
      <w:r w:rsidR="00FF703F" w:rsidRPr="00D961EB">
        <w:rPr>
          <w:rFonts w:cs="Times New Roman CYR"/>
          <w:sz w:val="28"/>
          <w:szCs w:val="28"/>
        </w:rPr>
        <w:t>2002,80</w:t>
      </w:r>
      <w:r w:rsidR="0037054D" w:rsidRPr="00D961EB">
        <w:rPr>
          <w:rFonts w:cs="Times New Roman CYR"/>
          <w:sz w:val="28"/>
          <w:szCs w:val="28"/>
        </w:rPr>
        <w:t xml:space="preserve"> – </w:t>
      </w:r>
      <w:r w:rsidR="00FF703F" w:rsidRPr="00D961EB">
        <w:rPr>
          <w:rFonts w:cs="Times New Roman CYR"/>
          <w:sz w:val="28"/>
          <w:szCs w:val="28"/>
        </w:rPr>
        <w:t>2032,94</w:t>
      </w:r>
      <w:r w:rsidRPr="00D961EB">
        <w:rPr>
          <w:rFonts w:cs="Times New Roman CYR"/>
          <w:sz w:val="28"/>
          <w:szCs w:val="28"/>
        </w:rPr>
        <w:t xml:space="preserve"> тонн молока, </w:t>
      </w:r>
      <w:r w:rsidR="00FF703F" w:rsidRPr="00D961EB">
        <w:rPr>
          <w:rFonts w:cs="Times New Roman CYR"/>
          <w:sz w:val="28"/>
          <w:szCs w:val="28"/>
        </w:rPr>
        <w:t>2323 - 2376</w:t>
      </w:r>
      <w:r w:rsidRPr="00D961EB">
        <w:rPr>
          <w:rFonts w:cs="Times New Roman CYR"/>
          <w:sz w:val="28"/>
          <w:szCs w:val="28"/>
        </w:rPr>
        <w:t xml:space="preserve"> тыс. штук яиц.</w:t>
      </w:r>
    </w:p>
    <w:p w:rsidR="009B40E7" w:rsidRPr="00D961EB" w:rsidRDefault="00983660" w:rsidP="009B18F5">
      <w:pPr>
        <w:spacing w:after="240" w:line="276" w:lineRule="auto"/>
        <w:ind w:firstLine="708"/>
        <w:jc w:val="both"/>
        <w:rPr>
          <w:rFonts w:cs="Times New Roman CYR"/>
          <w:sz w:val="28"/>
          <w:szCs w:val="28"/>
        </w:rPr>
      </w:pPr>
      <w:r w:rsidRPr="00D961EB">
        <w:rPr>
          <w:rFonts w:cs="Times New Roman CYR"/>
          <w:sz w:val="28"/>
          <w:szCs w:val="28"/>
        </w:rPr>
        <w:t>За 201</w:t>
      </w:r>
      <w:r w:rsidR="00B84335" w:rsidRPr="00D961EB">
        <w:rPr>
          <w:rFonts w:cs="Times New Roman CYR"/>
          <w:sz w:val="28"/>
          <w:szCs w:val="28"/>
        </w:rPr>
        <w:t>9</w:t>
      </w:r>
      <w:r w:rsidRPr="00D961EB">
        <w:rPr>
          <w:rFonts w:cs="Times New Roman CYR"/>
          <w:sz w:val="28"/>
          <w:szCs w:val="28"/>
        </w:rPr>
        <w:t>-20</w:t>
      </w:r>
      <w:r w:rsidR="00B84335" w:rsidRPr="00D961EB">
        <w:rPr>
          <w:rFonts w:cs="Times New Roman CYR"/>
          <w:sz w:val="28"/>
          <w:szCs w:val="28"/>
        </w:rPr>
        <w:t>20</w:t>
      </w:r>
      <w:r w:rsidRPr="00D961EB">
        <w:rPr>
          <w:rFonts w:cs="Times New Roman CYR"/>
          <w:sz w:val="28"/>
          <w:szCs w:val="28"/>
        </w:rPr>
        <w:t xml:space="preserve"> годы производство скота и птицы на убой вырастет на </w:t>
      </w:r>
      <w:r w:rsidR="0037054D" w:rsidRPr="00D961EB">
        <w:rPr>
          <w:rFonts w:cs="Times New Roman CYR"/>
          <w:sz w:val="28"/>
          <w:szCs w:val="28"/>
        </w:rPr>
        <w:t>101,</w:t>
      </w:r>
      <w:r w:rsidR="00FF703F" w:rsidRPr="00D961EB">
        <w:rPr>
          <w:rFonts w:cs="Times New Roman CYR"/>
          <w:sz w:val="28"/>
          <w:szCs w:val="28"/>
        </w:rPr>
        <w:t>3</w:t>
      </w:r>
      <w:r w:rsidR="0037054D" w:rsidRPr="00D961EB">
        <w:rPr>
          <w:rFonts w:cs="Times New Roman CYR"/>
          <w:sz w:val="28"/>
          <w:szCs w:val="28"/>
        </w:rPr>
        <w:t>6</w:t>
      </w:r>
      <w:r w:rsidRPr="00D961EB">
        <w:rPr>
          <w:rFonts w:cs="Times New Roman CYR"/>
          <w:sz w:val="28"/>
          <w:szCs w:val="28"/>
        </w:rPr>
        <w:t xml:space="preserve"> %, молока – на </w:t>
      </w:r>
      <w:r w:rsidR="0037054D" w:rsidRPr="00D961EB">
        <w:rPr>
          <w:rFonts w:cs="Times New Roman CYR"/>
          <w:sz w:val="28"/>
          <w:szCs w:val="28"/>
        </w:rPr>
        <w:t>10</w:t>
      </w:r>
      <w:r w:rsidR="00FF703F" w:rsidRPr="00D961EB">
        <w:rPr>
          <w:rFonts w:cs="Times New Roman CYR"/>
          <w:sz w:val="28"/>
          <w:szCs w:val="28"/>
        </w:rPr>
        <w:t>2,88</w:t>
      </w:r>
      <w:r w:rsidR="0037054D" w:rsidRPr="00D961EB">
        <w:rPr>
          <w:rFonts w:cs="Times New Roman CYR"/>
          <w:sz w:val="28"/>
          <w:szCs w:val="28"/>
        </w:rPr>
        <w:t xml:space="preserve"> </w:t>
      </w:r>
      <w:r w:rsidRPr="00D961EB">
        <w:rPr>
          <w:rFonts w:cs="Times New Roman CYR"/>
          <w:sz w:val="28"/>
          <w:szCs w:val="28"/>
        </w:rPr>
        <w:t xml:space="preserve">%, яиц – на </w:t>
      </w:r>
      <w:r w:rsidR="0037054D" w:rsidRPr="00D961EB">
        <w:rPr>
          <w:rFonts w:cs="Times New Roman CYR"/>
          <w:sz w:val="28"/>
          <w:szCs w:val="28"/>
        </w:rPr>
        <w:t>102,3</w:t>
      </w:r>
      <w:r w:rsidR="00FF703F" w:rsidRPr="00D961EB">
        <w:rPr>
          <w:rFonts w:cs="Times New Roman CYR"/>
          <w:sz w:val="28"/>
          <w:szCs w:val="28"/>
        </w:rPr>
        <w:t>3</w:t>
      </w:r>
      <w:r w:rsidR="0037054D" w:rsidRPr="00D961EB">
        <w:rPr>
          <w:rFonts w:cs="Times New Roman CYR"/>
          <w:sz w:val="28"/>
          <w:szCs w:val="28"/>
        </w:rPr>
        <w:t xml:space="preserve"> </w:t>
      </w:r>
      <w:r w:rsidRPr="00D961EB">
        <w:rPr>
          <w:rFonts w:cs="Times New Roman CYR"/>
          <w:sz w:val="28"/>
          <w:szCs w:val="28"/>
        </w:rPr>
        <w:t xml:space="preserve">%. </w:t>
      </w:r>
    </w:p>
    <w:p w:rsidR="00B65928" w:rsidRPr="00D961EB" w:rsidRDefault="00B65928" w:rsidP="009B18F5">
      <w:pPr>
        <w:spacing w:after="240" w:line="276" w:lineRule="auto"/>
        <w:ind w:firstLine="708"/>
        <w:jc w:val="both"/>
        <w:rPr>
          <w:b/>
          <w:sz w:val="28"/>
          <w:szCs w:val="28"/>
        </w:rPr>
      </w:pPr>
    </w:p>
    <w:p w:rsidR="00864B36" w:rsidRPr="00D961EB" w:rsidRDefault="00864B36" w:rsidP="009B18F5">
      <w:pPr>
        <w:spacing w:after="240" w:line="276" w:lineRule="auto"/>
        <w:ind w:firstLine="708"/>
        <w:jc w:val="both"/>
        <w:rPr>
          <w:b/>
          <w:sz w:val="28"/>
          <w:szCs w:val="28"/>
        </w:rPr>
      </w:pPr>
      <w:r w:rsidRPr="00D961EB">
        <w:rPr>
          <w:b/>
          <w:sz w:val="28"/>
          <w:szCs w:val="28"/>
        </w:rPr>
        <w:t>Социальная сфера</w:t>
      </w:r>
    </w:p>
    <w:p w:rsidR="00FE3DAE" w:rsidRPr="00D961EB" w:rsidRDefault="00FE3DAE" w:rsidP="00CD6D2C">
      <w:pPr>
        <w:ind w:firstLine="708"/>
        <w:rPr>
          <w:b/>
          <w:sz w:val="28"/>
          <w:szCs w:val="28"/>
        </w:rPr>
      </w:pPr>
      <w:r w:rsidRPr="00D961EB">
        <w:rPr>
          <w:b/>
          <w:sz w:val="28"/>
          <w:szCs w:val="28"/>
        </w:rPr>
        <w:t>Демография</w:t>
      </w:r>
    </w:p>
    <w:p w:rsidR="001C6209" w:rsidRPr="00D961EB" w:rsidRDefault="001C6209" w:rsidP="00CD6D2C">
      <w:pPr>
        <w:ind w:firstLine="708"/>
        <w:jc w:val="both"/>
        <w:rPr>
          <w:sz w:val="28"/>
          <w:szCs w:val="28"/>
        </w:rPr>
      </w:pPr>
    </w:p>
    <w:p w:rsidR="00FE4B28" w:rsidRPr="00D961EB" w:rsidRDefault="00FE4B28" w:rsidP="00FE4B28">
      <w:pPr>
        <w:spacing w:line="276" w:lineRule="auto"/>
        <w:ind w:firstLine="708"/>
        <w:jc w:val="both"/>
        <w:rPr>
          <w:sz w:val="28"/>
          <w:szCs w:val="28"/>
        </w:rPr>
      </w:pPr>
      <w:r w:rsidRPr="00D961EB">
        <w:rPr>
          <w:sz w:val="28"/>
          <w:szCs w:val="28"/>
        </w:rPr>
        <w:t xml:space="preserve">По данным краевой статистики  </w:t>
      </w:r>
      <w:r w:rsidR="00645E9C" w:rsidRPr="00D961EB">
        <w:rPr>
          <w:sz w:val="28"/>
          <w:szCs w:val="28"/>
        </w:rPr>
        <w:t xml:space="preserve">среднегодовая </w:t>
      </w:r>
      <w:r w:rsidRPr="00D961EB">
        <w:rPr>
          <w:sz w:val="28"/>
          <w:szCs w:val="28"/>
        </w:rPr>
        <w:t>численность населения в городе Минусинске в 201</w:t>
      </w:r>
      <w:r w:rsidR="00645E9C" w:rsidRPr="00D961EB">
        <w:rPr>
          <w:sz w:val="28"/>
          <w:szCs w:val="28"/>
        </w:rPr>
        <w:t>6</w:t>
      </w:r>
      <w:r w:rsidRPr="00D961EB">
        <w:rPr>
          <w:sz w:val="28"/>
          <w:szCs w:val="28"/>
        </w:rPr>
        <w:t xml:space="preserve"> году составила -  71 </w:t>
      </w:r>
      <w:r w:rsidR="00645E9C" w:rsidRPr="00D961EB">
        <w:rPr>
          <w:sz w:val="28"/>
          <w:szCs w:val="28"/>
        </w:rPr>
        <w:t>158</w:t>
      </w:r>
      <w:r w:rsidRPr="00D961EB">
        <w:rPr>
          <w:sz w:val="28"/>
          <w:szCs w:val="28"/>
        </w:rPr>
        <w:t xml:space="preserve"> человек.  </w:t>
      </w:r>
      <w:r w:rsidR="00645E9C" w:rsidRPr="00D961EB">
        <w:rPr>
          <w:sz w:val="28"/>
          <w:szCs w:val="28"/>
        </w:rPr>
        <w:t>Ч</w:t>
      </w:r>
      <w:r w:rsidRPr="00D961EB">
        <w:rPr>
          <w:sz w:val="28"/>
          <w:szCs w:val="28"/>
        </w:rPr>
        <w:t>исленность</w:t>
      </w:r>
      <w:r w:rsidR="00645E9C" w:rsidRPr="00D961EB">
        <w:rPr>
          <w:sz w:val="28"/>
          <w:szCs w:val="28"/>
        </w:rPr>
        <w:t xml:space="preserve"> постоянного</w:t>
      </w:r>
      <w:r w:rsidRPr="00D961EB">
        <w:rPr>
          <w:sz w:val="28"/>
          <w:szCs w:val="28"/>
        </w:rPr>
        <w:t xml:space="preserve"> населения в 201</w:t>
      </w:r>
      <w:r w:rsidR="00645E9C" w:rsidRPr="00D961EB">
        <w:rPr>
          <w:sz w:val="28"/>
          <w:szCs w:val="28"/>
        </w:rPr>
        <w:t>6</w:t>
      </w:r>
      <w:r w:rsidRPr="00D961EB">
        <w:rPr>
          <w:sz w:val="28"/>
          <w:szCs w:val="28"/>
        </w:rPr>
        <w:t xml:space="preserve"> году составила</w:t>
      </w:r>
      <w:r w:rsidR="00645E9C" w:rsidRPr="00D961EB">
        <w:rPr>
          <w:sz w:val="28"/>
          <w:szCs w:val="28"/>
        </w:rPr>
        <w:t xml:space="preserve"> </w:t>
      </w:r>
      <w:r w:rsidRPr="00D961EB">
        <w:rPr>
          <w:sz w:val="28"/>
          <w:szCs w:val="28"/>
        </w:rPr>
        <w:t xml:space="preserve">- 71 </w:t>
      </w:r>
      <w:r w:rsidR="00645E9C" w:rsidRPr="00D961EB">
        <w:rPr>
          <w:sz w:val="28"/>
          <w:szCs w:val="28"/>
        </w:rPr>
        <w:t>246</w:t>
      </w:r>
      <w:r w:rsidRPr="00D961EB">
        <w:rPr>
          <w:sz w:val="28"/>
          <w:szCs w:val="28"/>
        </w:rPr>
        <w:t xml:space="preserve"> человек. </w:t>
      </w:r>
    </w:p>
    <w:p w:rsidR="00FE4B28" w:rsidRPr="00D961EB" w:rsidRDefault="00FE4B28" w:rsidP="00FE4B28">
      <w:pPr>
        <w:spacing w:line="276" w:lineRule="auto"/>
        <w:ind w:firstLine="708"/>
        <w:jc w:val="both"/>
        <w:rPr>
          <w:sz w:val="28"/>
          <w:szCs w:val="28"/>
        </w:rPr>
      </w:pPr>
      <w:r w:rsidRPr="00D961EB">
        <w:rPr>
          <w:sz w:val="28"/>
          <w:szCs w:val="28"/>
        </w:rPr>
        <w:t xml:space="preserve">Несмотря на  положительную динамику рождаемости и миграции населения в городе  сохраняется  неблагоприятная  демографическая ситуация: </w:t>
      </w:r>
    </w:p>
    <w:p w:rsidR="00FE4B28" w:rsidRPr="00D961EB" w:rsidRDefault="00FE4B28" w:rsidP="00FE4B28">
      <w:pPr>
        <w:spacing w:line="276" w:lineRule="auto"/>
        <w:ind w:firstLine="708"/>
        <w:jc w:val="both"/>
        <w:rPr>
          <w:sz w:val="28"/>
          <w:szCs w:val="28"/>
        </w:rPr>
      </w:pPr>
      <w:r w:rsidRPr="00D961EB">
        <w:rPr>
          <w:sz w:val="28"/>
          <w:szCs w:val="28"/>
        </w:rPr>
        <w:t>В 201</w:t>
      </w:r>
      <w:r w:rsidR="00645E9C" w:rsidRPr="00D961EB">
        <w:rPr>
          <w:sz w:val="28"/>
          <w:szCs w:val="28"/>
        </w:rPr>
        <w:t>7</w:t>
      </w:r>
      <w:r w:rsidRPr="00D961EB">
        <w:rPr>
          <w:sz w:val="28"/>
          <w:szCs w:val="28"/>
        </w:rPr>
        <w:t xml:space="preserve"> году – 71 </w:t>
      </w:r>
      <w:r w:rsidR="00645E9C" w:rsidRPr="00D961EB">
        <w:rPr>
          <w:sz w:val="28"/>
          <w:szCs w:val="28"/>
        </w:rPr>
        <w:t>335</w:t>
      </w:r>
      <w:r w:rsidRPr="00D961EB">
        <w:rPr>
          <w:sz w:val="28"/>
          <w:szCs w:val="28"/>
        </w:rPr>
        <w:t xml:space="preserve"> человек;</w:t>
      </w:r>
    </w:p>
    <w:p w:rsidR="00FE4B28" w:rsidRPr="00D961EB" w:rsidRDefault="00645E9C" w:rsidP="00FE4B28">
      <w:pPr>
        <w:spacing w:line="276" w:lineRule="auto"/>
        <w:ind w:firstLine="708"/>
        <w:jc w:val="both"/>
        <w:rPr>
          <w:sz w:val="28"/>
          <w:szCs w:val="28"/>
        </w:rPr>
      </w:pPr>
      <w:r w:rsidRPr="00D961EB">
        <w:rPr>
          <w:sz w:val="28"/>
          <w:szCs w:val="28"/>
        </w:rPr>
        <w:t>В 2018</w:t>
      </w:r>
      <w:r w:rsidR="00FE4B28" w:rsidRPr="00D961EB">
        <w:rPr>
          <w:sz w:val="28"/>
          <w:szCs w:val="28"/>
        </w:rPr>
        <w:t xml:space="preserve"> году – 71 </w:t>
      </w:r>
      <w:r w:rsidR="006E6F4B" w:rsidRPr="00D961EB">
        <w:rPr>
          <w:sz w:val="28"/>
          <w:szCs w:val="28"/>
        </w:rPr>
        <w:t>397</w:t>
      </w:r>
      <w:r w:rsidR="00FE4B28" w:rsidRPr="00D961EB">
        <w:rPr>
          <w:sz w:val="28"/>
          <w:szCs w:val="28"/>
        </w:rPr>
        <w:t xml:space="preserve"> человек;</w:t>
      </w:r>
    </w:p>
    <w:p w:rsidR="00FE4B28" w:rsidRPr="00D961EB" w:rsidRDefault="00645E9C" w:rsidP="00FE4B28">
      <w:pPr>
        <w:spacing w:line="276" w:lineRule="auto"/>
        <w:ind w:firstLine="708"/>
        <w:jc w:val="both"/>
        <w:rPr>
          <w:sz w:val="28"/>
          <w:szCs w:val="28"/>
        </w:rPr>
      </w:pPr>
      <w:r w:rsidRPr="00D961EB">
        <w:rPr>
          <w:sz w:val="28"/>
          <w:szCs w:val="28"/>
        </w:rPr>
        <w:t>В 2019</w:t>
      </w:r>
      <w:r w:rsidR="00FE4B28" w:rsidRPr="00D961EB">
        <w:rPr>
          <w:sz w:val="28"/>
          <w:szCs w:val="28"/>
        </w:rPr>
        <w:t xml:space="preserve">году – 71 </w:t>
      </w:r>
      <w:r w:rsidR="006E6F4B" w:rsidRPr="00D961EB">
        <w:rPr>
          <w:sz w:val="28"/>
          <w:szCs w:val="28"/>
        </w:rPr>
        <w:t>449</w:t>
      </w:r>
      <w:r w:rsidR="00FE4B28" w:rsidRPr="00D961EB">
        <w:rPr>
          <w:sz w:val="28"/>
          <w:szCs w:val="28"/>
        </w:rPr>
        <w:t xml:space="preserve"> человек;</w:t>
      </w:r>
    </w:p>
    <w:p w:rsidR="00A35523" w:rsidRPr="00D961EB" w:rsidRDefault="00645E9C" w:rsidP="00E16456">
      <w:pPr>
        <w:spacing w:after="240" w:line="276" w:lineRule="auto"/>
        <w:ind w:firstLine="708"/>
        <w:jc w:val="both"/>
        <w:rPr>
          <w:b/>
          <w:sz w:val="28"/>
          <w:szCs w:val="28"/>
        </w:rPr>
      </w:pPr>
      <w:r w:rsidRPr="00D961EB">
        <w:rPr>
          <w:sz w:val="28"/>
          <w:szCs w:val="28"/>
        </w:rPr>
        <w:t>В 2020</w:t>
      </w:r>
      <w:r w:rsidR="00FE4B28" w:rsidRPr="00D961EB">
        <w:rPr>
          <w:sz w:val="28"/>
          <w:szCs w:val="28"/>
        </w:rPr>
        <w:t xml:space="preserve"> году – 71 </w:t>
      </w:r>
      <w:r w:rsidR="006E6F4B" w:rsidRPr="00D961EB">
        <w:rPr>
          <w:sz w:val="28"/>
          <w:szCs w:val="28"/>
        </w:rPr>
        <w:t>458</w:t>
      </w:r>
      <w:r w:rsidR="00FE4B28" w:rsidRPr="00D961EB">
        <w:rPr>
          <w:sz w:val="28"/>
          <w:szCs w:val="28"/>
        </w:rPr>
        <w:t xml:space="preserve"> человек.</w:t>
      </w:r>
    </w:p>
    <w:p w:rsidR="009B2397" w:rsidRPr="00D961EB" w:rsidRDefault="009B2397" w:rsidP="00FE4B28">
      <w:pPr>
        <w:ind w:firstLine="708"/>
        <w:jc w:val="center"/>
        <w:rPr>
          <w:b/>
          <w:sz w:val="28"/>
          <w:szCs w:val="28"/>
        </w:rPr>
      </w:pPr>
    </w:p>
    <w:p w:rsidR="009B2397" w:rsidRPr="00D961EB" w:rsidRDefault="009B2397" w:rsidP="00FE4B28">
      <w:pPr>
        <w:ind w:firstLine="708"/>
        <w:jc w:val="center"/>
        <w:rPr>
          <w:b/>
          <w:sz w:val="28"/>
          <w:szCs w:val="28"/>
        </w:rPr>
      </w:pPr>
    </w:p>
    <w:p w:rsidR="009B2397" w:rsidRPr="00D961EB" w:rsidRDefault="009B2397" w:rsidP="00FE4B28">
      <w:pPr>
        <w:ind w:firstLine="708"/>
        <w:jc w:val="center"/>
        <w:rPr>
          <w:b/>
          <w:sz w:val="28"/>
          <w:szCs w:val="28"/>
        </w:rPr>
      </w:pPr>
    </w:p>
    <w:p w:rsidR="009B2397" w:rsidRPr="00D961EB" w:rsidRDefault="009B2397" w:rsidP="00FE4B28">
      <w:pPr>
        <w:ind w:firstLine="708"/>
        <w:jc w:val="center"/>
        <w:rPr>
          <w:b/>
          <w:sz w:val="28"/>
          <w:szCs w:val="28"/>
        </w:rPr>
      </w:pPr>
    </w:p>
    <w:p w:rsidR="009B2397" w:rsidRPr="00D961EB" w:rsidRDefault="009B2397" w:rsidP="00FE4B28">
      <w:pPr>
        <w:ind w:firstLine="708"/>
        <w:jc w:val="center"/>
        <w:rPr>
          <w:b/>
          <w:sz w:val="28"/>
          <w:szCs w:val="28"/>
        </w:rPr>
      </w:pPr>
    </w:p>
    <w:p w:rsidR="009B2397" w:rsidRPr="00D961EB" w:rsidRDefault="009B2397" w:rsidP="00FE4B28">
      <w:pPr>
        <w:ind w:firstLine="708"/>
        <w:jc w:val="center"/>
        <w:rPr>
          <w:b/>
          <w:sz w:val="28"/>
          <w:szCs w:val="28"/>
        </w:rPr>
      </w:pPr>
    </w:p>
    <w:p w:rsidR="009B2397" w:rsidRPr="00D961EB" w:rsidRDefault="009B2397" w:rsidP="00FE4B28">
      <w:pPr>
        <w:ind w:firstLine="708"/>
        <w:jc w:val="center"/>
        <w:rPr>
          <w:b/>
          <w:sz w:val="28"/>
          <w:szCs w:val="28"/>
        </w:rPr>
      </w:pPr>
    </w:p>
    <w:p w:rsidR="009B2397" w:rsidRPr="00D961EB" w:rsidRDefault="009B2397" w:rsidP="00FE4B28">
      <w:pPr>
        <w:ind w:firstLine="708"/>
        <w:jc w:val="center"/>
        <w:rPr>
          <w:b/>
          <w:sz w:val="28"/>
          <w:szCs w:val="28"/>
        </w:rPr>
      </w:pPr>
    </w:p>
    <w:p w:rsidR="009B2397" w:rsidRPr="00D961EB" w:rsidRDefault="009B2397" w:rsidP="00FE4B28">
      <w:pPr>
        <w:ind w:firstLine="708"/>
        <w:jc w:val="center"/>
        <w:rPr>
          <w:b/>
          <w:sz w:val="28"/>
          <w:szCs w:val="28"/>
        </w:rPr>
      </w:pPr>
    </w:p>
    <w:p w:rsidR="00FE4B28" w:rsidRPr="00D961EB" w:rsidRDefault="00FE4B28" w:rsidP="00FE4B28">
      <w:pPr>
        <w:ind w:firstLine="708"/>
        <w:jc w:val="center"/>
        <w:rPr>
          <w:b/>
          <w:sz w:val="28"/>
          <w:szCs w:val="28"/>
        </w:rPr>
      </w:pPr>
      <w:r w:rsidRPr="00D961EB">
        <w:rPr>
          <w:b/>
          <w:sz w:val="28"/>
          <w:szCs w:val="28"/>
        </w:rPr>
        <w:lastRenderedPageBreak/>
        <w:t>Динамика  среднегодовой численности населения, человек</w:t>
      </w:r>
    </w:p>
    <w:p w:rsidR="00FE4B28" w:rsidRPr="00D961EB" w:rsidRDefault="00FE4B28" w:rsidP="00FE4B28">
      <w:pPr>
        <w:ind w:firstLine="708"/>
        <w:rPr>
          <w:b/>
          <w:sz w:val="28"/>
          <w:szCs w:val="28"/>
        </w:rPr>
      </w:pPr>
    </w:p>
    <w:p w:rsidR="00FE4B28" w:rsidRPr="00D961EB" w:rsidRDefault="00FE4B28" w:rsidP="00FE4B28">
      <w:pPr>
        <w:ind w:firstLine="708"/>
        <w:jc w:val="both"/>
        <w:rPr>
          <w:sz w:val="28"/>
          <w:szCs w:val="28"/>
        </w:rPr>
      </w:pPr>
      <w:r w:rsidRPr="00D961EB">
        <w:rPr>
          <w:noProof/>
          <w:sz w:val="28"/>
          <w:szCs w:val="28"/>
        </w:rPr>
        <w:drawing>
          <wp:inline distT="0" distB="0" distL="0" distR="0">
            <wp:extent cx="5612524" cy="3794235"/>
            <wp:effectExtent l="19050" t="0" r="26276" b="0"/>
            <wp:docPr id="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E4B28" w:rsidRPr="00D961EB" w:rsidRDefault="00FE4B28" w:rsidP="00FE4B28">
      <w:pPr>
        <w:autoSpaceDE w:val="0"/>
        <w:autoSpaceDN w:val="0"/>
        <w:adjustRightInd w:val="0"/>
        <w:ind w:firstLine="546"/>
        <w:jc w:val="both"/>
        <w:rPr>
          <w:sz w:val="28"/>
          <w:szCs w:val="28"/>
        </w:rPr>
      </w:pPr>
    </w:p>
    <w:p w:rsidR="009B18F5" w:rsidRPr="00D961EB" w:rsidRDefault="009B18F5" w:rsidP="00FE4B28">
      <w:pPr>
        <w:autoSpaceDE w:val="0"/>
        <w:autoSpaceDN w:val="0"/>
        <w:adjustRightInd w:val="0"/>
        <w:spacing w:line="276" w:lineRule="auto"/>
        <w:ind w:firstLine="546"/>
        <w:jc w:val="both"/>
        <w:rPr>
          <w:rFonts w:cs="Times New Roman CYR"/>
          <w:color w:val="000000"/>
          <w:sz w:val="28"/>
          <w:szCs w:val="28"/>
        </w:rPr>
      </w:pPr>
    </w:p>
    <w:p w:rsidR="00496841" w:rsidRPr="00D961EB" w:rsidRDefault="00496841"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Число родившихся в 2016 году составило 986 человек (2015 год – 1 017 человек), рождаемость снизилась на 31 человек по отношению к 2015 году в связи с соблюдением маршрутизации и перевода на родоразрешение беременных женщин в краевые учреждения. </w:t>
      </w:r>
    </w:p>
    <w:p w:rsidR="00237E90" w:rsidRPr="00D961EB" w:rsidRDefault="00237E90"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Смертность в 2016 году составила 1 055 человек, увеличилась на 34 человека по сравнению спредыдущем годом (2015- год – 1 021 человек).</w:t>
      </w:r>
    </w:p>
    <w:p w:rsidR="00237E90" w:rsidRPr="00D961EB" w:rsidRDefault="00237E90"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Естественная убыль населения составила – 69 человек, для сравнения в 2015 году -108 человек, 2014 году -127 человек.</w:t>
      </w:r>
    </w:p>
    <w:p w:rsidR="00237E90" w:rsidRPr="00D961EB" w:rsidRDefault="00237E90"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Коэффициент естественного прироста на 1000 человек населения в 2016 году -0,968 (2015 год -1,500).</w:t>
      </w:r>
    </w:p>
    <w:p w:rsidR="00237E90" w:rsidRPr="00D961EB" w:rsidRDefault="00237E90"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Миграционный прирост за 2016 год составил 246 человек. Численность прибывшего населения составила 2 871 человек.</w:t>
      </w:r>
    </w:p>
    <w:p w:rsidR="00B90488" w:rsidRPr="00D961EB" w:rsidRDefault="00FE4B28" w:rsidP="00237E90">
      <w:pPr>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Численность постоянного населения старше трудоспособного возраста составляет 19</w:t>
      </w:r>
      <w:r w:rsidR="00496841" w:rsidRPr="00D961EB">
        <w:rPr>
          <w:rFonts w:cs="Times New Roman CYR"/>
          <w:color w:val="000000"/>
          <w:sz w:val="28"/>
          <w:szCs w:val="28"/>
        </w:rPr>
        <w:t xml:space="preserve"> 457 </w:t>
      </w:r>
      <w:r w:rsidRPr="00D961EB">
        <w:rPr>
          <w:rFonts w:cs="Times New Roman CYR"/>
          <w:color w:val="000000"/>
          <w:sz w:val="28"/>
          <w:szCs w:val="28"/>
        </w:rPr>
        <w:t xml:space="preserve">человек (26,89 % от численности всего населения). Численность постоянного населения моложе </w:t>
      </w:r>
      <w:r w:rsidRPr="00D961EB">
        <w:rPr>
          <w:rFonts w:cs="Times New Roman CYR"/>
          <w:color w:val="000000"/>
          <w:sz w:val="28"/>
          <w:szCs w:val="28"/>
        </w:rPr>
        <w:lastRenderedPageBreak/>
        <w:t xml:space="preserve">трудоспособного возраста составляет  13 </w:t>
      </w:r>
      <w:r w:rsidR="00237E90" w:rsidRPr="00D961EB">
        <w:rPr>
          <w:rFonts w:cs="Times New Roman CYR"/>
          <w:color w:val="000000"/>
          <w:sz w:val="28"/>
          <w:szCs w:val="28"/>
        </w:rPr>
        <w:t>751</w:t>
      </w:r>
      <w:r w:rsidRPr="00D961EB">
        <w:rPr>
          <w:rFonts w:cs="Times New Roman CYR"/>
          <w:color w:val="000000"/>
          <w:sz w:val="28"/>
          <w:szCs w:val="28"/>
        </w:rPr>
        <w:t xml:space="preserve"> человек (</w:t>
      </w:r>
      <w:r w:rsidR="00237E90" w:rsidRPr="00D961EB">
        <w:rPr>
          <w:rFonts w:cs="Times New Roman CYR"/>
          <w:color w:val="000000"/>
          <w:sz w:val="28"/>
          <w:szCs w:val="28"/>
        </w:rPr>
        <w:t>19,3</w:t>
      </w:r>
      <w:r w:rsidRPr="00D961EB">
        <w:rPr>
          <w:rFonts w:cs="Times New Roman CYR"/>
          <w:color w:val="000000"/>
          <w:sz w:val="28"/>
          <w:szCs w:val="28"/>
        </w:rPr>
        <w:t xml:space="preserve"> % от численности всего населения). </w:t>
      </w:r>
    </w:p>
    <w:p w:rsidR="002062B3" w:rsidRPr="00D961EB" w:rsidRDefault="003D76D8" w:rsidP="009B18F5">
      <w:pPr>
        <w:pStyle w:val="14"/>
        <w:spacing w:before="120" w:after="120" w:line="276" w:lineRule="auto"/>
        <w:ind w:firstLine="709"/>
        <w:rPr>
          <w:rFonts w:ascii="Bookman Old Style" w:hAnsi="Bookman Old Style" w:cs="Times New Roman CYR"/>
          <w:color w:val="000000"/>
        </w:rPr>
      </w:pPr>
      <w:r w:rsidRPr="00D961EB">
        <w:rPr>
          <w:rFonts w:ascii="Bookman Old Style" w:hAnsi="Bookman Old Style" w:cs="Times New Roman CYR"/>
          <w:color w:val="000000"/>
        </w:rPr>
        <w:t>И</w:t>
      </w:r>
      <w:r w:rsidR="002062B3" w:rsidRPr="00D961EB">
        <w:rPr>
          <w:rFonts w:ascii="Bookman Old Style" w:hAnsi="Bookman Old Style" w:cs="Times New Roman CYR"/>
          <w:color w:val="000000"/>
        </w:rPr>
        <w:t>зменение основных показателей прогноза в сфере демографии приведено в таблице.</w:t>
      </w:r>
    </w:p>
    <w:tbl>
      <w:tblPr>
        <w:tblW w:w="0" w:type="auto"/>
        <w:jc w:val="center"/>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2423"/>
        <w:gridCol w:w="1086"/>
        <w:gridCol w:w="1123"/>
        <w:gridCol w:w="1050"/>
        <w:gridCol w:w="1079"/>
        <w:gridCol w:w="1046"/>
        <w:gridCol w:w="934"/>
        <w:gridCol w:w="963"/>
      </w:tblGrid>
      <w:tr w:rsidR="002062B3" w:rsidRPr="00D961EB" w:rsidTr="009B18F5">
        <w:trPr>
          <w:cantSplit/>
          <w:tblHeader/>
          <w:jc w:val="center"/>
        </w:trPr>
        <w:tc>
          <w:tcPr>
            <w:tcW w:w="242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062B3" w:rsidRPr="00D961EB" w:rsidRDefault="002062B3" w:rsidP="009B18F5">
            <w:pPr>
              <w:spacing w:line="276" w:lineRule="auto"/>
              <w:rPr>
                <w:i/>
                <w:sz w:val="22"/>
                <w:szCs w:val="22"/>
                <w:lang w:eastAsia="en-US"/>
              </w:rPr>
            </w:pPr>
            <w:r w:rsidRPr="00D961EB">
              <w:rPr>
                <w:i/>
                <w:sz w:val="22"/>
                <w:szCs w:val="22"/>
              </w:rPr>
              <w:br w:type="page"/>
            </w:r>
            <w:r w:rsidRPr="00D961EB">
              <w:rPr>
                <w:i/>
                <w:sz w:val="22"/>
                <w:szCs w:val="22"/>
                <w:lang w:eastAsia="en-US"/>
              </w:rPr>
              <w:t>Наименование показателей</w:t>
            </w:r>
          </w:p>
        </w:tc>
        <w:tc>
          <w:tcPr>
            <w:tcW w:w="108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062B3" w:rsidRPr="00D961EB" w:rsidRDefault="002062B3" w:rsidP="009B18F5">
            <w:pPr>
              <w:spacing w:line="276" w:lineRule="auto"/>
              <w:jc w:val="center"/>
              <w:rPr>
                <w:i/>
                <w:sz w:val="22"/>
                <w:szCs w:val="22"/>
                <w:lang w:eastAsia="en-US"/>
              </w:rPr>
            </w:pPr>
            <w:r w:rsidRPr="00D961EB">
              <w:rPr>
                <w:i/>
                <w:sz w:val="22"/>
                <w:szCs w:val="22"/>
                <w:lang w:eastAsia="en-US"/>
              </w:rPr>
              <w:t>Ед</w:t>
            </w:r>
            <w:r w:rsidR="00591710" w:rsidRPr="00D961EB">
              <w:rPr>
                <w:i/>
                <w:sz w:val="22"/>
                <w:szCs w:val="22"/>
                <w:lang w:eastAsia="en-US"/>
              </w:rPr>
              <w:t>.</w:t>
            </w:r>
            <w:r w:rsidRPr="00D961EB">
              <w:rPr>
                <w:i/>
                <w:sz w:val="22"/>
                <w:szCs w:val="22"/>
                <w:lang w:eastAsia="en-US"/>
              </w:rPr>
              <w:br/>
              <w:t>изм</w:t>
            </w:r>
            <w:r w:rsidR="00591710" w:rsidRPr="00D961EB">
              <w:rPr>
                <w:i/>
                <w:sz w:val="22"/>
                <w:szCs w:val="22"/>
                <w:lang w:eastAsia="en-US"/>
              </w:rPr>
              <w:t>.</w:t>
            </w:r>
          </w:p>
        </w:tc>
        <w:tc>
          <w:tcPr>
            <w:tcW w:w="2173" w:type="dxa"/>
            <w:gridSpan w:val="2"/>
            <w:tcBorders>
              <w:top w:val="single" w:sz="4" w:space="0" w:color="auto"/>
              <w:left w:val="single" w:sz="4" w:space="0" w:color="auto"/>
              <w:bottom w:val="single" w:sz="4" w:space="0" w:color="auto"/>
              <w:right w:val="single" w:sz="4" w:space="0" w:color="auto"/>
            </w:tcBorders>
          </w:tcPr>
          <w:p w:rsidR="002062B3" w:rsidRPr="00D961EB" w:rsidRDefault="002062B3" w:rsidP="000750C3">
            <w:pPr>
              <w:spacing w:line="276" w:lineRule="auto"/>
              <w:jc w:val="center"/>
              <w:rPr>
                <w:i/>
                <w:sz w:val="22"/>
                <w:szCs w:val="22"/>
                <w:lang w:eastAsia="en-US"/>
              </w:rPr>
            </w:pPr>
            <w:r w:rsidRPr="00D961EB">
              <w:rPr>
                <w:i/>
                <w:sz w:val="22"/>
                <w:szCs w:val="22"/>
                <w:lang w:eastAsia="en-US"/>
              </w:rPr>
              <w:t xml:space="preserve">Прогноз для городского бюджета </w:t>
            </w:r>
            <w:r w:rsidRPr="00D961EB">
              <w:rPr>
                <w:i/>
                <w:sz w:val="22"/>
                <w:szCs w:val="22"/>
                <w:lang w:eastAsia="en-US"/>
              </w:rPr>
              <w:br/>
              <w:t>на 201</w:t>
            </w:r>
            <w:r w:rsidR="000750C3" w:rsidRPr="00D961EB">
              <w:rPr>
                <w:i/>
                <w:sz w:val="22"/>
                <w:szCs w:val="22"/>
                <w:lang w:eastAsia="en-US"/>
              </w:rPr>
              <w:t>7</w:t>
            </w:r>
            <w:r w:rsidRPr="00D961EB">
              <w:rPr>
                <w:i/>
                <w:sz w:val="22"/>
                <w:szCs w:val="22"/>
                <w:lang w:eastAsia="en-US"/>
              </w:rPr>
              <w:t>-201</w:t>
            </w:r>
            <w:r w:rsidR="000750C3" w:rsidRPr="00D961EB">
              <w:rPr>
                <w:i/>
                <w:sz w:val="22"/>
                <w:szCs w:val="22"/>
                <w:lang w:eastAsia="en-US"/>
              </w:rPr>
              <w:t>9</w:t>
            </w:r>
            <w:r w:rsidRPr="00D961EB">
              <w:rPr>
                <w:i/>
                <w:sz w:val="22"/>
                <w:szCs w:val="22"/>
                <w:lang w:eastAsia="en-US"/>
              </w:rPr>
              <w:t xml:space="preserve"> гг.</w:t>
            </w:r>
          </w:p>
        </w:tc>
        <w:tc>
          <w:tcPr>
            <w:tcW w:w="2125" w:type="dxa"/>
            <w:gridSpan w:val="2"/>
            <w:tcBorders>
              <w:top w:val="single" w:sz="4" w:space="0" w:color="auto"/>
              <w:left w:val="single" w:sz="4" w:space="0" w:color="auto"/>
              <w:bottom w:val="single" w:sz="4" w:space="0" w:color="auto"/>
              <w:right w:val="single" w:sz="4" w:space="0" w:color="auto"/>
            </w:tcBorders>
          </w:tcPr>
          <w:p w:rsidR="002062B3" w:rsidRPr="00D961EB" w:rsidRDefault="002062B3" w:rsidP="000750C3">
            <w:pPr>
              <w:spacing w:line="276" w:lineRule="auto"/>
              <w:jc w:val="center"/>
              <w:rPr>
                <w:i/>
                <w:sz w:val="22"/>
                <w:szCs w:val="22"/>
                <w:lang w:eastAsia="en-US"/>
              </w:rPr>
            </w:pPr>
            <w:r w:rsidRPr="00D961EB">
              <w:rPr>
                <w:i/>
                <w:sz w:val="22"/>
                <w:szCs w:val="22"/>
                <w:lang w:eastAsia="en-US"/>
              </w:rPr>
              <w:t xml:space="preserve">Прогноз для городского бюджета </w:t>
            </w:r>
            <w:r w:rsidRPr="00D961EB">
              <w:rPr>
                <w:i/>
                <w:sz w:val="22"/>
                <w:szCs w:val="22"/>
                <w:lang w:eastAsia="en-US"/>
              </w:rPr>
              <w:br/>
              <w:t>на 201</w:t>
            </w:r>
            <w:r w:rsidR="000750C3" w:rsidRPr="00D961EB">
              <w:rPr>
                <w:i/>
                <w:sz w:val="22"/>
                <w:szCs w:val="22"/>
                <w:lang w:eastAsia="en-US"/>
              </w:rPr>
              <w:t>8</w:t>
            </w:r>
            <w:r w:rsidRPr="00D961EB">
              <w:rPr>
                <w:i/>
                <w:sz w:val="22"/>
                <w:szCs w:val="22"/>
                <w:lang w:eastAsia="en-US"/>
              </w:rPr>
              <w:t>-20</w:t>
            </w:r>
            <w:r w:rsidR="000750C3" w:rsidRPr="00D961EB">
              <w:rPr>
                <w:i/>
                <w:sz w:val="22"/>
                <w:szCs w:val="22"/>
                <w:lang w:eastAsia="en-US"/>
              </w:rPr>
              <w:t>20</w:t>
            </w:r>
            <w:r w:rsidRPr="00D961EB">
              <w:rPr>
                <w:i/>
                <w:sz w:val="22"/>
                <w:szCs w:val="22"/>
                <w:lang w:eastAsia="en-US"/>
              </w:rPr>
              <w:t xml:space="preserve"> гг.</w:t>
            </w:r>
          </w:p>
        </w:tc>
        <w:tc>
          <w:tcPr>
            <w:tcW w:w="1897" w:type="dxa"/>
            <w:gridSpan w:val="2"/>
            <w:tcBorders>
              <w:top w:val="single" w:sz="4" w:space="0" w:color="auto"/>
              <w:left w:val="single" w:sz="4" w:space="0" w:color="auto"/>
              <w:bottom w:val="single" w:sz="4" w:space="0" w:color="auto"/>
              <w:right w:val="single" w:sz="4" w:space="0" w:color="auto"/>
            </w:tcBorders>
          </w:tcPr>
          <w:p w:rsidR="002062B3" w:rsidRPr="00D961EB" w:rsidRDefault="002062B3" w:rsidP="009B18F5">
            <w:pPr>
              <w:spacing w:line="276" w:lineRule="auto"/>
              <w:jc w:val="center"/>
              <w:rPr>
                <w:i/>
                <w:sz w:val="22"/>
                <w:szCs w:val="22"/>
                <w:lang w:eastAsia="en-US"/>
              </w:rPr>
            </w:pPr>
            <w:r w:rsidRPr="00D961EB">
              <w:rPr>
                <w:i/>
                <w:sz w:val="22"/>
                <w:szCs w:val="22"/>
                <w:lang w:eastAsia="en-US"/>
              </w:rPr>
              <w:t>Отклонение</w:t>
            </w:r>
            <w:r w:rsidRPr="00D961EB">
              <w:rPr>
                <w:i/>
                <w:sz w:val="22"/>
                <w:szCs w:val="22"/>
                <w:lang w:eastAsia="en-US"/>
              </w:rPr>
              <w:br/>
              <w:t>от прогноза</w:t>
            </w:r>
          </w:p>
        </w:tc>
      </w:tr>
      <w:tr w:rsidR="002062B3" w:rsidRPr="00D961EB" w:rsidTr="009B18F5">
        <w:trPr>
          <w:cantSplit/>
          <w:trHeight w:val="292"/>
          <w:tblHeader/>
          <w:jc w:val="center"/>
        </w:trPr>
        <w:tc>
          <w:tcPr>
            <w:tcW w:w="2423" w:type="dxa"/>
            <w:vMerge/>
            <w:tcBorders>
              <w:top w:val="single" w:sz="4" w:space="0" w:color="auto"/>
              <w:left w:val="single" w:sz="4" w:space="0" w:color="auto"/>
              <w:bottom w:val="single" w:sz="4" w:space="0" w:color="auto"/>
              <w:right w:val="single" w:sz="4" w:space="0" w:color="auto"/>
            </w:tcBorders>
            <w:vAlign w:val="center"/>
          </w:tcPr>
          <w:p w:rsidR="002062B3" w:rsidRPr="00D961EB" w:rsidRDefault="002062B3" w:rsidP="009B18F5">
            <w:pPr>
              <w:spacing w:line="276" w:lineRule="auto"/>
              <w:rPr>
                <w:sz w:val="22"/>
                <w:szCs w:val="22"/>
                <w:lang w:eastAsia="en-US"/>
              </w:rPr>
            </w:pPr>
          </w:p>
        </w:tc>
        <w:tc>
          <w:tcPr>
            <w:tcW w:w="1086" w:type="dxa"/>
            <w:vMerge/>
            <w:tcBorders>
              <w:top w:val="single" w:sz="4" w:space="0" w:color="auto"/>
              <w:left w:val="single" w:sz="4" w:space="0" w:color="auto"/>
              <w:bottom w:val="single" w:sz="4" w:space="0" w:color="auto"/>
              <w:right w:val="single" w:sz="4" w:space="0" w:color="auto"/>
            </w:tcBorders>
            <w:vAlign w:val="center"/>
          </w:tcPr>
          <w:p w:rsidR="002062B3" w:rsidRPr="00D961EB" w:rsidRDefault="002062B3" w:rsidP="009B18F5">
            <w:pPr>
              <w:spacing w:line="276" w:lineRule="auto"/>
              <w:rPr>
                <w:sz w:val="22"/>
                <w:szCs w:val="22"/>
                <w:lang w:eastAsia="en-US"/>
              </w:rPr>
            </w:pPr>
          </w:p>
        </w:tc>
        <w:tc>
          <w:tcPr>
            <w:tcW w:w="1123"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F53115">
            <w:pPr>
              <w:spacing w:line="276" w:lineRule="auto"/>
              <w:jc w:val="center"/>
              <w:rPr>
                <w:i/>
                <w:sz w:val="22"/>
                <w:szCs w:val="22"/>
                <w:lang w:eastAsia="en-US"/>
              </w:rPr>
            </w:pPr>
            <w:r w:rsidRPr="00D961EB">
              <w:rPr>
                <w:i/>
                <w:sz w:val="22"/>
                <w:szCs w:val="22"/>
                <w:lang w:eastAsia="en-US"/>
              </w:rPr>
              <w:t>201</w:t>
            </w:r>
            <w:r w:rsidR="00F53115" w:rsidRPr="00D961EB">
              <w:rPr>
                <w:i/>
                <w:sz w:val="22"/>
                <w:szCs w:val="22"/>
                <w:lang w:eastAsia="en-US"/>
              </w:rPr>
              <w:t>8</w:t>
            </w: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2062B3" w:rsidP="00F53115">
            <w:pPr>
              <w:spacing w:line="276" w:lineRule="auto"/>
              <w:jc w:val="center"/>
              <w:rPr>
                <w:i/>
                <w:sz w:val="22"/>
                <w:szCs w:val="22"/>
                <w:lang w:eastAsia="en-US"/>
              </w:rPr>
            </w:pPr>
            <w:r w:rsidRPr="00D961EB">
              <w:rPr>
                <w:i/>
                <w:sz w:val="22"/>
                <w:szCs w:val="22"/>
                <w:lang w:eastAsia="en-US"/>
              </w:rPr>
              <w:t>201</w:t>
            </w:r>
            <w:r w:rsidR="00F53115" w:rsidRPr="00D961EB">
              <w:rPr>
                <w:i/>
                <w:sz w:val="22"/>
                <w:szCs w:val="22"/>
                <w:lang w:eastAsia="en-US"/>
              </w:rPr>
              <w:t>9</w:t>
            </w:r>
          </w:p>
        </w:tc>
        <w:tc>
          <w:tcPr>
            <w:tcW w:w="1079"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F53115">
            <w:pPr>
              <w:spacing w:line="276" w:lineRule="auto"/>
              <w:jc w:val="center"/>
              <w:rPr>
                <w:i/>
                <w:sz w:val="22"/>
                <w:szCs w:val="22"/>
                <w:lang w:eastAsia="en-US"/>
              </w:rPr>
            </w:pPr>
            <w:r w:rsidRPr="00D961EB">
              <w:rPr>
                <w:i/>
                <w:sz w:val="22"/>
                <w:szCs w:val="22"/>
                <w:lang w:eastAsia="en-US"/>
              </w:rPr>
              <w:t>201</w:t>
            </w:r>
            <w:r w:rsidR="00F53115" w:rsidRPr="00D961EB">
              <w:rPr>
                <w:i/>
                <w:sz w:val="22"/>
                <w:szCs w:val="22"/>
                <w:lang w:eastAsia="en-US"/>
              </w:rPr>
              <w:t>8</w:t>
            </w:r>
          </w:p>
        </w:tc>
        <w:tc>
          <w:tcPr>
            <w:tcW w:w="10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2062B3" w:rsidP="00F53115">
            <w:pPr>
              <w:spacing w:line="276" w:lineRule="auto"/>
              <w:jc w:val="center"/>
              <w:rPr>
                <w:i/>
                <w:sz w:val="22"/>
                <w:szCs w:val="22"/>
                <w:lang w:eastAsia="en-US"/>
              </w:rPr>
            </w:pPr>
            <w:r w:rsidRPr="00D961EB">
              <w:rPr>
                <w:i/>
                <w:sz w:val="22"/>
                <w:szCs w:val="22"/>
                <w:lang w:eastAsia="en-US"/>
              </w:rPr>
              <w:t>201</w:t>
            </w:r>
            <w:r w:rsidR="00F53115" w:rsidRPr="00D961EB">
              <w:rPr>
                <w:i/>
                <w:sz w:val="22"/>
                <w:szCs w:val="22"/>
                <w:lang w:eastAsia="en-US"/>
              </w:rPr>
              <w:t>9</w:t>
            </w:r>
          </w:p>
        </w:tc>
        <w:tc>
          <w:tcPr>
            <w:tcW w:w="934"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F53115">
            <w:pPr>
              <w:spacing w:line="276" w:lineRule="auto"/>
              <w:jc w:val="center"/>
              <w:rPr>
                <w:i/>
                <w:sz w:val="22"/>
                <w:szCs w:val="22"/>
                <w:lang w:eastAsia="en-US"/>
              </w:rPr>
            </w:pPr>
            <w:r w:rsidRPr="00D961EB">
              <w:rPr>
                <w:i/>
                <w:sz w:val="22"/>
                <w:szCs w:val="22"/>
                <w:lang w:eastAsia="en-US"/>
              </w:rPr>
              <w:t>201</w:t>
            </w:r>
            <w:r w:rsidR="00F53115" w:rsidRPr="00D961EB">
              <w:rPr>
                <w:i/>
                <w:sz w:val="22"/>
                <w:szCs w:val="22"/>
                <w:lang w:eastAsia="en-US"/>
              </w:rPr>
              <w:t>8</w:t>
            </w:r>
          </w:p>
        </w:tc>
        <w:tc>
          <w:tcPr>
            <w:tcW w:w="963"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F53115">
            <w:pPr>
              <w:spacing w:line="276" w:lineRule="auto"/>
              <w:jc w:val="center"/>
              <w:rPr>
                <w:i/>
                <w:sz w:val="22"/>
                <w:szCs w:val="22"/>
                <w:lang w:eastAsia="en-US"/>
              </w:rPr>
            </w:pPr>
            <w:r w:rsidRPr="00D961EB">
              <w:rPr>
                <w:i/>
                <w:sz w:val="22"/>
                <w:szCs w:val="22"/>
                <w:lang w:eastAsia="en-US"/>
              </w:rPr>
              <w:t>201</w:t>
            </w:r>
            <w:r w:rsidR="00F53115" w:rsidRPr="00D961EB">
              <w:rPr>
                <w:i/>
                <w:sz w:val="22"/>
                <w:szCs w:val="22"/>
                <w:lang w:eastAsia="en-US"/>
              </w:rPr>
              <w:t>9</w:t>
            </w:r>
          </w:p>
        </w:tc>
      </w:tr>
      <w:tr w:rsidR="002062B3" w:rsidRPr="00D961EB" w:rsidTr="009B18F5">
        <w:trPr>
          <w:cantSplit/>
          <w:jc w:val="center"/>
        </w:trPr>
        <w:tc>
          <w:tcPr>
            <w:tcW w:w="24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062B3" w:rsidRPr="00D961EB" w:rsidRDefault="002062B3" w:rsidP="009B18F5">
            <w:pPr>
              <w:spacing w:line="276" w:lineRule="auto"/>
              <w:rPr>
                <w:i/>
                <w:sz w:val="22"/>
                <w:szCs w:val="22"/>
              </w:rPr>
            </w:pPr>
            <w:r w:rsidRPr="00D961EB">
              <w:rPr>
                <w:i/>
                <w:sz w:val="22"/>
                <w:szCs w:val="22"/>
              </w:rPr>
              <w:t>Численность постоянного населения (среднегодовая)</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2062B3" w:rsidP="009B18F5">
            <w:pPr>
              <w:spacing w:line="276" w:lineRule="auto"/>
              <w:jc w:val="center"/>
              <w:rPr>
                <w:i/>
                <w:sz w:val="22"/>
                <w:szCs w:val="22"/>
                <w:lang w:eastAsia="en-US"/>
              </w:rPr>
            </w:pPr>
            <w:r w:rsidRPr="00D961EB">
              <w:rPr>
                <w:i/>
                <w:sz w:val="22"/>
                <w:szCs w:val="22"/>
                <w:lang w:eastAsia="en-US"/>
              </w:rPr>
              <w:t>человек</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2062B3" w:rsidRPr="00D961EB" w:rsidRDefault="00F53115" w:rsidP="009B18F5">
            <w:pPr>
              <w:spacing w:line="276" w:lineRule="auto"/>
              <w:jc w:val="center"/>
              <w:rPr>
                <w:i/>
                <w:sz w:val="22"/>
                <w:szCs w:val="22"/>
                <w:lang w:eastAsia="en-US"/>
              </w:rPr>
            </w:pPr>
            <w:r w:rsidRPr="00D961EB">
              <w:rPr>
                <w:i/>
                <w:sz w:val="22"/>
                <w:szCs w:val="22"/>
                <w:lang w:eastAsia="en-US"/>
              </w:rPr>
              <w:t>71 100</w:t>
            </w:r>
          </w:p>
        </w:tc>
        <w:tc>
          <w:tcPr>
            <w:tcW w:w="10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2062B3" w:rsidRPr="00D961EB" w:rsidRDefault="00F53115" w:rsidP="009B18F5">
            <w:pPr>
              <w:spacing w:line="276" w:lineRule="auto"/>
              <w:jc w:val="center"/>
              <w:rPr>
                <w:i/>
                <w:sz w:val="22"/>
                <w:szCs w:val="22"/>
                <w:lang w:eastAsia="en-US"/>
              </w:rPr>
            </w:pPr>
            <w:r w:rsidRPr="00D961EB">
              <w:rPr>
                <w:i/>
                <w:sz w:val="22"/>
                <w:szCs w:val="22"/>
                <w:lang w:eastAsia="en-US"/>
              </w:rPr>
              <w:t>71 110</w:t>
            </w:r>
          </w:p>
        </w:tc>
        <w:tc>
          <w:tcPr>
            <w:tcW w:w="1079" w:type="dxa"/>
            <w:tcBorders>
              <w:top w:val="single" w:sz="4" w:space="0" w:color="auto"/>
              <w:left w:val="single" w:sz="4" w:space="0" w:color="auto"/>
              <w:bottom w:val="single" w:sz="4" w:space="0" w:color="auto"/>
              <w:right w:val="single" w:sz="4" w:space="0" w:color="auto"/>
            </w:tcBorders>
            <w:vAlign w:val="center"/>
          </w:tcPr>
          <w:p w:rsidR="002062B3" w:rsidRPr="00D961EB" w:rsidRDefault="00F53115" w:rsidP="009B18F5">
            <w:pPr>
              <w:spacing w:line="276" w:lineRule="auto"/>
              <w:jc w:val="center"/>
              <w:rPr>
                <w:i/>
                <w:sz w:val="22"/>
                <w:szCs w:val="22"/>
                <w:lang w:eastAsia="en-US"/>
              </w:rPr>
            </w:pPr>
            <w:r w:rsidRPr="00D961EB">
              <w:rPr>
                <w:i/>
                <w:sz w:val="22"/>
                <w:szCs w:val="22"/>
                <w:lang w:eastAsia="en-US"/>
              </w:rPr>
              <w:t>71 423</w:t>
            </w:r>
          </w:p>
        </w:tc>
        <w:tc>
          <w:tcPr>
            <w:tcW w:w="10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F53115" w:rsidP="009B18F5">
            <w:pPr>
              <w:spacing w:line="276" w:lineRule="auto"/>
              <w:jc w:val="center"/>
              <w:rPr>
                <w:i/>
                <w:sz w:val="22"/>
                <w:szCs w:val="22"/>
                <w:lang w:eastAsia="en-US"/>
              </w:rPr>
            </w:pPr>
            <w:r w:rsidRPr="00D961EB">
              <w:rPr>
                <w:i/>
                <w:sz w:val="22"/>
                <w:szCs w:val="22"/>
                <w:lang w:eastAsia="en-US"/>
              </w:rPr>
              <w:t>71 453</w:t>
            </w:r>
          </w:p>
        </w:tc>
        <w:tc>
          <w:tcPr>
            <w:tcW w:w="934" w:type="dxa"/>
            <w:tcBorders>
              <w:top w:val="single" w:sz="4" w:space="0" w:color="auto"/>
              <w:left w:val="single" w:sz="4" w:space="0" w:color="auto"/>
              <w:bottom w:val="single" w:sz="4" w:space="0" w:color="auto"/>
              <w:right w:val="single" w:sz="4" w:space="0" w:color="auto"/>
            </w:tcBorders>
            <w:vAlign w:val="center"/>
          </w:tcPr>
          <w:p w:rsidR="002062B3" w:rsidRPr="00D961EB" w:rsidRDefault="00591710" w:rsidP="0042371E">
            <w:pPr>
              <w:spacing w:line="276" w:lineRule="auto"/>
              <w:jc w:val="center"/>
              <w:rPr>
                <w:i/>
                <w:sz w:val="22"/>
                <w:szCs w:val="22"/>
                <w:lang w:eastAsia="en-US"/>
              </w:rPr>
            </w:pPr>
            <w:r w:rsidRPr="00D961EB">
              <w:rPr>
                <w:i/>
                <w:sz w:val="22"/>
                <w:szCs w:val="22"/>
                <w:lang w:eastAsia="en-US"/>
              </w:rPr>
              <w:t xml:space="preserve">+ </w:t>
            </w:r>
            <w:r w:rsidR="0042371E" w:rsidRPr="00D961EB">
              <w:rPr>
                <w:i/>
                <w:sz w:val="22"/>
                <w:szCs w:val="22"/>
                <w:lang w:eastAsia="en-US"/>
              </w:rPr>
              <w:t>0,4</w:t>
            </w:r>
          </w:p>
        </w:tc>
        <w:tc>
          <w:tcPr>
            <w:tcW w:w="963" w:type="dxa"/>
            <w:tcBorders>
              <w:top w:val="single" w:sz="4" w:space="0" w:color="auto"/>
              <w:left w:val="single" w:sz="4" w:space="0" w:color="auto"/>
              <w:bottom w:val="single" w:sz="4" w:space="0" w:color="auto"/>
              <w:right w:val="single" w:sz="4" w:space="0" w:color="auto"/>
            </w:tcBorders>
            <w:vAlign w:val="center"/>
          </w:tcPr>
          <w:p w:rsidR="002062B3" w:rsidRPr="00D961EB" w:rsidRDefault="00591710" w:rsidP="0042371E">
            <w:pPr>
              <w:spacing w:line="276" w:lineRule="auto"/>
              <w:jc w:val="center"/>
              <w:rPr>
                <w:i/>
                <w:sz w:val="22"/>
                <w:szCs w:val="22"/>
                <w:lang w:eastAsia="en-US"/>
              </w:rPr>
            </w:pPr>
            <w:r w:rsidRPr="00D961EB">
              <w:rPr>
                <w:i/>
                <w:sz w:val="22"/>
                <w:szCs w:val="22"/>
                <w:lang w:eastAsia="en-US"/>
              </w:rPr>
              <w:t xml:space="preserve">+ </w:t>
            </w:r>
            <w:r w:rsidR="0042371E" w:rsidRPr="00D961EB">
              <w:rPr>
                <w:i/>
                <w:sz w:val="22"/>
                <w:szCs w:val="22"/>
                <w:lang w:eastAsia="en-US"/>
              </w:rPr>
              <w:t>0,4</w:t>
            </w:r>
          </w:p>
        </w:tc>
      </w:tr>
      <w:tr w:rsidR="002062B3" w:rsidRPr="00D961EB" w:rsidTr="009B18F5">
        <w:trPr>
          <w:cantSplit/>
          <w:jc w:val="center"/>
        </w:trPr>
        <w:tc>
          <w:tcPr>
            <w:tcW w:w="24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5651B9" w:rsidP="009B18F5">
            <w:pPr>
              <w:spacing w:line="276" w:lineRule="auto"/>
              <w:rPr>
                <w:i/>
                <w:sz w:val="22"/>
                <w:szCs w:val="22"/>
              </w:rPr>
            </w:pPr>
            <w:r w:rsidRPr="00D961EB">
              <w:rPr>
                <w:i/>
                <w:sz w:val="22"/>
                <w:szCs w:val="22"/>
              </w:rPr>
              <w:t>Численность родившихся за период</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5651B9" w:rsidP="009B18F5">
            <w:pPr>
              <w:spacing w:line="276" w:lineRule="auto"/>
              <w:jc w:val="center"/>
              <w:rPr>
                <w:i/>
                <w:sz w:val="22"/>
                <w:szCs w:val="22"/>
              </w:rPr>
            </w:pPr>
            <w:r w:rsidRPr="00D961EB">
              <w:rPr>
                <w:i/>
                <w:sz w:val="22"/>
                <w:szCs w:val="22"/>
              </w:rPr>
              <w:t>человек</w:t>
            </w:r>
          </w:p>
        </w:tc>
        <w:tc>
          <w:tcPr>
            <w:tcW w:w="1123" w:type="dxa"/>
            <w:tcBorders>
              <w:top w:val="single" w:sz="4" w:space="0" w:color="auto"/>
              <w:left w:val="single" w:sz="4" w:space="0" w:color="auto"/>
              <w:bottom w:val="single" w:sz="4" w:space="0" w:color="auto"/>
              <w:right w:val="single" w:sz="4" w:space="0" w:color="auto"/>
            </w:tcBorders>
            <w:vAlign w:val="center"/>
          </w:tcPr>
          <w:p w:rsidR="002062B3" w:rsidRPr="00D961EB" w:rsidRDefault="0009420F" w:rsidP="009B18F5">
            <w:pPr>
              <w:spacing w:line="276" w:lineRule="auto"/>
              <w:jc w:val="center"/>
              <w:rPr>
                <w:i/>
                <w:sz w:val="22"/>
                <w:szCs w:val="22"/>
                <w:lang w:eastAsia="en-US"/>
              </w:rPr>
            </w:pPr>
            <w:r w:rsidRPr="00D961EB">
              <w:rPr>
                <w:i/>
                <w:sz w:val="22"/>
                <w:szCs w:val="22"/>
                <w:lang w:eastAsia="en-US"/>
              </w:rPr>
              <w:t>1020</w:t>
            </w: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5651B9" w:rsidP="0009420F">
            <w:pPr>
              <w:spacing w:line="276" w:lineRule="auto"/>
              <w:jc w:val="center"/>
              <w:rPr>
                <w:i/>
                <w:sz w:val="22"/>
                <w:szCs w:val="22"/>
                <w:lang w:eastAsia="en-US"/>
              </w:rPr>
            </w:pPr>
            <w:r w:rsidRPr="00D961EB">
              <w:rPr>
                <w:i/>
                <w:sz w:val="22"/>
                <w:szCs w:val="22"/>
                <w:lang w:eastAsia="en-US"/>
              </w:rPr>
              <w:t xml:space="preserve">1 </w:t>
            </w:r>
            <w:r w:rsidR="0009420F" w:rsidRPr="00D961EB">
              <w:rPr>
                <w:i/>
                <w:sz w:val="22"/>
                <w:szCs w:val="22"/>
                <w:lang w:eastAsia="en-US"/>
              </w:rPr>
              <w:t>025</w:t>
            </w:r>
          </w:p>
        </w:tc>
        <w:tc>
          <w:tcPr>
            <w:tcW w:w="1079" w:type="dxa"/>
            <w:tcBorders>
              <w:top w:val="single" w:sz="4" w:space="0" w:color="auto"/>
              <w:left w:val="single" w:sz="4" w:space="0" w:color="auto"/>
              <w:bottom w:val="single" w:sz="4" w:space="0" w:color="auto"/>
              <w:right w:val="single" w:sz="4" w:space="0" w:color="auto"/>
            </w:tcBorders>
            <w:vAlign w:val="center"/>
          </w:tcPr>
          <w:p w:rsidR="002062B3" w:rsidRPr="00D961EB" w:rsidRDefault="0009420F" w:rsidP="009B18F5">
            <w:pPr>
              <w:spacing w:line="276" w:lineRule="auto"/>
              <w:jc w:val="center"/>
              <w:rPr>
                <w:i/>
                <w:sz w:val="22"/>
                <w:szCs w:val="22"/>
                <w:lang w:eastAsia="en-US"/>
              </w:rPr>
            </w:pPr>
            <w:r w:rsidRPr="00D961EB">
              <w:rPr>
                <w:i/>
                <w:sz w:val="22"/>
                <w:szCs w:val="22"/>
                <w:lang w:eastAsia="en-US"/>
              </w:rPr>
              <w:t>983</w:t>
            </w:r>
          </w:p>
        </w:tc>
        <w:tc>
          <w:tcPr>
            <w:tcW w:w="10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09420F" w:rsidP="009B18F5">
            <w:pPr>
              <w:spacing w:line="276" w:lineRule="auto"/>
              <w:jc w:val="center"/>
              <w:rPr>
                <w:i/>
                <w:sz w:val="22"/>
                <w:szCs w:val="22"/>
                <w:lang w:eastAsia="en-US"/>
              </w:rPr>
            </w:pPr>
            <w:r w:rsidRPr="00D961EB">
              <w:rPr>
                <w:i/>
                <w:sz w:val="22"/>
                <w:szCs w:val="22"/>
                <w:lang w:eastAsia="en-US"/>
              </w:rPr>
              <w:t>981</w:t>
            </w:r>
          </w:p>
        </w:tc>
        <w:tc>
          <w:tcPr>
            <w:tcW w:w="934" w:type="dxa"/>
            <w:tcBorders>
              <w:top w:val="single" w:sz="4" w:space="0" w:color="auto"/>
              <w:left w:val="single" w:sz="4" w:space="0" w:color="auto"/>
              <w:bottom w:val="single" w:sz="4" w:space="0" w:color="auto"/>
              <w:right w:val="single" w:sz="4" w:space="0" w:color="auto"/>
            </w:tcBorders>
            <w:vAlign w:val="center"/>
          </w:tcPr>
          <w:p w:rsidR="002062B3" w:rsidRPr="00D961EB" w:rsidRDefault="0009420F" w:rsidP="0009420F">
            <w:pPr>
              <w:spacing w:line="276" w:lineRule="auto"/>
              <w:jc w:val="center"/>
              <w:rPr>
                <w:i/>
                <w:sz w:val="22"/>
                <w:szCs w:val="22"/>
                <w:lang w:eastAsia="en-US"/>
              </w:rPr>
            </w:pPr>
            <w:r w:rsidRPr="00D961EB">
              <w:rPr>
                <w:i/>
                <w:sz w:val="22"/>
                <w:szCs w:val="22"/>
                <w:lang w:eastAsia="en-US"/>
              </w:rPr>
              <w:t>- 3,6</w:t>
            </w:r>
          </w:p>
        </w:tc>
        <w:tc>
          <w:tcPr>
            <w:tcW w:w="963" w:type="dxa"/>
            <w:tcBorders>
              <w:top w:val="single" w:sz="4" w:space="0" w:color="auto"/>
              <w:left w:val="single" w:sz="4" w:space="0" w:color="auto"/>
              <w:bottom w:val="single" w:sz="4" w:space="0" w:color="auto"/>
              <w:right w:val="single" w:sz="4" w:space="0" w:color="auto"/>
            </w:tcBorders>
            <w:vAlign w:val="center"/>
          </w:tcPr>
          <w:p w:rsidR="002062B3" w:rsidRPr="00D961EB" w:rsidRDefault="0009420F" w:rsidP="009B18F5">
            <w:pPr>
              <w:spacing w:line="276" w:lineRule="auto"/>
              <w:jc w:val="center"/>
              <w:rPr>
                <w:i/>
                <w:sz w:val="22"/>
                <w:szCs w:val="22"/>
                <w:lang w:eastAsia="en-US"/>
              </w:rPr>
            </w:pPr>
            <w:r w:rsidRPr="00D961EB">
              <w:rPr>
                <w:i/>
                <w:sz w:val="22"/>
                <w:szCs w:val="22"/>
                <w:lang w:eastAsia="en-US"/>
              </w:rPr>
              <w:t>- 4,3</w:t>
            </w:r>
          </w:p>
        </w:tc>
      </w:tr>
      <w:tr w:rsidR="002062B3" w:rsidRPr="00D961EB" w:rsidTr="009B18F5">
        <w:trPr>
          <w:cantSplit/>
          <w:jc w:val="center"/>
        </w:trPr>
        <w:tc>
          <w:tcPr>
            <w:tcW w:w="24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5651B9" w:rsidP="009B18F5">
            <w:pPr>
              <w:spacing w:line="276" w:lineRule="auto"/>
              <w:rPr>
                <w:i/>
                <w:sz w:val="22"/>
                <w:szCs w:val="22"/>
              </w:rPr>
            </w:pPr>
            <w:r w:rsidRPr="00D961EB">
              <w:rPr>
                <w:i/>
                <w:sz w:val="22"/>
                <w:szCs w:val="22"/>
              </w:rPr>
              <w:t>Численность прибывшего населения</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5651B9" w:rsidP="009B18F5">
            <w:pPr>
              <w:spacing w:line="276" w:lineRule="auto"/>
              <w:jc w:val="center"/>
              <w:rPr>
                <w:i/>
                <w:sz w:val="22"/>
                <w:szCs w:val="22"/>
              </w:rPr>
            </w:pPr>
            <w:r w:rsidRPr="00D961EB">
              <w:rPr>
                <w:i/>
                <w:sz w:val="22"/>
                <w:szCs w:val="22"/>
              </w:rPr>
              <w:t>человек</w:t>
            </w:r>
          </w:p>
        </w:tc>
        <w:tc>
          <w:tcPr>
            <w:tcW w:w="1123" w:type="dxa"/>
            <w:tcBorders>
              <w:top w:val="single" w:sz="4" w:space="0" w:color="auto"/>
              <w:left w:val="single" w:sz="4" w:space="0" w:color="auto"/>
              <w:bottom w:val="single" w:sz="4" w:space="0" w:color="auto"/>
              <w:right w:val="single" w:sz="4" w:space="0" w:color="auto"/>
            </w:tcBorders>
            <w:vAlign w:val="center"/>
          </w:tcPr>
          <w:p w:rsidR="002062B3" w:rsidRPr="00D961EB" w:rsidRDefault="005651B9" w:rsidP="0009420F">
            <w:pPr>
              <w:spacing w:line="276" w:lineRule="auto"/>
              <w:jc w:val="center"/>
              <w:rPr>
                <w:i/>
                <w:sz w:val="22"/>
                <w:szCs w:val="22"/>
                <w:lang w:eastAsia="en-US"/>
              </w:rPr>
            </w:pPr>
            <w:r w:rsidRPr="00D961EB">
              <w:rPr>
                <w:i/>
                <w:sz w:val="22"/>
                <w:szCs w:val="22"/>
                <w:lang w:eastAsia="en-US"/>
              </w:rPr>
              <w:t>2 0</w:t>
            </w:r>
            <w:r w:rsidR="0009420F" w:rsidRPr="00D961EB">
              <w:rPr>
                <w:i/>
                <w:sz w:val="22"/>
                <w:szCs w:val="22"/>
                <w:lang w:eastAsia="en-US"/>
              </w:rPr>
              <w:t>55</w:t>
            </w: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062B3" w:rsidRPr="00D961EB" w:rsidRDefault="005651B9" w:rsidP="0009420F">
            <w:pPr>
              <w:spacing w:line="276" w:lineRule="auto"/>
              <w:jc w:val="center"/>
              <w:rPr>
                <w:i/>
                <w:sz w:val="22"/>
                <w:szCs w:val="22"/>
                <w:lang w:eastAsia="en-US"/>
              </w:rPr>
            </w:pPr>
            <w:r w:rsidRPr="00D961EB">
              <w:rPr>
                <w:i/>
                <w:sz w:val="22"/>
                <w:szCs w:val="22"/>
                <w:lang w:eastAsia="en-US"/>
              </w:rPr>
              <w:t>2 0</w:t>
            </w:r>
            <w:r w:rsidR="0009420F" w:rsidRPr="00D961EB">
              <w:rPr>
                <w:i/>
                <w:sz w:val="22"/>
                <w:szCs w:val="22"/>
                <w:lang w:eastAsia="en-US"/>
              </w:rPr>
              <w:t>55</w:t>
            </w:r>
          </w:p>
        </w:tc>
        <w:tc>
          <w:tcPr>
            <w:tcW w:w="1079" w:type="dxa"/>
            <w:tcBorders>
              <w:top w:val="single" w:sz="4" w:space="0" w:color="auto"/>
              <w:left w:val="single" w:sz="4" w:space="0" w:color="auto"/>
              <w:bottom w:val="single" w:sz="4" w:space="0" w:color="auto"/>
              <w:right w:val="single" w:sz="4" w:space="0" w:color="auto"/>
            </w:tcBorders>
            <w:shd w:val="clear" w:color="auto" w:fill="auto"/>
            <w:vAlign w:val="center"/>
          </w:tcPr>
          <w:p w:rsidR="002062B3" w:rsidRPr="00D961EB" w:rsidRDefault="0009420F" w:rsidP="009B18F5">
            <w:pPr>
              <w:spacing w:line="276" w:lineRule="auto"/>
              <w:jc w:val="center"/>
              <w:rPr>
                <w:i/>
                <w:sz w:val="22"/>
                <w:szCs w:val="22"/>
                <w:lang w:eastAsia="en-US"/>
              </w:rPr>
            </w:pPr>
            <w:r w:rsidRPr="00D961EB">
              <w:rPr>
                <w:i/>
                <w:sz w:val="22"/>
                <w:szCs w:val="22"/>
                <w:lang w:eastAsia="en-US"/>
              </w:rPr>
              <w:t>2239</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2062B3" w:rsidRPr="00D961EB" w:rsidRDefault="005651B9" w:rsidP="0009420F">
            <w:pPr>
              <w:spacing w:line="276" w:lineRule="auto"/>
              <w:jc w:val="center"/>
              <w:rPr>
                <w:i/>
                <w:sz w:val="22"/>
                <w:szCs w:val="22"/>
                <w:lang w:eastAsia="en-US"/>
              </w:rPr>
            </w:pPr>
            <w:r w:rsidRPr="00D961EB">
              <w:rPr>
                <w:i/>
                <w:sz w:val="22"/>
                <w:szCs w:val="22"/>
                <w:lang w:eastAsia="en-US"/>
              </w:rPr>
              <w:t xml:space="preserve">2 </w:t>
            </w:r>
            <w:r w:rsidR="0009420F" w:rsidRPr="00D961EB">
              <w:rPr>
                <w:i/>
                <w:sz w:val="22"/>
                <w:szCs w:val="22"/>
                <w:lang w:eastAsia="en-US"/>
              </w:rPr>
              <w:t>133</w:t>
            </w:r>
          </w:p>
        </w:tc>
        <w:tc>
          <w:tcPr>
            <w:tcW w:w="934" w:type="dxa"/>
            <w:tcBorders>
              <w:top w:val="single" w:sz="4" w:space="0" w:color="auto"/>
              <w:left w:val="single" w:sz="4" w:space="0" w:color="auto"/>
              <w:bottom w:val="single" w:sz="4" w:space="0" w:color="auto"/>
              <w:right w:val="single" w:sz="4" w:space="0" w:color="auto"/>
            </w:tcBorders>
            <w:vAlign w:val="center"/>
          </w:tcPr>
          <w:p w:rsidR="002062B3" w:rsidRPr="00D961EB" w:rsidRDefault="005651B9" w:rsidP="009B18F5">
            <w:pPr>
              <w:spacing w:line="276" w:lineRule="auto"/>
              <w:jc w:val="center"/>
              <w:rPr>
                <w:i/>
                <w:sz w:val="22"/>
                <w:szCs w:val="22"/>
                <w:lang w:eastAsia="en-US"/>
              </w:rPr>
            </w:pPr>
            <w:r w:rsidRPr="00D961EB">
              <w:rPr>
                <w:i/>
                <w:sz w:val="22"/>
                <w:szCs w:val="22"/>
                <w:lang w:eastAsia="en-US"/>
              </w:rPr>
              <w:t xml:space="preserve">+ </w:t>
            </w:r>
            <w:r w:rsidR="0009420F" w:rsidRPr="00D961EB">
              <w:rPr>
                <w:i/>
                <w:sz w:val="22"/>
                <w:szCs w:val="22"/>
                <w:lang w:eastAsia="en-US"/>
              </w:rPr>
              <w:t>8,9</w:t>
            </w:r>
          </w:p>
        </w:tc>
        <w:tc>
          <w:tcPr>
            <w:tcW w:w="963" w:type="dxa"/>
            <w:tcBorders>
              <w:top w:val="single" w:sz="4" w:space="0" w:color="auto"/>
              <w:left w:val="single" w:sz="4" w:space="0" w:color="auto"/>
              <w:bottom w:val="single" w:sz="4" w:space="0" w:color="auto"/>
              <w:right w:val="single" w:sz="4" w:space="0" w:color="auto"/>
            </w:tcBorders>
            <w:vAlign w:val="center"/>
          </w:tcPr>
          <w:p w:rsidR="002062B3" w:rsidRPr="00D961EB" w:rsidRDefault="005651B9" w:rsidP="009B18F5">
            <w:pPr>
              <w:spacing w:line="276" w:lineRule="auto"/>
              <w:jc w:val="center"/>
              <w:rPr>
                <w:i/>
                <w:sz w:val="22"/>
                <w:szCs w:val="22"/>
                <w:lang w:eastAsia="en-US"/>
              </w:rPr>
            </w:pPr>
            <w:r w:rsidRPr="00D961EB">
              <w:rPr>
                <w:i/>
                <w:sz w:val="22"/>
                <w:szCs w:val="22"/>
                <w:lang w:eastAsia="en-US"/>
              </w:rPr>
              <w:t xml:space="preserve">+ </w:t>
            </w:r>
            <w:r w:rsidR="0009420F" w:rsidRPr="00D961EB">
              <w:rPr>
                <w:i/>
                <w:sz w:val="22"/>
                <w:szCs w:val="22"/>
                <w:lang w:eastAsia="en-US"/>
              </w:rPr>
              <w:t>3,8</w:t>
            </w:r>
          </w:p>
        </w:tc>
      </w:tr>
      <w:tr w:rsidR="005651B9" w:rsidRPr="00D961EB" w:rsidTr="009B18F5">
        <w:trPr>
          <w:cantSplit/>
          <w:jc w:val="center"/>
        </w:trPr>
        <w:tc>
          <w:tcPr>
            <w:tcW w:w="24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51B9" w:rsidRPr="00D961EB" w:rsidRDefault="005651B9" w:rsidP="009B18F5">
            <w:pPr>
              <w:spacing w:line="276" w:lineRule="auto"/>
              <w:rPr>
                <w:i/>
                <w:sz w:val="22"/>
                <w:szCs w:val="22"/>
              </w:rPr>
            </w:pPr>
            <w:r w:rsidRPr="00D961EB">
              <w:rPr>
                <w:i/>
                <w:sz w:val="22"/>
                <w:szCs w:val="22"/>
              </w:rPr>
              <w:t>Численность выбывшего населения</w:t>
            </w:r>
          </w:p>
        </w:tc>
        <w:tc>
          <w:tcPr>
            <w:tcW w:w="10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51B9" w:rsidRPr="00D961EB" w:rsidRDefault="005651B9" w:rsidP="009B18F5">
            <w:pPr>
              <w:spacing w:line="276" w:lineRule="auto"/>
              <w:jc w:val="center"/>
              <w:rPr>
                <w:i/>
                <w:sz w:val="22"/>
                <w:szCs w:val="22"/>
              </w:rPr>
            </w:pPr>
            <w:r w:rsidRPr="00D961EB">
              <w:rPr>
                <w:i/>
                <w:sz w:val="22"/>
                <w:szCs w:val="22"/>
              </w:rPr>
              <w:t>человек</w:t>
            </w:r>
          </w:p>
        </w:tc>
        <w:tc>
          <w:tcPr>
            <w:tcW w:w="1123" w:type="dxa"/>
            <w:tcBorders>
              <w:top w:val="single" w:sz="4" w:space="0" w:color="auto"/>
              <w:left w:val="single" w:sz="4" w:space="0" w:color="auto"/>
              <w:bottom w:val="single" w:sz="4" w:space="0" w:color="auto"/>
              <w:right w:val="single" w:sz="4" w:space="0" w:color="auto"/>
            </w:tcBorders>
            <w:vAlign w:val="center"/>
          </w:tcPr>
          <w:p w:rsidR="005651B9" w:rsidRPr="00D961EB" w:rsidRDefault="005651B9" w:rsidP="00025DDE">
            <w:pPr>
              <w:spacing w:line="276" w:lineRule="auto"/>
              <w:jc w:val="center"/>
              <w:rPr>
                <w:i/>
                <w:sz w:val="22"/>
                <w:szCs w:val="22"/>
                <w:lang w:eastAsia="en-US"/>
              </w:rPr>
            </w:pPr>
            <w:r w:rsidRPr="00D961EB">
              <w:rPr>
                <w:i/>
                <w:sz w:val="22"/>
                <w:szCs w:val="22"/>
                <w:lang w:eastAsia="en-US"/>
              </w:rPr>
              <w:t xml:space="preserve">2 </w:t>
            </w:r>
            <w:r w:rsidR="00025DDE" w:rsidRPr="00D961EB">
              <w:rPr>
                <w:i/>
                <w:sz w:val="22"/>
                <w:szCs w:val="22"/>
                <w:lang w:eastAsia="en-US"/>
              </w:rPr>
              <w:t>035</w:t>
            </w: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51B9" w:rsidRPr="00D961EB" w:rsidRDefault="005651B9" w:rsidP="00025DDE">
            <w:pPr>
              <w:spacing w:line="276" w:lineRule="auto"/>
              <w:jc w:val="center"/>
              <w:rPr>
                <w:i/>
                <w:sz w:val="22"/>
                <w:szCs w:val="22"/>
                <w:lang w:eastAsia="en-US"/>
              </w:rPr>
            </w:pPr>
            <w:r w:rsidRPr="00D961EB">
              <w:rPr>
                <w:i/>
                <w:sz w:val="22"/>
                <w:szCs w:val="22"/>
                <w:lang w:eastAsia="en-US"/>
              </w:rPr>
              <w:t xml:space="preserve">2 </w:t>
            </w:r>
            <w:r w:rsidR="00025DDE" w:rsidRPr="00D961EB">
              <w:rPr>
                <w:i/>
                <w:sz w:val="22"/>
                <w:szCs w:val="22"/>
                <w:lang w:eastAsia="en-US"/>
              </w:rPr>
              <w:t>025</w:t>
            </w:r>
          </w:p>
        </w:tc>
        <w:tc>
          <w:tcPr>
            <w:tcW w:w="1079" w:type="dxa"/>
            <w:tcBorders>
              <w:top w:val="single" w:sz="4" w:space="0" w:color="auto"/>
              <w:left w:val="single" w:sz="4" w:space="0" w:color="auto"/>
              <w:bottom w:val="single" w:sz="4" w:space="0" w:color="auto"/>
              <w:right w:val="single" w:sz="4" w:space="0" w:color="auto"/>
            </w:tcBorders>
            <w:shd w:val="clear" w:color="auto" w:fill="auto"/>
            <w:vAlign w:val="center"/>
          </w:tcPr>
          <w:p w:rsidR="005651B9" w:rsidRPr="00D961EB" w:rsidRDefault="005651B9" w:rsidP="00025DDE">
            <w:pPr>
              <w:spacing w:line="276" w:lineRule="auto"/>
              <w:jc w:val="center"/>
              <w:rPr>
                <w:i/>
                <w:sz w:val="22"/>
                <w:szCs w:val="22"/>
                <w:lang w:eastAsia="en-US"/>
              </w:rPr>
            </w:pPr>
            <w:r w:rsidRPr="00D961EB">
              <w:rPr>
                <w:i/>
                <w:sz w:val="22"/>
                <w:szCs w:val="22"/>
                <w:lang w:eastAsia="en-US"/>
              </w:rPr>
              <w:t xml:space="preserve">2 </w:t>
            </w:r>
            <w:r w:rsidR="00025DDE" w:rsidRPr="00D961EB">
              <w:rPr>
                <w:i/>
                <w:sz w:val="22"/>
                <w:szCs w:val="22"/>
                <w:lang w:eastAsia="en-US"/>
              </w:rPr>
              <w:t>100</w:t>
            </w:r>
          </w:p>
        </w:tc>
        <w:tc>
          <w:tcPr>
            <w:tcW w:w="10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5651B9" w:rsidRPr="00D961EB" w:rsidRDefault="005651B9" w:rsidP="00025DDE">
            <w:pPr>
              <w:spacing w:line="276" w:lineRule="auto"/>
              <w:jc w:val="center"/>
              <w:rPr>
                <w:i/>
                <w:sz w:val="22"/>
                <w:szCs w:val="22"/>
                <w:lang w:eastAsia="en-US"/>
              </w:rPr>
            </w:pPr>
            <w:r w:rsidRPr="00D961EB">
              <w:rPr>
                <w:i/>
                <w:sz w:val="22"/>
                <w:szCs w:val="22"/>
                <w:lang w:eastAsia="en-US"/>
              </w:rPr>
              <w:t>2 0</w:t>
            </w:r>
            <w:r w:rsidR="00025DDE" w:rsidRPr="00D961EB">
              <w:rPr>
                <w:i/>
                <w:sz w:val="22"/>
                <w:szCs w:val="22"/>
                <w:lang w:eastAsia="en-US"/>
              </w:rPr>
              <w:t>75</w:t>
            </w:r>
          </w:p>
        </w:tc>
        <w:tc>
          <w:tcPr>
            <w:tcW w:w="934" w:type="dxa"/>
            <w:tcBorders>
              <w:top w:val="single" w:sz="4" w:space="0" w:color="auto"/>
              <w:left w:val="single" w:sz="4" w:space="0" w:color="auto"/>
              <w:bottom w:val="single" w:sz="4" w:space="0" w:color="auto"/>
              <w:right w:val="single" w:sz="4" w:space="0" w:color="auto"/>
            </w:tcBorders>
            <w:vAlign w:val="center"/>
          </w:tcPr>
          <w:p w:rsidR="005651B9" w:rsidRPr="00D961EB" w:rsidRDefault="00025DDE" w:rsidP="009B18F5">
            <w:pPr>
              <w:spacing w:line="276" w:lineRule="auto"/>
              <w:jc w:val="center"/>
              <w:rPr>
                <w:i/>
                <w:sz w:val="22"/>
                <w:szCs w:val="22"/>
                <w:lang w:eastAsia="en-US"/>
              </w:rPr>
            </w:pPr>
            <w:r w:rsidRPr="00D961EB">
              <w:rPr>
                <w:i/>
                <w:sz w:val="22"/>
                <w:szCs w:val="22"/>
                <w:lang w:eastAsia="en-US"/>
              </w:rPr>
              <w:t>+3,2</w:t>
            </w:r>
          </w:p>
        </w:tc>
        <w:tc>
          <w:tcPr>
            <w:tcW w:w="963" w:type="dxa"/>
            <w:tcBorders>
              <w:top w:val="single" w:sz="4" w:space="0" w:color="auto"/>
              <w:left w:val="single" w:sz="4" w:space="0" w:color="auto"/>
              <w:bottom w:val="single" w:sz="4" w:space="0" w:color="auto"/>
              <w:right w:val="single" w:sz="4" w:space="0" w:color="auto"/>
            </w:tcBorders>
            <w:vAlign w:val="center"/>
          </w:tcPr>
          <w:p w:rsidR="005651B9" w:rsidRPr="00D961EB" w:rsidRDefault="00025DDE" w:rsidP="009B18F5">
            <w:pPr>
              <w:spacing w:line="276" w:lineRule="auto"/>
              <w:jc w:val="center"/>
              <w:rPr>
                <w:i/>
                <w:sz w:val="22"/>
                <w:szCs w:val="22"/>
                <w:lang w:eastAsia="en-US"/>
              </w:rPr>
            </w:pPr>
            <w:r w:rsidRPr="00D961EB">
              <w:rPr>
                <w:i/>
                <w:sz w:val="22"/>
                <w:szCs w:val="22"/>
                <w:lang w:eastAsia="en-US"/>
              </w:rPr>
              <w:t>+2,5</w:t>
            </w:r>
          </w:p>
        </w:tc>
      </w:tr>
    </w:tbl>
    <w:p w:rsidR="009B18F5" w:rsidRPr="00D961EB" w:rsidRDefault="009B18F5" w:rsidP="002062B3">
      <w:pPr>
        <w:ind w:firstLine="708"/>
        <w:jc w:val="both"/>
        <w:rPr>
          <w:i/>
          <w:iCs/>
          <w:sz w:val="28"/>
          <w:szCs w:val="28"/>
        </w:rPr>
      </w:pPr>
    </w:p>
    <w:p w:rsidR="002062B3" w:rsidRPr="00D961EB" w:rsidRDefault="002062B3" w:rsidP="009B18F5">
      <w:pPr>
        <w:spacing w:line="276" w:lineRule="auto"/>
        <w:ind w:firstLine="708"/>
        <w:jc w:val="both"/>
        <w:rPr>
          <w:i/>
          <w:iCs/>
          <w:sz w:val="28"/>
          <w:szCs w:val="28"/>
        </w:rPr>
      </w:pPr>
      <w:r w:rsidRPr="00D961EB">
        <w:rPr>
          <w:i/>
          <w:iCs/>
          <w:sz w:val="28"/>
          <w:szCs w:val="28"/>
        </w:rPr>
        <w:t>Отклонение показателей по численности постоянного населения на 201</w:t>
      </w:r>
      <w:r w:rsidR="00025DDE" w:rsidRPr="00D961EB">
        <w:rPr>
          <w:i/>
          <w:iCs/>
          <w:sz w:val="28"/>
          <w:szCs w:val="28"/>
        </w:rPr>
        <w:t>8</w:t>
      </w:r>
      <w:r w:rsidRPr="00D961EB">
        <w:rPr>
          <w:i/>
          <w:iCs/>
          <w:sz w:val="28"/>
          <w:szCs w:val="28"/>
        </w:rPr>
        <w:t>–201</w:t>
      </w:r>
      <w:r w:rsidR="00025DDE" w:rsidRPr="00D961EB">
        <w:rPr>
          <w:i/>
          <w:iCs/>
          <w:sz w:val="28"/>
          <w:szCs w:val="28"/>
        </w:rPr>
        <w:t>9</w:t>
      </w:r>
      <w:r w:rsidRPr="00D961EB">
        <w:rPr>
          <w:i/>
          <w:iCs/>
          <w:sz w:val="28"/>
          <w:szCs w:val="28"/>
        </w:rPr>
        <w:t xml:space="preserve"> годы от предыдущей версии прогноза минимально и обусловлено уточнением показателей за базовый 201</w:t>
      </w:r>
      <w:r w:rsidR="00025DDE" w:rsidRPr="00D961EB">
        <w:rPr>
          <w:i/>
          <w:iCs/>
          <w:sz w:val="28"/>
          <w:szCs w:val="28"/>
        </w:rPr>
        <w:t>6</w:t>
      </w:r>
      <w:r w:rsidRPr="00D961EB">
        <w:rPr>
          <w:i/>
          <w:iCs/>
          <w:sz w:val="28"/>
          <w:szCs w:val="28"/>
        </w:rPr>
        <w:t xml:space="preserve"> год.</w:t>
      </w:r>
    </w:p>
    <w:p w:rsidR="002062B3" w:rsidRPr="00D961EB" w:rsidRDefault="005361DF" w:rsidP="009B18F5">
      <w:pPr>
        <w:spacing w:line="276" w:lineRule="auto"/>
        <w:ind w:firstLine="708"/>
        <w:jc w:val="both"/>
        <w:rPr>
          <w:i/>
          <w:iCs/>
          <w:sz w:val="28"/>
          <w:szCs w:val="28"/>
          <w:lang w:eastAsia="en-US"/>
        </w:rPr>
      </w:pPr>
      <w:r w:rsidRPr="00D961EB">
        <w:rPr>
          <w:i/>
          <w:iCs/>
          <w:sz w:val="28"/>
          <w:szCs w:val="28"/>
          <w:lang w:eastAsia="en-US"/>
        </w:rPr>
        <w:t>Уменьшение параметров прогноза</w:t>
      </w:r>
      <w:r w:rsidR="00D06185" w:rsidRPr="00D961EB">
        <w:rPr>
          <w:i/>
          <w:iCs/>
          <w:sz w:val="28"/>
          <w:szCs w:val="28"/>
          <w:lang w:eastAsia="en-US"/>
        </w:rPr>
        <w:t xml:space="preserve"> показател</w:t>
      </w:r>
      <w:r w:rsidRPr="00D961EB">
        <w:rPr>
          <w:i/>
          <w:iCs/>
          <w:sz w:val="28"/>
          <w:szCs w:val="28"/>
          <w:lang w:eastAsia="en-US"/>
        </w:rPr>
        <w:t>ей</w:t>
      </w:r>
      <w:r w:rsidR="00E0383E" w:rsidRPr="00D961EB">
        <w:rPr>
          <w:i/>
          <w:iCs/>
          <w:sz w:val="28"/>
          <w:szCs w:val="28"/>
          <w:lang w:eastAsia="en-US"/>
        </w:rPr>
        <w:t xml:space="preserve"> «Родившихся за период» связано с тем, что </w:t>
      </w:r>
      <w:r w:rsidR="00D06185" w:rsidRPr="00D961EB">
        <w:rPr>
          <w:i/>
          <w:iCs/>
          <w:sz w:val="28"/>
          <w:szCs w:val="28"/>
          <w:lang w:eastAsia="en-US"/>
        </w:rPr>
        <w:t xml:space="preserve">рождаемость снизилась в связи с переводом рожениц в краевые учреждения. </w:t>
      </w:r>
      <w:r w:rsidR="00E0383E" w:rsidRPr="00D961EB">
        <w:rPr>
          <w:i/>
          <w:iCs/>
          <w:sz w:val="28"/>
          <w:szCs w:val="28"/>
          <w:lang w:eastAsia="en-US"/>
        </w:rPr>
        <w:t xml:space="preserve">  </w:t>
      </w:r>
    </w:p>
    <w:p w:rsidR="002062B3" w:rsidRPr="00D961EB" w:rsidRDefault="002062B3" w:rsidP="009B18F5">
      <w:pPr>
        <w:spacing w:line="276" w:lineRule="auto"/>
        <w:ind w:firstLine="709"/>
        <w:jc w:val="both"/>
        <w:rPr>
          <w:i/>
          <w:sz w:val="28"/>
          <w:szCs w:val="28"/>
        </w:rPr>
      </w:pPr>
      <w:r w:rsidRPr="00D961EB">
        <w:rPr>
          <w:i/>
          <w:iCs/>
          <w:sz w:val="28"/>
          <w:szCs w:val="28"/>
          <w:lang w:eastAsia="en-US"/>
        </w:rPr>
        <w:t xml:space="preserve">Отклонение коэффициента миграционного прироста населения, помимо уточнения фактических значений за предыдущие периоды, </w:t>
      </w:r>
      <w:r w:rsidRPr="00D961EB">
        <w:rPr>
          <w:i/>
          <w:iCs/>
          <w:sz w:val="28"/>
          <w:szCs w:val="28"/>
        </w:rPr>
        <w:t xml:space="preserve">обусловлено </w:t>
      </w:r>
      <w:r w:rsidRPr="00D961EB">
        <w:rPr>
          <w:i/>
          <w:sz w:val="28"/>
          <w:szCs w:val="28"/>
        </w:rPr>
        <w:t>увеличением числа прибывших из стран Ближнего Зарубежья (в том числе в рамках реализации подпрограммы «Оказание содействия добровольному переселению в Красноярский край соотечественников, проживающих за рубежом» государственной программы Красноярского края «Содействие занятости населения», а также ситуацией, сложившейся на Украине) и снижением численности выбывших в другие субъекты Российской Федерации.</w:t>
      </w:r>
    </w:p>
    <w:p w:rsidR="00722787" w:rsidRPr="00D961EB" w:rsidRDefault="00722787" w:rsidP="00462B97">
      <w:pPr>
        <w:pStyle w:val="31"/>
        <w:spacing w:before="120" w:after="240"/>
        <w:ind w:firstLine="0"/>
        <w:jc w:val="left"/>
        <w:rPr>
          <w:b/>
          <w:color w:val="000000"/>
          <w:sz w:val="28"/>
          <w:szCs w:val="28"/>
        </w:rPr>
      </w:pPr>
    </w:p>
    <w:p w:rsidR="00FE3DAE" w:rsidRPr="00D961EB" w:rsidRDefault="00FE3DAE" w:rsidP="00CD6D2C">
      <w:pPr>
        <w:pStyle w:val="31"/>
        <w:spacing w:before="120" w:after="240"/>
        <w:jc w:val="left"/>
        <w:rPr>
          <w:b/>
          <w:color w:val="000000"/>
          <w:sz w:val="28"/>
          <w:szCs w:val="28"/>
        </w:rPr>
      </w:pPr>
      <w:r w:rsidRPr="00D961EB">
        <w:rPr>
          <w:b/>
          <w:color w:val="000000"/>
          <w:sz w:val="28"/>
          <w:szCs w:val="28"/>
        </w:rPr>
        <w:lastRenderedPageBreak/>
        <w:t>Рынок труда</w:t>
      </w:r>
    </w:p>
    <w:p w:rsidR="00462B97" w:rsidRPr="00D961EB" w:rsidRDefault="00462B97" w:rsidP="00CD6D2C">
      <w:pPr>
        <w:pStyle w:val="31"/>
        <w:spacing w:before="120" w:after="240"/>
        <w:jc w:val="left"/>
        <w:rPr>
          <w:b/>
          <w:color w:val="000000"/>
          <w:sz w:val="28"/>
          <w:szCs w:val="28"/>
        </w:rPr>
      </w:pPr>
    </w:p>
    <w:p w:rsidR="00FE4B28" w:rsidRPr="00D961EB" w:rsidRDefault="00FE4B28" w:rsidP="00FE4B28">
      <w:pPr>
        <w:spacing w:line="276" w:lineRule="auto"/>
        <w:ind w:firstLine="709"/>
        <w:jc w:val="both"/>
        <w:rPr>
          <w:sz w:val="28"/>
          <w:szCs w:val="28"/>
        </w:rPr>
      </w:pPr>
      <w:r w:rsidRPr="00D961EB">
        <w:rPr>
          <w:sz w:val="28"/>
          <w:szCs w:val="28"/>
        </w:rPr>
        <w:t xml:space="preserve">На протяжении ряда лет в городе Минусинске  наблюдаются тенденции, свидетельствующие об улучшении ситуации в сфере занятости и на рынке труда. Снижаются объемы высвобождения работников, находящихся под риском увольнения, объемы неполной занятости, уровень общей и зарегистрированной безработицы, нагрузка незанятого населения на одну заявленную вакансию. Увеличивается количество и улучшается качество </w:t>
      </w:r>
      <w:r w:rsidRPr="00D961EB">
        <w:rPr>
          <w:sz w:val="28"/>
          <w:szCs w:val="28"/>
        </w:rPr>
        <w:br/>
        <w:t xml:space="preserve">(по уровню оплаты труда) заявленных работодателями вакансий. </w:t>
      </w:r>
    </w:p>
    <w:p w:rsidR="00FE4B28" w:rsidRPr="00D961EB" w:rsidRDefault="00FE4B28" w:rsidP="00FE4B28">
      <w:pPr>
        <w:spacing w:line="276" w:lineRule="auto"/>
        <w:ind w:firstLine="709"/>
        <w:jc w:val="both"/>
        <w:rPr>
          <w:sz w:val="28"/>
          <w:szCs w:val="28"/>
        </w:rPr>
      </w:pPr>
      <w:r w:rsidRPr="00D961EB">
        <w:rPr>
          <w:sz w:val="28"/>
          <w:szCs w:val="28"/>
        </w:rPr>
        <w:t>Улучшение ситуации на рынке труда стало следствием позитивных изменений в социально-экономической сфере, а также комплексной реализации мер активной политики занятости  и снижения напряженности на рынке труда.</w:t>
      </w:r>
    </w:p>
    <w:p w:rsidR="00FE4B28" w:rsidRPr="00D961EB" w:rsidRDefault="00FE4B28" w:rsidP="00FE4B28">
      <w:pPr>
        <w:spacing w:line="276" w:lineRule="auto"/>
        <w:ind w:firstLine="851"/>
        <w:jc w:val="both"/>
        <w:rPr>
          <w:sz w:val="28"/>
          <w:szCs w:val="28"/>
        </w:rPr>
      </w:pPr>
      <w:r w:rsidRPr="00D961EB">
        <w:rPr>
          <w:sz w:val="28"/>
          <w:szCs w:val="28"/>
        </w:rPr>
        <w:t xml:space="preserve">Поддержка занятости включала меры: по стимулированию трудовой мобильности населения, содействию самозанятости безработных граждан, развитию взаимодействия  с работодателями, поддержанию занятости в случае заявленных массовых высвобождений работников организаций. </w:t>
      </w:r>
    </w:p>
    <w:p w:rsidR="00722787" w:rsidRPr="00D961EB" w:rsidRDefault="00722787" w:rsidP="00E0383E">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На 1 января 2017 года в органах государственной  службы занятости города Минусинска зарегистрировано 453 безработных.</w:t>
      </w:r>
    </w:p>
    <w:p w:rsidR="0009420F" w:rsidRPr="00D961EB" w:rsidRDefault="0009420F" w:rsidP="00722787">
      <w:pPr>
        <w:autoSpaceDE w:val="0"/>
        <w:autoSpaceDN w:val="0"/>
        <w:adjustRightInd w:val="0"/>
        <w:ind w:firstLine="709"/>
        <w:jc w:val="both"/>
        <w:rPr>
          <w:rFonts w:cs="Times New Roman CYR"/>
          <w:sz w:val="28"/>
          <w:szCs w:val="28"/>
        </w:rPr>
      </w:pPr>
    </w:p>
    <w:p w:rsidR="00722787" w:rsidRPr="00D961EB" w:rsidRDefault="00722787" w:rsidP="00722787">
      <w:pPr>
        <w:autoSpaceDE w:val="0"/>
        <w:autoSpaceDN w:val="0"/>
        <w:adjustRightInd w:val="0"/>
        <w:ind w:firstLine="709"/>
        <w:jc w:val="both"/>
        <w:rPr>
          <w:rFonts w:cs="Times New Roman CY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330"/>
        <w:gridCol w:w="1825"/>
        <w:gridCol w:w="1825"/>
        <w:gridCol w:w="1825"/>
        <w:gridCol w:w="1942"/>
      </w:tblGrid>
      <w:tr w:rsidR="00722787" w:rsidRPr="00D961EB" w:rsidTr="00E16456">
        <w:tc>
          <w:tcPr>
            <w:tcW w:w="2330" w:type="dxa"/>
            <w:tcBorders>
              <w:top w:val="single" w:sz="4" w:space="0" w:color="auto"/>
              <w:bottom w:val="single" w:sz="4" w:space="0" w:color="auto"/>
              <w:right w:val="single" w:sz="4" w:space="0" w:color="auto"/>
            </w:tcBorders>
          </w:tcPr>
          <w:p w:rsidR="00722787" w:rsidRPr="00D961EB" w:rsidRDefault="00722787" w:rsidP="00E16456">
            <w:pPr>
              <w:autoSpaceDE w:val="0"/>
              <w:autoSpaceDN w:val="0"/>
              <w:adjustRightInd w:val="0"/>
              <w:rPr>
                <w:rFonts w:cs="Times New Roman CYR"/>
                <w:b/>
                <w:bCs/>
              </w:rPr>
            </w:pPr>
            <w:r w:rsidRPr="00D961EB">
              <w:rPr>
                <w:rFonts w:cs="Times New Roman CYR"/>
                <w:b/>
                <w:bCs/>
              </w:rPr>
              <w:t>Состав безработных граждан</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b/>
                <w:bCs/>
              </w:rPr>
            </w:pPr>
          </w:p>
          <w:p w:rsidR="00722787" w:rsidRPr="00D961EB" w:rsidRDefault="00722787" w:rsidP="00E16456">
            <w:pPr>
              <w:autoSpaceDE w:val="0"/>
              <w:autoSpaceDN w:val="0"/>
              <w:adjustRightInd w:val="0"/>
              <w:jc w:val="center"/>
              <w:rPr>
                <w:rFonts w:cs="Times New Roman CYR"/>
                <w:b/>
                <w:bCs/>
              </w:rPr>
            </w:pPr>
            <w:r w:rsidRPr="00D961EB">
              <w:rPr>
                <w:rFonts w:cs="Times New Roman CYR"/>
                <w:b/>
                <w:bCs/>
              </w:rPr>
              <w:t>01.01.2015</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b/>
                <w:bCs/>
              </w:rPr>
            </w:pPr>
          </w:p>
          <w:p w:rsidR="00722787" w:rsidRPr="00D961EB" w:rsidRDefault="00722787" w:rsidP="00E16456">
            <w:pPr>
              <w:autoSpaceDE w:val="0"/>
              <w:autoSpaceDN w:val="0"/>
              <w:adjustRightInd w:val="0"/>
              <w:jc w:val="center"/>
              <w:rPr>
                <w:rFonts w:cs="Times New Roman CYR"/>
                <w:b/>
                <w:bCs/>
              </w:rPr>
            </w:pPr>
            <w:r w:rsidRPr="00D961EB">
              <w:rPr>
                <w:rFonts w:cs="Times New Roman CYR"/>
                <w:b/>
                <w:bCs/>
              </w:rPr>
              <w:t>01.01.2016</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b/>
                <w:bCs/>
              </w:rPr>
            </w:pPr>
          </w:p>
          <w:p w:rsidR="00722787" w:rsidRPr="00D961EB" w:rsidRDefault="00722787" w:rsidP="00E16456">
            <w:pPr>
              <w:autoSpaceDE w:val="0"/>
              <w:autoSpaceDN w:val="0"/>
              <w:adjustRightInd w:val="0"/>
              <w:jc w:val="center"/>
              <w:rPr>
                <w:rFonts w:cs="Times New Roman CYR"/>
                <w:b/>
                <w:bCs/>
              </w:rPr>
            </w:pPr>
            <w:r w:rsidRPr="00D961EB">
              <w:rPr>
                <w:rFonts w:cs="Times New Roman CYR"/>
                <w:b/>
                <w:bCs/>
              </w:rPr>
              <w:t>01.01.2017</w:t>
            </w:r>
          </w:p>
        </w:tc>
        <w:tc>
          <w:tcPr>
            <w:tcW w:w="1942" w:type="dxa"/>
            <w:tcBorders>
              <w:top w:val="single" w:sz="4" w:space="0" w:color="auto"/>
              <w:left w:val="single" w:sz="4" w:space="0" w:color="auto"/>
              <w:bottom w:val="single" w:sz="4" w:space="0" w:color="auto"/>
            </w:tcBorders>
          </w:tcPr>
          <w:p w:rsidR="00722787" w:rsidRPr="00D961EB" w:rsidRDefault="00722787" w:rsidP="00E16456">
            <w:pPr>
              <w:autoSpaceDE w:val="0"/>
              <w:autoSpaceDN w:val="0"/>
              <w:adjustRightInd w:val="0"/>
              <w:jc w:val="both"/>
              <w:rPr>
                <w:rFonts w:cs="Times New Roman CYR"/>
                <w:b/>
                <w:bCs/>
              </w:rPr>
            </w:pPr>
            <w:r w:rsidRPr="00D961EB">
              <w:rPr>
                <w:rFonts w:cs="Times New Roman CYR"/>
                <w:b/>
                <w:bCs/>
              </w:rPr>
              <w:t>Темп роста, %</w:t>
            </w:r>
          </w:p>
        </w:tc>
      </w:tr>
      <w:tr w:rsidR="00722787" w:rsidRPr="00D961EB" w:rsidTr="00E16456">
        <w:tc>
          <w:tcPr>
            <w:tcW w:w="2330" w:type="dxa"/>
            <w:tcBorders>
              <w:top w:val="single" w:sz="4" w:space="0" w:color="auto"/>
              <w:bottom w:val="single" w:sz="4" w:space="0" w:color="auto"/>
              <w:right w:val="single" w:sz="4" w:space="0" w:color="auto"/>
            </w:tcBorders>
          </w:tcPr>
          <w:p w:rsidR="00722787" w:rsidRPr="00D961EB" w:rsidRDefault="00722787" w:rsidP="00E16456">
            <w:pPr>
              <w:autoSpaceDE w:val="0"/>
              <w:autoSpaceDN w:val="0"/>
              <w:adjustRightInd w:val="0"/>
              <w:rPr>
                <w:rFonts w:cs="Times New Roman CYR"/>
              </w:rPr>
            </w:pPr>
            <w:r w:rsidRPr="00D961EB">
              <w:rPr>
                <w:rFonts w:cs="Times New Roman CYR"/>
              </w:rPr>
              <w:t>Численность зарегистрированных безработных</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rPr>
            </w:pPr>
          </w:p>
          <w:p w:rsidR="00722787" w:rsidRPr="00D961EB" w:rsidRDefault="00722787" w:rsidP="00E16456">
            <w:pPr>
              <w:autoSpaceDE w:val="0"/>
              <w:autoSpaceDN w:val="0"/>
              <w:adjustRightInd w:val="0"/>
              <w:jc w:val="center"/>
              <w:rPr>
                <w:rFonts w:cs="Times New Roman CYR"/>
              </w:rPr>
            </w:pPr>
            <w:r w:rsidRPr="00D961EB">
              <w:rPr>
                <w:rFonts w:cs="Times New Roman CYR"/>
              </w:rPr>
              <w:t>442</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rPr>
            </w:pPr>
          </w:p>
          <w:p w:rsidR="00722787" w:rsidRPr="00D961EB" w:rsidRDefault="00722787" w:rsidP="00E16456">
            <w:pPr>
              <w:autoSpaceDE w:val="0"/>
              <w:autoSpaceDN w:val="0"/>
              <w:adjustRightInd w:val="0"/>
              <w:jc w:val="center"/>
              <w:rPr>
                <w:rFonts w:cs="Times New Roman CYR"/>
              </w:rPr>
            </w:pPr>
            <w:r w:rsidRPr="00D961EB">
              <w:rPr>
                <w:rFonts w:cs="Times New Roman CYR"/>
              </w:rPr>
              <w:t>467</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rPr>
            </w:pPr>
          </w:p>
          <w:p w:rsidR="00722787" w:rsidRPr="00D961EB" w:rsidRDefault="00722787" w:rsidP="00E16456">
            <w:pPr>
              <w:autoSpaceDE w:val="0"/>
              <w:autoSpaceDN w:val="0"/>
              <w:adjustRightInd w:val="0"/>
              <w:jc w:val="center"/>
              <w:rPr>
                <w:rFonts w:cs="Times New Roman CYR"/>
              </w:rPr>
            </w:pPr>
            <w:r w:rsidRPr="00D961EB">
              <w:rPr>
                <w:rFonts w:cs="Times New Roman CYR"/>
              </w:rPr>
              <w:t>453</w:t>
            </w:r>
          </w:p>
        </w:tc>
        <w:tc>
          <w:tcPr>
            <w:tcW w:w="1942" w:type="dxa"/>
            <w:tcBorders>
              <w:top w:val="single" w:sz="4" w:space="0" w:color="auto"/>
              <w:left w:val="single" w:sz="4" w:space="0" w:color="auto"/>
              <w:bottom w:val="single" w:sz="4" w:space="0" w:color="auto"/>
            </w:tcBorders>
          </w:tcPr>
          <w:p w:rsidR="00722787" w:rsidRPr="00D961EB" w:rsidRDefault="00722787" w:rsidP="00E16456">
            <w:pPr>
              <w:autoSpaceDE w:val="0"/>
              <w:autoSpaceDN w:val="0"/>
              <w:adjustRightInd w:val="0"/>
              <w:jc w:val="center"/>
              <w:rPr>
                <w:rFonts w:cs="Times New Roman CYR"/>
              </w:rPr>
            </w:pPr>
          </w:p>
          <w:p w:rsidR="00722787" w:rsidRPr="00D961EB" w:rsidRDefault="00722787" w:rsidP="00E16456">
            <w:pPr>
              <w:autoSpaceDE w:val="0"/>
              <w:autoSpaceDN w:val="0"/>
              <w:adjustRightInd w:val="0"/>
              <w:jc w:val="center"/>
              <w:rPr>
                <w:rFonts w:cs="Times New Roman CYR"/>
              </w:rPr>
            </w:pPr>
            <w:r w:rsidRPr="00D961EB">
              <w:rPr>
                <w:rFonts w:cs="Times New Roman CYR"/>
              </w:rPr>
              <w:t>97,0 %</w:t>
            </w:r>
          </w:p>
        </w:tc>
      </w:tr>
      <w:tr w:rsidR="00722787" w:rsidRPr="00D961EB" w:rsidTr="00E16456">
        <w:tc>
          <w:tcPr>
            <w:tcW w:w="2330" w:type="dxa"/>
            <w:tcBorders>
              <w:top w:val="single" w:sz="4" w:space="0" w:color="auto"/>
              <w:bottom w:val="single" w:sz="4" w:space="0" w:color="auto"/>
              <w:right w:val="single" w:sz="4" w:space="0" w:color="auto"/>
            </w:tcBorders>
          </w:tcPr>
          <w:p w:rsidR="00722787" w:rsidRPr="00D961EB" w:rsidRDefault="00722787" w:rsidP="00E16456">
            <w:pPr>
              <w:autoSpaceDE w:val="0"/>
              <w:autoSpaceDN w:val="0"/>
              <w:adjustRightInd w:val="0"/>
              <w:rPr>
                <w:rFonts w:cs="Times New Roman CYR"/>
              </w:rPr>
            </w:pPr>
            <w:r w:rsidRPr="00D961EB">
              <w:rPr>
                <w:rFonts w:cs="Times New Roman CYR"/>
              </w:rPr>
              <w:t>Женщин</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rPr>
            </w:pPr>
            <w:r w:rsidRPr="00D961EB">
              <w:rPr>
                <w:rFonts w:cs="Times New Roman CYR"/>
              </w:rPr>
              <w:t>212</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rPr>
            </w:pPr>
            <w:r w:rsidRPr="00D961EB">
              <w:rPr>
                <w:rFonts w:cs="Times New Roman CYR"/>
              </w:rPr>
              <w:t>224</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rPr>
            </w:pPr>
            <w:r w:rsidRPr="00D961EB">
              <w:rPr>
                <w:rFonts w:cs="Times New Roman CYR"/>
              </w:rPr>
              <w:t>208</w:t>
            </w:r>
          </w:p>
        </w:tc>
        <w:tc>
          <w:tcPr>
            <w:tcW w:w="1942" w:type="dxa"/>
            <w:tcBorders>
              <w:top w:val="single" w:sz="4" w:space="0" w:color="auto"/>
              <w:left w:val="single" w:sz="4" w:space="0" w:color="auto"/>
              <w:bottom w:val="single" w:sz="4" w:space="0" w:color="auto"/>
            </w:tcBorders>
          </w:tcPr>
          <w:p w:rsidR="00722787" w:rsidRPr="00D961EB" w:rsidRDefault="00722787" w:rsidP="00E16456">
            <w:pPr>
              <w:autoSpaceDE w:val="0"/>
              <w:autoSpaceDN w:val="0"/>
              <w:adjustRightInd w:val="0"/>
              <w:jc w:val="center"/>
              <w:rPr>
                <w:rFonts w:cs="Times New Roman CYR"/>
              </w:rPr>
            </w:pPr>
            <w:r w:rsidRPr="00D961EB">
              <w:rPr>
                <w:rFonts w:cs="Times New Roman CYR"/>
              </w:rPr>
              <w:t>92,9 %</w:t>
            </w:r>
          </w:p>
        </w:tc>
      </w:tr>
      <w:tr w:rsidR="00722787" w:rsidRPr="00D961EB" w:rsidTr="00E16456">
        <w:tc>
          <w:tcPr>
            <w:tcW w:w="2330" w:type="dxa"/>
            <w:tcBorders>
              <w:top w:val="single" w:sz="4" w:space="0" w:color="auto"/>
              <w:bottom w:val="single" w:sz="4" w:space="0" w:color="auto"/>
              <w:right w:val="single" w:sz="4" w:space="0" w:color="auto"/>
            </w:tcBorders>
          </w:tcPr>
          <w:p w:rsidR="00722787" w:rsidRPr="00D961EB" w:rsidRDefault="00722787" w:rsidP="00E16456">
            <w:pPr>
              <w:autoSpaceDE w:val="0"/>
              <w:autoSpaceDN w:val="0"/>
              <w:adjustRightInd w:val="0"/>
              <w:rPr>
                <w:rFonts w:cs="Times New Roman CYR"/>
              </w:rPr>
            </w:pPr>
            <w:r w:rsidRPr="00D961EB">
              <w:rPr>
                <w:rFonts w:cs="Times New Roman CYR"/>
              </w:rPr>
              <w:t>Мужчин</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rPr>
            </w:pPr>
            <w:r w:rsidRPr="00D961EB">
              <w:rPr>
                <w:rFonts w:cs="Times New Roman CYR"/>
              </w:rPr>
              <w:t>230</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rPr>
            </w:pPr>
            <w:r w:rsidRPr="00D961EB">
              <w:rPr>
                <w:rFonts w:cs="Times New Roman CYR"/>
              </w:rPr>
              <w:t>243</w:t>
            </w:r>
          </w:p>
        </w:tc>
        <w:tc>
          <w:tcPr>
            <w:tcW w:w="1825" w:type="dxa"/>
            <w:tcBorders>
              <w:top w:val="single" w:sz="4" w:space="0" w:color="auto"/>
              <w:left w:val="single" w:sz="4" w:space="0" w:color="auto"/>
              <w:bottom w:val="single" w:sz="4" w:space="0" w:color="auto"/>
              <w:right w:val="single" w:sz="4" w:space="0" w:color="auto"/>
            </w:tcBorders>
          </w:tcPr>
          <w:p w:rsidR="00722787" w:rsidRPr="00D961EB" w:rsidRDefault="00722787" w:rsidP="00E16456">
            <w:pPr>
              <w:autoSpaceDE w:val="0"/>
              <w:autoSpaceDN w:val="0"/>
              <w:adjustRightInd w:val="0"/>
              <w:jc w:val="center"/>
              <w:rPr>
                <w:rFonts w:cs="Times New Roman CYR"/>
              </w:rPr>
            </w:pPr>
            <w:r w:rsidRPr="00D961EB">
              <w:rPr>
                <w:rFonts w:cs="Times New Roman CYR"/>
              </w:rPr>
              <w:t>245</w:t>
            </w:r>
          </w:p>
        </w:tc>
        <w:tc>
          <w:tcPr>
            <w:tcW w:w="1942" w:type="dxa"/>
            <w:tcBorders>
              <w:top w:val="single" w:sz="4" w:space="0" w:color="auto"/>
              <w:left w:val="single" w:sz="4" w:space="0" w:color="auto"/>
              <w:bottom w:val="single" w:sz="4" w:space="0" w:color="auto"/>
            </w:tcBorders>
          </w:tcPr>
          <w:p w:rsidR="00722787" w:rsidRPr="00D961EB" w:rsidRDefault="00722787" w:rsidP="00E16456">
            <w:pPr>
              <w:autoSpaceDE w:val="0"/>
              <w:autoSpaceDN w:val="0"/>
              <w:adjustRightInd w:val="0"/>
              <w:jc w:val="center"/>
              <w:rPr>
                <w:rFonts w:cs="Times New Roman CYR"/>
              </w:rPr>
            </w:pPr>
            <w:r w:rsidRPr="00D961EB">
              <w:rPr>
                <w:rFonts w:cs="Times New Roman CYR"/>
              </w:rPr>
              <w:t>100,8 %</w:t>
            </w:r>
          </w:p>
        </w:tc>
      </w:tr>
    </w:tbl>
    <w:p w:rsidR="00722787" w:rsidRPr="00D961EB" w:rsidRDefault="00722787" w:rsidP="00FE4B28">
      <w:pPr>
        <w:autoSpaceDE w:val="0"/>
        <w:autoSpaceDN w:val="0"/>
        <w:adjustRightInd w:val="0"/>
        <w:spacing w:line="276" w:lineRule="auto"/>
        <w:ind w:firstLine="709"/>
        <w:jc w:val="both"/>
        <w:rPr>
          <w:rFonts w:cs="Times New Roman CYR"/>
          <w:color w:val="000000"/>
          <w:sz w:val="28"/>
          <w:szCs w:val="28"/>
        </w:rPr>
      </w:pPr>
    </w:p>
    <w:p w:rsidR="00FE4B28" w:rsidRPr="00D961EB" w:rsidRDefault="00FE4B28" w:rsidP="00FE4B28">
      <w:pPr>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Одновременно  увеличивается число вакансий, заявленных работодателями. Наиболее востребованы на рынке труда города врачи и другие медицинские работники, учителя, воспитатели, инженеры, водители, слесари-ремонтники.</w:t>
      </w:r>
    </w:p>
    <w:p w:rsidR="00722787" w:rsidRPr="00D961EB" w:rsidRDefault="00722787"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За 2016 год в КГКУ «Центр занятости населения города Минусинска» в поиске работы обратились 2 872 человека, что на 19 человек больше, чем за 2015 год. В структуре обратившихся </w:t>
      </w:r>
      <w:r w:rsidRPr="00D961EB">
        <w:rPr>
          <w:rFonts w:cs="Times New Roman CYR"/>
          <w:sz w:val="28"/>
          <w:szCs w:val="28"/>
        </w:rPr>
        <w:lastRenderedPageBreak/>
        <w:t xml:space="preserve">граждан, преобладают мужчины (54,56 %). В 2016 году снизилось количество обращений со стороны молодежи в возрасте 16-29 лет с 44,77% до 43 %.   </w:t>
      </w:r>
    </w:p>
    <w:p w:rsidR="00722787" w:rsidRPr="00D961EB" w:rsidRDefault="00722787"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Уровень безработицы на 1 января 2017 года составляет  1,20 %, в сравнении с 2015 годом данный показатель не изменился.  </w:t>
      </w:r>
    </w:p>
    <w:p w:rsidR="00722787" w:rsidRPr="00D961EB" w:rsidRDefault="00722787"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Сравнивая данные с соответствующим периодом прошлого года, то в составе зарегистрированных безработных граждан значительных изменений не произошло. </w:t>
      </w:r>
    </w:p>
    <w:p w:rsidR="00722787" w:rsidRPr="00D961EB" w:rsidRDefault="00722787"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По образовательному уровню среди безработных граждан имеют высшее образование 33%, среднее профессиональное образование 35 %, не имеющие полного среднего образовательного образования 23 %.  </w:t>
      </w:r>
    </w:p>
    <w:p w:rsidR="00722787" w:rsidRPr="00D961EB" w:rsidRDefault="00722787" w:rsidP="00F12FA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За 2016 год трудоустроены 2 261 человек, включая временное трудоустройство несовершеннолетних граждан в возрасте от 14 до 18 лет. В 2016 году было 4 598 заявок от организаций о потребности в работниках. Наибольшее количество вакансий было предложено предприятиями организациями следующих отраслей экономики: обрабатывающие производства – 999 единиц, оптовая и розничная торговля – 593 единицы, сельское хозяйство – 172 единицы, транспорт – 178 единиц, строительство – 829 единиц и другие отрасли. </w:t>
      </w:r>
    </w:p>
    <w:p w:rsidR="00722787" w:rsidRPr="00D961EB" w:rsidRDefault="00722787" w:rsidP="00F12FA7">
      <w:pPr>
        <w:autoSpaceDE w:val="0"/>
        <w:autoSpaceDN w:val="0"/>
        <w:adjustRightInd w:val="0"/>
        <w:spacing w:line="276" w:lineRule="auto"/>
        <w:ind w:firstLine="709"/>
        <w:contextualSpacing/>
        <w:jc w:val="both"/>
        <w:rPr>
          <w:rFonts w:cs="Times New Roman CYR"/>
          <w:sz w:val="28"/>
          <w:szCs w:val="28"/>
        </w:rPr>
      </w:pPr>
      <w:r w:rsidRPr="00D961EB">
        <w:rPr>
          <w:rFonts w:cs="Times New Roman CYR"/>
          <w:sz w:val="28"/>
          <w:szCs w:val="28"/>
        </w:rPr>
        <w:t xml:space="preserve">Наиболее востребованы на рынке труда города Минусинска врачи, педагоги, младший медицинский персонал, воспитатели детских дошкольных учреждений, инженеры, водители. В муниципальном образовании город Минусинск реализуются мероприятия краевой программы «Программа кадрового обеспечения муниципального образования город Минусинск»  на 2014-2020 годы, целью, которой является повышение эффективности использования местных трудовых ресурсов. Для снижения напряженности на рынке труда города организованы общественные и временные работы, действует программа поддержки малого бизнеса, способствующая созданию новых рабочих мест, развитию реального сектора экономики, обеспечению занятости населения. </w:t>
      </w:r>
    </w:p>
    <w:p w:rsidR="002062B3" w:rsidRPr="00D961EB" w:rsidRDefault="002062B3" w:rsidP="00D64C50">
      <w:pPr>
        <w:pStyle w:val="14"/>
        <w:spacing w:before="120" w:after="120" w:line="276" w:lineRule="auto"/>
        <w:ind w:firstLine="709"/>
        <w:contextualSpacing/>
        <w:rPr>
          <w:rFonts w:ascii="Bookman Old Style" w:hAnsi="Bookman Old Style" w:cs="Times New Roman CYR"/>
          <w:color w:val="000000"/>
        </w:rPr>
      </w:pPr>
      <w:r w:rsidRPr="00D961EB">
        <w:rPr>
          <w:rFonts w:ascii="Bookman Old Style" w:hAnsi="Bookman Old Style" w:cs="Times New Roman CYR"/>
          <w:color w:val="000000"/>
        </w:rPr>
        <w:t>Изменение основных показателей прогноза на рынке труда приведено в таблице.</w:t>
      </w:r>
    </w:p>
    <w:tbl>
      <w:tblPr>
        <w:tblW w:w="9369"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23"/>
        <w:gridCol w:w="1429"/>
        <w:gridCol w:w="964"/>
        <w:gridCol w:w="964"/>
        <w:gridCol w:w="964"/>
        <w:gridCol w:w="964"/>
        <w:gridCol w:w="876"/>
        <w:gridCol w:w="785"/>
      </w:tblGrid>
      <w:tr w:rsidR="002062B3" w:rsidRPr="00D961EB" w:rsidTr="00290F3F">
        <w:trPr>
          <w:cantSplit/>
          <w:tblHeader/>
          <w:jc w:val="center"/>
        </w:trPr>
        <w:tc>
          <w:tcPr>
            <w:tcW w:w="2423" w:type="dxa"/>
            <w:vMerge w:val="restart"/>
            <w:tcBorders>
              <w:top w:val="single" w:sz="4" w:space="0" w:color="auto"/>
              <w:bottom w:val="single" w:sz="4" w:space="0" w:color="auto"/>
              <w:right w:val="single" w:sz="4" w:space="0" w:color="auto"/>
            </w:tcBorders>
          </w:tcPr>
          <w:p w:rsidR="002062B3" w:rsidRPr="00D961EB" w:rsidRDefault="002062B3" w:rsidP="00D64C50">
            <w:pPr>
              <w:spacing w:line="276" w:lineRule="auto"/>
              <w:jc w:val="center"/>
              <w:rPr>
                <w:i/>
                <w:lang w:eastAsia="en-US"/>
              </w:rPr>
            </w:pPr>
            <w:r w:rsidRPr="00D961EB">
              <w:rPr>
                <w:i/>
              </w:rPr>
              <w:lastRenderedPageBreak/>
              <w:br w:type="page"/>
            </w:r>
            <w:r w:rsidRPr="00D961EB">
              <w:rPr>
                <w:i/>
                <w:lang w:eastAsia="en-US"/>
              </w:rPr>
              <w:t>Наименование показателей</w:t>
            </w:r>
          </w:p>
        </w:tc>
        <w:tc>
          <w:tcPr>
            <w:tcW w:w="1429" w:type="dxa"/>
            <w:vMerge w:val="restart"/>
            <w:tcBorders>
              <w:top w:val="single" w:sz="4" w:space="0" w:color="auto"/>
              <w:left w:val="single" w:sz="4" w:space="0" w:color="auto"/>
              <w:bottom w:val="single" w:sz="4" w:space="0" w:color="auto"/>
              <w:right w:val="single" w:sz="4" w:space="0" w:color="auto"/>
            </w:tcBorders>
          </w:tcPr>
          <w:p w:rsidR="002062B3" w:rsidRPr="00D961EB" w:rsidRDefault="002062B3" w:rsidP="00D64C50">
            <w:pPr>
              <w:spacing w:line="276" w:lineRule="auto"/>
              <w:jc w:val="center"/>
              <w:rPr>
                <w:i/>
                <w:lang w:eastAsia="en-US"/>
              </w:rPr>
            </w:pPr>
            <w:r w:rsidRPr="00D961EB">
              <w:rPr>
                <w:i/>
                <w:lang w:eastAsia="en-US"/>
              </w:rPr>
              <w:t xml:space="preserve">Единица </w:t>
            </w:r>
            <w:r w:rsidRPr="00D961EB">
              <w:rPr>
                <w:i/>
                <w:lang w:eastAsia="en-US"/>
              </w:rPr>
              <w:br/>
              <w:t>измерения</w:t>
            </w:r>
          </w:p>
        </w:tc>
        <w:tc>
          <w:tcPr>
            <w:tcW w:w="1928" w:type="dxa"/>
            <w:gridSpan w:val="2"/>
            <w:tcBorders>
              <w:top w:val="single" w:sz="4" w:space="0" w:color="auto"/>
              <w:left w:val="single" w:sz="4" w:space="0" w:color="auto"/>
              <w:bottom w:val="single" w:sz="4" w:space="0" w:color="auto"/>
              <w:right w:val="single" w:sz="4" w:space="0" w:color="auto"/>
            </w:tcBorders>
          </w:tcPr>
          <w:p w:rsidR="002062B3" w:rsidRPr="00D961EB" w:rsidRDefault="002062B3" w:rsidP="007369F4">
            <w:pPr>
              <w:spacing w:line="276" w:lineRule="auto"/>
              <w:jc w:val="center"/>
              <w:rPr>
                <w:i/>
                <w:lang w:eastAsia="en-US"/>
              </w:rPr>
            </w:pPr>
            <w:r w:rsidRPr="00D961EB">
              <w:rPr>
                <w:i/>
                <w:lang w:eastAsia="en-US"/>
              </w:rPr>
              <w:t xml:space="preserve">Прогноз для городского бюджета </w:t>
            </w:r>
            <w:r w:rsidRPr="00D961EB">
              <w:rPr>
                <w:i/>
                <w:lang w:eastAsia="en-US"/>
              </w:rPr>
              <w:br/>
              <w:t>на 201</w:t>
            </w:r>
            <w:r w:rsidR="007369F4" w:rsidRPr="00D961EB">
              <w:rPr>
                <w:i/>
                <w:lang w:eastAsia="en-US"/>
              </w:rPr>
              <w:t>7</w:t>
            </w:r>
            <w:r w:rsidRPr="00D961EB">
              <w:rPr>
                <w:i/>
                <w:lang w:eastAsia="en-US"/>
              </w:rPr>
              <w:t>-201</w:t>
            </w:r>
            <w:r w:rsidR="007369F4" w:rsidRPr="00D961EB">
              <w:rPr>
                <w:i/>
                <w:lang w:eastAsia="en-US"/>
              </w:rPr>
              <w:t>9</w:t>
            </w:r>
            <w:r w:rsidRPr="00D961EB">
              <w:rPr>
                <w:i/>
                <w:lang w:eastAsia="en-US"/>
              </w:rPr>
              <w:t xml:space="preserve"> гг.</w:t>
            </w:r>
          </w:p>
        </w:tc>
        <w:tc>
          <w:tcPr>
            <w:tcW w:w="1928" w:type="dxa"/>
            <w:gridSpan w:val="2"/>
            <w:tcBorders>
              <w:top w:val="single" w:sz="4" w:space="0" w:color="auto"/>
              <w:left w:val="single" w:sz="4" w:space="0" w:color="auto"/>
              <w:bottom w:val="single" w:sz="4" w:space="0" w:color="auto"/>
              <w:right w:val="single" w:sz="4" w:space="0" w:color="auto"/>
            </w:tcBorders>
          </w:tcPr>
          <w:p w:rsidR="002062B3" w:rsidRPr="00D961EB" w:rsidRDefault="002062B3" w:rsidP="007369F4">
            <w:pPr>
              <w:spacing w:line="276" w:lineRule="auto"/>
              <w:jc w:val="center"/>
              <w:rPr>
                <w:i/>
                <w:lang w:eastAsia="en-US"/>
              </w:rPr>
            </w:pPr>
            <w:r w:rsidRPr="00D961EB">
              <w:rPr>
                <w:i/>
                <w:lang w:eastAsia="en-US"/>
              </w:rPr>
              <w:t xml:space="preserve">Прогноз для городско бюджета </w:t>
            </w:r>
            <w:r w:rsidRPr="00D961EB">
              <w:rPr>
                <w:i/>
                <w:lang w:eastAsia="en-US"/>
              </w:rPr>
              <w:br/>
              <w:t>на 20</w:t>
            </w:r>
            <w:r w:rsidR="007369F4" w:rsidRPr="00D961EB">
              <w:rPr>
                <w:i/>
                <w:lang w:eastAsia="en-US"/>
              </w:rPr>
              <w:t>18</w:t>
            </w:r>
            <w:r w:rsidRPr="00D961EB">
              <w:rPr>
                <w:i/>
                <w:lang w:eastAsia="en-US"/>
              </w:rPr>
              <w:t>-20</w:t>
            </w:r>
            <w:r w:rsidR="007369F4" w:rsidRPr="00D961EB">
              <w:rPr>
                <w:i/>
                <w:lang w:eastAsia="en-US"/>
              </w:rPr>
              <w:t>20</w:t>
            </w:r>
            <w:r w:rsidRPr="00D961EB">
              <w:rPr>
                <w:i/>
                <w:lang w:eastAsia="en-US"/>
              </w:rPr>
              <w:t xml:space="preserve"> гг.</w:t>
            </w:r>
          </w:p>
        </w:tc>
        <w:tc>
          <w:tcPr>
            <w:tcW w:w="1661" w:type="dxa"/>
            <w:gridSpan w:val="2"/>
            <w:tcBorders>
              <w:top w:val="single" w:sz="4" w:space="0" w:color="auto"/>
              <w:left w:val="single" w:sz="4" w:space="0" w:color="auto"/>
              <w:bottom w:val="single" w:sz="4" w:space="0" w:color="auto"/>
            </w:tcBorders>
          </w:tcPr>
          <w:p w:rsidR="002062B3" w:rsidRPr="00D961EB" w:rsidRDefault="002062B3" w:rsidP="00D64C50">
            <w:pPr>
              <w:spacing w:line="276" w:lineRule="auto"/>
              <w:jc w:val="center"/>
              <w:rPr>
                <w:i/>
                <w:lang w:eastAsia="en-US"/>
              </w:rPr>
            </w:pPr>
            <w:r w:rsidRPr="00D961EB">
              <w:rPr>
                <w:i/>
                <w:lang w:eastAsia="en-US"/>
              </w:rPr>
              <w:t>Отклонение</w:t>
            </w:r>
            <w:r w:rsidRPr="00D961EB">
              <w:rPr>
                <w:i/>
                <w:lang w:eastAsia="en-US"/>
              </w:rPr>
              <w:br/>
              <w:t>от прогноза</w:t>
            </w:r>
          </w:p>
        </w:tc>
      </w:tr>
      <w:tr w:rsidR="002062B3" w:rsidRPr="00D961EB" w:rsidTr="00290F3F">
        <w:trPr>
          <w:cantSplit/>
          <w:trHeight w:val="226"/>
          <w:tblHeader/>
          <w:jc w:val="center"/>
        </w:trPr>
        <w:tc>
          <w:tcPr>
            <w:tcW w:w="2423" w:type="dxa"/>
            <w:vMerge/>
            <w:tcBorders>
              <w:top w:val="single" w:sz="4" w:space="0" w:color="auto"/>
              <w:bottom w:val="single" w:sz="4" w:space="0" w:color="auto"/>
              <w:right w:val="single" w:sz="4" w:space="0" w:color="auto"/>
            </w:tcBorders>
            <w:vAlign w:val="center"/>
          </w:tcPr>
          <w:p w:rsidR="002062B3" w:rsidRPr="00D961EB" w:rsidRDefault="002062B3" w:rsidP="00D64C50">
            <w:pPr>
              <w:autoSpaceDE w:val="0"/>
              <w:autoSpaceDN w:val="0"/>
              <w:adjustRightInd w:val="0"/>
              <w:spacing w:line="276" w:lineRule="auto"/>
              <w:rPr>
                <w:rFonts w:cs="Times New Roman CYR"/>
              </w:rPr>
            </w:pPr>
          </w:p>
        </w:tc>
        <w:tc>
          <w:tcPr>
            <w:tcW w:w="1429" w:type="dxa"/>
            <w:vMerge/>
            <w:tcBorders>
              <w:top w:val="single" w:sz="4" w:space="0" w:color="auto"/>
              <w:left w:val="single" w:sz="4" w:space="0" w:color="auto"/>
              <w:bottom w:val="single" w:sz="4" w:space="0" w:color="auto"/>
              <w:right w:val="single" w:sz="4" w:space="0" w:color="auto"/>
            </w:tcBorders>
            <w:vAlign w:val="center"/>
          </w:tcPr>
          <w:p w:rsidR="002062B3" w:rsidRPr="00D961EB" w:rsidRDefault="002062B3" w:rsidP="00D64C50">
            <w:pPr>
              <w:autoSpaceDE w:val="0"/>
              <w:autoSpaceDN w:val="0"/>
              <w:adjustRightInd w:val="0"/>
              <w:spacing w:line="276" w:lineRule="auto"/>
              <w:rPr>
                <w:rFonts w:cs="Times New Roman CYR"/>
              </w:rPr>
            </w:pP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7369F4">
            <w:pPr>
              <w:autoSpaceDE w:val="0"/>
              <w:autoSpaceDN w:val="0"/>
              <w:adjustRightInd w:val="0"/>
              <w:spacing w:line="276" w:lineRule="auto"/>
              <w:jc w:val="center"/>
              <w:rPr>
                <w:rFonts w:cs="Times New Roman CYR"/>
                <w:i/>
                <w:iCs/>
              </w:rPr>
            </w:pPr>
            <w:r w:rsidRPr="00D961EB">
              <w:rPr>
                <w:rFonts w:cs="Times New Roman CYR"/>
                <w:i/>
                <w:iCs/>
              </w:rPr>
              <w:t>201</w:t>
            </w:r>
            <w:r w:rsidR="007369F4" w:rsidRPr="00D961EB">
              <w:rPr>
                <w:rFonts w:cs="Times New Roman CYR"/>
                <w:i/>
                <w:iCs/>
              </w:rPr>
              <w:t>8</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7369F4">
            <w:pPr>
              <w:autoSpaceDE w:val="0"/>
              <w:autoSpaceDN w:val="0"/>
              <w:adjustRightInd w:val="0"/>
              <w:spacing w:line="276" w:lineRule="auto"/>
              <w:jc w:val="center"/>
              <w:rPr>
                <w:rFonts w:cs="Times New Roman CYR"/>
                <w:i/>
                <w:iCs/>
              </w:rPr>
            </w:pPr>
            <w:r w:rsidRPr="00D961EB">
              <w:rPr>
                <w:rFonts w:cs="Times New Roman CYR"/>
                <w:i/>
                <w:iCs/>
              </w:rPr>
              <w:t>201</w:t>
            </w:r>
            <w:r w:rsidR="007369F4" w:rsidRPr="00D961EB">
              <w:rPr>
                <w:rFonts w:cs="Times New Roman CYR"/>
                <w:i/>
                <w:iCs/>
              </w:rPr>
              <w:t>9</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7369F4">
            <w:pPr>
              <w:autoSpaceDE w:val="0"/>
              <w:autoSpaceDN w:val="0"/>
              <w:adjustRightInd w:val="0"/>
              <w:spacing w:line="276" w:lineRule="auto"/>
              <w:jc w:val="center"/>
              <w:rPr>
                <w:rFonts w:cs="Times New Roman CYR"/>
                <w:i/>
                <w:iCs/>
              </w:rPr>
            </w:pPr>
            <w:r w:rsidRPr="00D961EB">
              <w:rPr>
                <w:rFonts w:cs="Times New Roman CYR"/>
                <w:i/>
                <w:iCs/>
              </w:rPr>
              <w:t>201</w:t>
            </w:r>
            <w:r w:rsidR="007369F4" w:rsidRPr="00D961EB">
              <w:rPr>
                <w:rFonts w:cs="Times New Roman CYR"/>
                <w:i/>
                <w:iCs/>
              </w:rPr>
              <w:t>8</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7369F4">
            <w:pPr>
              <w:autoSpaceDE w:val="0"/>
              <w:autoSpaceDN w:val="0"/>
              <w:adjustRightInd w:val="0"/>
              <w:spacing w:line="276" w:lineRule="auto"/>
              <w:jc w:val="center"/>
              <w:rPr>
                <w:rFonts w:cs="Times New Roman CYR"/>
                <w:i/>
                <w:iCs/>
              </w:rPr>
            </w:pPr>
            <w:r w:rsidRPr="00D961EB">
              <w:rPr>
                <w:rFonts w:cs="Times New Roman CYR"/>
                <w:i/>
                <w:iCs/>
              </w:rPr>
              <w:t>201</w:t>
            </w:r>
            <w:r w:rsidR="007369F4" w:rsidRPr="00D961EB">
              <w:rPr>
                <w:rFonts w:cs="Times New Roman CYR"/>
                <w:i/>
                <w:iCs/>
              </w:rPr>
              <w:t>9</w:t>
            </w:r>
          </w:p>
        </w:tc>
        <w:tc>
          <w:tcPr>
            <w:tcW w:w="876"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7369F4">
            <w:pPr>
              <w:autoSpaceDE w:val="0"/>
              <w:autoSpaceDN w:val="0"/>
              <w:adjustRightInd w:val="0"/>
              <w:spacing w:line="276" w:lineRule="auto"/>
              <w:jc w:val="center"/>
              <w:rPr>
                <w:rFonts w:cs="Times New Roman CYR"/>
                <w:i/>
                <w:iCs/>
              </w:rPr>
            </w:pPr>
            <w:r w:rsidRPr="00D961EB">
              <w:rPr>
                <w:rFonts w:cs="Times New Roman CYR"/>
                <w:i/>
                <w:iCs/>
              </w:rPr>
              <w:t>201</w:t>
            </w:r>
            <w:r w:rsidR="007369F4" w:rsidRPr="00D961EB">
              <w:rPr>
                <w:rFonts w:cs="Times New Roman CYR"/>
                <w:i/>
                <w:iCs/>
              </w:rPr>
              <w:t>8</w:t>
            </w:r>
          </w:p>
        </w:tc>
        <w:tc>
          <w:tcPr>
            <w:tcW w:w="785" w:type="dxa"/>
            <w:tcBorders>
              <w:top w:val="single" w:sz="4" w:space="0" w:color="auto"/>
              <w:left w:val="single" w:sz="4" w:space="0" w:color="auto"/>
              <w:bottom w:val="single" w:sz="4" w:space="0" w:color="auto"/>
            </w:tcBorders>
            <w:vAlign w:val="center"/>
          </w:tcPr>
          <w:p w:rsidR="002062B3" w:rsidRPr="00D961EB" w:rsidRDefault="002062B3" w:rsidP="007369F4">
            <w:pPr>
              <w:autoSpaceDE w:val="0"/>
              <w:autoSpaceDN w:val="0"/>
              <w:adjustRightInd w:val="0"/>
              <w:spacing w:line="276" w:lineRule="auto"/>
              <w:jc w:val="center"/>
              <w:rPr>
                <w:rFonts w:cs="Times New Roman CYR"/>
                <w:i/>
                <w:iCs/>
              </w:rPr>
            </w:pPr>
            <w:r w:rsidRPr="00D961EB">
              <w:rPr>
                <w:rFonts w:cs="Times New Roman CYR"/>
                <w:i/>
                <w:iCs/>
              </w:rPr>
              <w:t>201</w:t>
            </w:r>
            <w:r w:rsidR="007369F4" w:rsidRPr="00D961EB">
              <w:rPr>
                <w:rFonts w:cs="Times New Roman CYR"/>
                <w:i/>
                <w:iCs/>
              </w:rPr>
              <w:t>9</w:t>
            </w:r>
          </w:p>
        </w:tc>
      </w:tr>
      <w:tr w:rsidR="002062B3" w:rsidRPr="00D961EB" w:rsidTr="00290F3F">
        <w:trPr>
          <w:cantSplit/>
          <w:jc w:val="center"/>
        </w:trPr>
        <w:tc>
          <w:tcPr>
            <w:tcW w:w="2423" w:type="dxa"/>
            <w:tcBorders>
              <w:top w:val="single" w:sz="4" w:space="0" w:color="auto"/>
              <w:bottom w:val="single" w:sz="4" w:space="0" w:color="auto"/>
              <w:right w:val="single" w:sz="4" w:space="0" w:color="auto"/>
            </w:tcBorders>
            <w:vAlign w:val="center"/>
          </w:tcPr>
          <w:p w:rsidR="002062B3" w:rsidRPr="00D961EB" w:rsidRDefault="002062B3" w:rsidP="00D64C50">
            <w:pPr>
              <w:autoSpaceDE w:val="0"/>
              <w:autoSpaceDN w:val="0"/>
              <w:adjustRightInd w:val="0"/>
              <w:spacing w:line="276" w:lineRule="auto"/>
              <w:rPr>
                <w:rFonts w:cs="Times New Roman CYR"/>
                <w:i/>
                <w:iCs/>
              </w:rPr>
            </w:pPr>
            <w:r w:rsidRPr="00D961EB">
              <w:rPr>
                <w:rFonts w:cs="Times New Roman CYR"/>
                <w:i/>
                <w:iCs/>
              </w:rPr>
              <w:t>Уровень зарегистрированной безработицы</w:t>
            </w:r>
          </w:p>
        </w:tc>
        <w:tc>
          <w:tcPr>
            <w:tcW w:w="1429"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D64C50">
            <w:pPr>
              <w:autoSpaceDE w:val="0"/>
              <w:autoSpaceDN w:val="0"/>
              <w:adjustRightInd w:val="0"/>
              <w:spacing w:line="276" w:lineRule="auto"/>
              <w:jc w:val="center"/>
              <w:rPr>
                <w:rFonts w:cs="Times New Roman CYR"/>
                <w:i/>
                <w:iCs/>
              </w:rPr>
            </w:pPr>
            <w:r w:rsidRPr="00D961EB">
              <w:rPr>
                <w:rFonts w:cs="Times New Roman CYR"/>
                <w:i/>
                <w:iCs/>
              </w:rPr>
              <w:t>%</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C7231E" w:rsidP="00ED0FF4">
            <w:pPr>
              <w:autoSpaceDE w:val="0"/>
              <w:autoSpaceDN w:val="0"/>
              <w:adjustRightInd w:val="0"/>
              <w:spacing w:line="276" w:lineRule="auto"/>
              <w:jc w:val="center"/>
              <w:rPr>
                <w:rFonts w:cs="Times New Roman CYR"/>
                <w:i/>
                <w:iCs/>
              </w:rPr>
            </w:pPr>
            <w:r w:rsidRPr="00D961EB">
              <w:rPr>
                <w:rFonts w:cs="Times New Roman CYR"/>
                <w:i/>
                <w:iCs/>
              </w:rPr>
              <w:t>1,</w:t>
            </w:r>
            <w:r w:rsidR="00ED0FF4" w:rsidRPr="00D961EB">
              <w:rPr>
                <w:rFonts w:cs="Times New Roman CYR"/>
                <w:i/>
                <w:iCs/>
              </w:rPr>
              <w:t>5</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C7231E" w:rsidP="00ED0FF4">
            <w:pPr>
              <w:autoSpaceDE w:val="0"/>
              <w:autoSpaceDN w:val="0"/>
              <w:adjustRightInd w:val="0"/>
              <w:spacing w:line="276" w:lineRule="auto"/>
              <w:jc w:val="center"/>
              <w:rPr>
                <w:rFonts w:cs="Times New Roman CYR"/>
                <w:i/>
                <w:iCs/>
              </w:rPr>
            </w:pPr>
            <w:r w:rsidRPr="00D961EB">
              <w:rPr>
                <w:rFonts w:cs="Times New Roman CYR"/>
                <w:i/>
                <w:iCs/>
              </w:rPr>
              <w:t>1,</w:t>
            </w:r>
            <w:r w:rsidR="00ED0FF4" w:rsidRPr="00D961EB">
              <w:rPr>
                <w:rFonts w:cs="Times New Roman CYR"/>
                <w:i/>
                <w:iCs/>
              </w:rPr>
              <w:t>5</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C7231E" w:rsidP="00D64C50">
            <w:pPr>
              <w:autoSpaceDE w:val="0"/>
              <w:autoSpaceDN w:val="0"/>
              <w:adjustRightInd w:val="0"/>
              <w:spacing w:line="276" w:lineRule="auto"/>
              <w:jc w:val="center"/>
              <w:rPr>
                <w:rFonts w:cs="Times New Roman CYR"/>
                <w:i/>
                <w:iCs/>
              </w:rPr>
            </w:pPr>
            <w:r w:rsidRPr="00D961EB">
              <w:rPr>
                <w:rFonts w:cs="Times New Roman CYR"/>
                <w:i/>
                <w:iCs/>
              </w:rPr>
              <w:t>1</w:t>
            </w:r>
            <w:r w:rsidR="00ED0FF4" w:rsidRPr="00D961EB">
              <w:rPr>
                <w:rFonts w:cs="Times New Roman CYR"/>
                <w:i/>
                <w:iCs/>
              </w:rPr>
              <w:t>,1</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C7231E" w:rsidP="00ED0FF4">
            <w:pPr>
              <w:autoSpaceDE w:val="0"/>
              <w:autoSpaceDN w:val="0"/>
              <w:adjustRightInd w:val="0"/>
              <w:spacing w:line="276" w:lineRule="auto"/>
              <w:jc w:val="center"/>
              <w:rPr>
                <w:rFonts w:cs="Times New Roman CYR"/>
                <w:i/>
                <w:iCs/>
              </w:rPr>
            </w:pPr>
            <w:r w:rsidRPr="00D961EB">
              <w:rPr>
                <w:rFonts w:cs="Times New Roman CYR"/>
                <w:i/>
                <w:iCs/>
              </w:rPr>
              <w:t>1,</w:t>
            </w:r>
            <w:r w:rsidR="00ED0FF4" w:rsidRPr="00D961EB">
              <w:rPr>
                <w:rFonts w:cs="Times New Roman CYR"/>
                <w:i/>
                <w:iCs/>
              </w:rPr>
              <w:t>1</w:t>
            </w:r>
          </w:p>
        </w:tc>
        <w:tc>
          <w:tcPr>
            <w:tcW w:w="876" w:type="dxa"/>
            <w:tcBorders>
              <w:top w:val="single" w:sz="4" w:space="0" w:color="auto"/>
              <w:left w:val="single" w:sz="4" w:space="0" w:color="auto"/>
              <w:bottom w:val="single" w:sz="4" w:space="0" w:color="auto"/>
              <w:right w:val="single" w:sz="4" w:space="0" w:color="auto"/>
            </w:tcBorders>
            <w:vAlign w:val="center"/>
          </w:tcPr>
          <w:p w:rsidR="002062B3" w:rsidRPr="00D961EB" w:rsidRDefault="00ED0FF4" w:rsidP="00ED0FF4">
            <w:pPr>
              <w:autoSpaceDE w:val="0"/>
              <w:autoSpaceDN w:val="0"/>
              <w:adjustRightInd w:val="0"/>
              <w:spacing w:line="276" w:lineRule="auto"/>
              <w:jc w:val="center"/>
              <w:rPr>
                <w:rFonts w:cs="Times New Roman CYR"/>
                <w:i/>
                <w:iCs/>
              </w:rPr>
            </w:pPr>
            <w:r w:rsidRPr="00D961EB">
              <w:rPr>
                <w:rFonts w:cs="Times New Roman CYR"/>
                <w:i/>
                <w:iCs/>
              </w:rPr>
              <w:t>-</w:t>
            </w:r>
            <w:r w:rsidR="00C7231E" w:rsidRPr="00D961EB">
              <w:rPr>
                <w:rFonts w:cs="Times New Roman CYR"/>
                <w:i/>
                <w:iCs/>
              </w:rPr>
              <w:t>0,</w:t>
            </w:r>
            <w:r w:rsidRPr="00D961EB">
              <w:rPr>
                <w:rFonts w:cs="Times New Roman CYR"/>
                <w:i/>
                <w:iCs/>
              </w:rPr>
              <w:t>4</w:t>
            </w:r>
            <w:r w:rsidR="002062B3" w:rsidRPr="00D961EB">
              <w:rPr>
                <w:rFonts w:cs="Times New Roman CYR"/>
                <w:i/>
                <w:iCs/>
              </w:rPr>
              <w:t>*</w:t>
            </w:r>
          </w:p>
        </w:tc>
        <w:tc>
          <w:tcPr>
            <w:tcW w:w="785" w:type="dxa"/>
            <w:tcBorders>
              <w:top w:val="single" w:sz="4" w:space="0" w:color="auto"/>
              <w:left w:val="single" w:sz="4" w:space="0" w:color="auto"/>
              <w:bottom w:val="single" w:sz="4" w:space="0" w:color="auto"/>
            </w:tcBorders>
            <w:vAlign w:val="center"/>
          </w:tcPr>
          <w:p w:rsidR="002062B3" w:rsidRPr="00D961EB" w:rsidRDefault="00ED0FF4" w:rsidP="00D64C50">
            <w:pPr>
              <w:autoSpaceDE w:val="0"/>
              <w:autoSpaceDN w:val="0"/>
              <w:adjustRightInd w:val="0"/>
              <w:spacing w:line="276" w:lineRule="auto"/>
              <w:jc w:val="center"/>
              <w:rPr>
                <w:rFonts w:cs="Times New Roman CYR"/>
                <w:i/>
                <w:iCs/>
              </w:rPr>
            </w:pPr>
            <w:r w:rsidRPr="00D961EB">
              <w:rPr>
                <w:rFonts w:cs="Times New Roman CYR"/>
                <w:i/>
                <w:iCs/>
              </w:rPr>
              <w:t>-</w:t>
            </w:r>
            <w:r w:rsidR="00C7231E" w:rsidRPr="00D961EB">
              <w:rPr>
                <w:rFonts w:cs="Times New Roman CYR"/>
                <w:i/>
                <w:iCs/>
              </w:rPr>
              <w:t>0,4</w:t>
            </w:r>
            <w:r w:rsidR="002062B3" w:rsidRPr="00D961EB">
              <w:rPr>
                <w:rFonts w:cs="Times New Roman CYR"/>
                <w:i/>
                <w:iCs/>
              </w:rPr>
              <w:t>*</w:t>
            </w:r>
          </w:p>
        </w:tc>
      </w:tr>
      <w:tr w:rsidR="002062B3" w:rsidRPr="00D961EB" w:rsidTr="00290F3F">
        <w:trPr>
          <w:cantSplit/>
          <w:jc w:val="center"/>
        </w:trPr>
        <w:tc>
          <w:tcPr>
            <w:tcW w:w="2423" w:type="dxa"/>
            <w:tcBorders>
              <w:top w:val="single" w:sz="4" w:space="0" w:color="auto"/>
              <w:bottom w:val="single" w:sz="4" w:space="0" w:color="auto"/>
              <w:right w:val="single" w:sz="4" w:space="0" w:color="auto"/>
            </w:tcBorders>
            <w:vAlign w:val="center"/>
          </w:tcPr>
          <w:p w:rsidR="002062B3" w:rsidRPr="00D961EB" w:rsidRDefault="002062B3" w:rsidP="00D64C50">
            <w:pPr>
              <w:autoSpaceDE w:val="0"/>
              <w:autoSpaceDN w:val="0"/>
              <w:adjustRightInd w:val="0"/>
              <w:spacing w:line="276" w:lineRule="auto"/>
              <w:rPr>
                <w:rFonts w:cs="Times New Roman CYR"/>
                <w:i/>
                <w:iCs/>
              </w:rPr>
            </w:pPr>
            <w:r w:rsidRPr="00D961EB">
              <w:rPr>
                <w:rFonts w:cs="Times New Roman CYR"/>
                <w:i/>
                <w:iCs/>
              </w:rPr>
              <w:t>Численность безработных граждан, зарегистрированных в органах службы занятости населения края</w:t>
            </w:r>
          </w:p>
        </w:tc>
        <w:tc>
          <w:tcPr>
            <w:tcW w:w="1429" w:type="dxa"/>
            <w:tcBorders>
              <w:top w:val="single" w:sz="4" w:space="0" w:color="auto"/>
              <w:left w:val="single" w:sz="4" w:space="0" w:color="auto"/>
              <w:bottom w:val="single" w:sz="4" w:space="0" w:color="auto"/>
              <w:right w:val="single" w:sz="4" w:space="0" w:color="auto"/>
            </w:tcBorders>
            <w:vAlign w:val="center"/>
          </w:tcPr>
          <w:p w:rsidR="002062B3" w:rsidRPr="00D961EB" w:rsidRDefault="002062B3" w:rsidP="00D64C50">
            <w:pPr>
              <w:autoSpaceDE w:val="0"/>
              <w:autoSpaceDN w:val="0"/>
              <w:adjustRightInd w:val="0"/>
              <w:spacing w:line="276" w:lineRule="auto"/>
              <w:jc w:val="center"/>
              <w:rPr>
                <w:rFonts w:cs="Times New Roman CYR"/>
                <w:i/>
                <w:iCs/>
              </w:rPr>
            </w:pPr>
            <w:r w:rsidRPr="00D961EB">
              <w:rPr>
                <w:rFonts w:cs="Times New Roman CYR"/>
                <w:i/>
                <w:iCs/>
              </w:rPr>
              <w:t>человек</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C7231E" w:rsidP="00ED0FF4">
            <w:pPr>
              <w:autoSpaceDE w:val="0"/>
              <w:autoSpaceDN w:val="0"/>
              <w:adjustRightInd w:val="0"/>
              <w:spacing w:line="276" w:lineRule="auto"/>
              <w:jc w:val="center"/>
              <w:rPr>
                <w:rFonts w:cs="Times New Roman CYR"/>
                <w:i/>
                <w:iCs/>
              </w:rPr>
            </w:pPr>
            <w:r w:rsidRPr="00D961EB">
              <w:rPr>
                <w:rFonts w:cs="Times New Roman CYR"/>
                <w:i/>
                <w:iCs/>
              </w:rPr>
              <w:t>5</w:t>
            </w:r>
            <w:r w:rsidR="00ED0FF4" w:rsidRPr="00D961EB">
              <w:rPr>
                <w:rFonts w:cs="Times New Roman CYR"/>
                <w:i/>
                <w:iCs/>
              </w:rPr>
              <w:t>42</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C7231E" w:rsidP="00ED0FF4">
            <w:pPr>
              <w:autoSpaceDE w:val="0"/>
              <w:autoSpaceDN w:val="0"/>
              <w:adjustRightInd w:val="0"/>
              <w:spacing w:line="276" w:lineRule="auto"/>
              <w:jc w:val="center"/>
              <w:rPr>
                <w:rFonts w:cs="Times New Roman CYR"/>
                <w:i/>
                <w:iCs/>
              </w:rPr>
            </w:pPr>
            <w:r w:rsidRPr="00D961EB">
              <w:rPr>
                <w:rFonts w:cs="Times New Roman CYR"/>
                <w:i/>
                <w:iCs/>
              </w:rPr>
              <w:t>5</w:t>
            </w:r>
            <w:r w:rsidR="00ED0FF4" w:rsidRPr="00D961EB">
              <w:rPr>
                <w:rFonts w:cs="Times New Roman CYR"/>
                <w:i/>
                <w:iCs/>
              </w:rPr>
              <w:t>67</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C7231E" w:rsidP="00172B2E">
            <w:pPr>
              <w:autoSpaceDE w:val="0"/>
              <w:autoSpaceDN w:val="0"/>
              <w:adjustRightInd w:val="0"/>
              <w:spacing w:line="276" w:lineRule="auto"/>
              <w:jc w:val="center"/>
              <w:rPr>
                <w:rFonts w:cs="Times New Roman CYR"/>
                <w:i/>
                <w:iCs/>
              </w:rPr>
            </w:pPr>
            <w:r w:rsidRPr="00D961EB">
              <w:rPr>
                <w:rFonts w:cs="Times New Roman CYR"/>
                <w:i/>
                <w:iCs/>
              </w:rPr>
              <w:t>5</w:t>
            </w:r>
            <w:r w:rsidR="00172B2E" w:rsidRPr="00D961EB">
              <w:rPr>
                <w:rFonts w:cs="Times New Roman CYR"/>
                <w:i/>
                <w:iCs/>
              </w:rPr>
              <w:t>36</w:t>
            </w:r>
          </w:p>
        </w:tc>
        <w:tc>
          <w:tcPr>
            <w:tcW w:w="964" w:type="dxa"/>
            <w:tcBorders>
              <w:top w:val="single" w:sz="4" w:space="0" w:color="auto"/>
              <w:left w:val="single" w:sz="4" w:space="0" w:color="auto"/>
              <w:bottom w:val="single" w:sz="4" w:space="0" w:color="auto"/>
              <w:right w:val="single" w:sz="4" w:space="0" w:color="auto"/>
            </w:tcBorders>
            <w:vAlign w:val="center"/>
          </w:tcPr>
          <w:p w:rsidR="002062B3" w:rsidRPr="00D961EB" w:rsidRDefault="00C7231E" w:rsidP="00172B2E">
            <w:pPr>
              <w:autoSpaceDE w:val="0"/>
              <w:autoSpaceDN w:val="0"/>
              <w:adjustRightInd w:val="0"/>
              <w:spacing w:line="276" w:lineRule="auto"/>
              <w:jc w:val="center"/>
              <w:rPr>
                <w:rFonts w:cs="Times New Roman CYR"/>
                <w:i/>
                <w:iCs/>
              </w:rPr>
            </w:pPr>
            <w:r w:rsidRPr="00D961EB">
              <w:rPr>
                <w:rFonts w:cs="Times New Roman CYR"/>
                <w:i/>
                <w:iCs/>
              </w:rPr>
              <w:t>5</w:t>
            </w:r>
            <w:r w:rsidR="00172B2E" w:rsidRPr="00D961EB">
              <w:rPr>
                <w:rFonts w:cs="Times New Roman CYR"/>
                <w:i/>
                <w:iCs/>
              </w:rPr>
              <w:t>60</w:t>
            </w:r>
          </w:p>
        </w:tc>
        <w:tc>
          <w:tcPr>
            <w:tcW w:w="876" w:type="dxa"/>
            <w:tcBorders>
              <w:top w:val="single" w:sz="4" w:space="0" w:color="auto"/>
              <w:left w:val="single" w:sz="4" w:space="0" w:color="auto"/>
              <w:bottom w:val="single" w:sz="4" w:space="0" w:color="auto"/>
              <w:right w:val="single" w:sz="4" w:space="0" w:color="auto"/>
            </w:tcBorders>
            <w:vAlign w:val="center"/>
          </w:tcPr>
          <w:p w:rsidR="002062B3" w:rsidRPr="00D961EB" w:rsidRDefault="00172B2E" w:rsidP="00D64C50">
            <w:pPr>
              <w:autoSpaceDE w:val="0"/>
              <w:autoSpaceDN w:val="0"/>
              <w:adjustRightInd w:val="0"/>
              <w:spacing w:line="276" w:lineRule="auto"/>
              <w:jc w:val="center"/>
              <w:rPr>
                <w:rFonts w:cs="Times New Roman CYR"/>
                <w:i/>
                <w:iCs/>
              </w:rPr>
            </w:pPr>
            <w:r w:rsidRPr="00D961EB">
              <w:rPr>
                <w:rFonts w:cs="Times New Roman CYR"/>
                <w:i/>
                <w:iCs/>
              </w:rPr>
              <w:t>-1,1</w:t>
            </w:r>
            <w:r w:rsidR="002062B3" w:rsidRPr="00D961EB">
              <w:rPr>
                <w:rFonts w:cs="Times New Roman CYR"/>
                <w:i/>
                <w:iCs/>
              </w:rPr>
              <w:t> %</w:t>
            </w:r>
          </w:p>
        </w:tc>
        <w:tc>
          <w:tcPr>
            <w:tcW w:w="785" w:type="dxa"/>
            <w:tcBorders>
              <w:top w:val="single" w:sz="4" w:space="0" w:color="auto"/>
              <w:left w:val="single" w:sz="4" w:space="0" w:color="auto"/>
              <w:bottom w:val="single" w:sz="4" w:space="0" w:color="auto"/>
            </w:tcBorders>
            <w:vAlign w:val="center"/>
          </w:tcPr>
          <w:p w:rsidR="002062B3" w:rsidRPr="00D961EB" w:rsidRDefault="00172B2E" w:rsidP="00D64C50">
            <w:pPr>
              <w:autoSpaceDE w:val="0"/>
              <w:autoSpaceDN w:val="0"/>
              <w:adjustRightInd w:val="0"/>
              <w:spacing w:line="276" w:lineRule="auto"/>
              <w:jc w:val="center"/>
              <w:rPr>
                <w:rFonts w:cs="Times New Roman CYR"/>
                <w:i/>
                <w:iCs/>
              </w:rPr>
            </w:pPr>
            <w:r w:rsidRPr="00D961EB">
              <w:rPr>
                <w:rFonts w:cs="Times New Roman CYR"/>
                <w:i/>
                <w:iCs/>
              </w:rPr>
              <w:t>-1,2</w:t>
            </w:r>
            <w:r w:rsidR="002062B3" w:rsidRPr="00D961EB">
              <w:rPr>
                <w:rFonts w:cs="Times New Roman CYR"/>
                <w:i/>
                <w:iCs/>
              </w:rPr>
              <w:t>%</w:t>
            </w:r>
          </w:p>
        </w:tc>
      </w:tr>
    </w:tbl>
    <w:p w:rsidR="002062B3" w:rsidRPr="00D961EB" w:rsidRDefault="002062B3" w:rsidP="002062B3">
      <w:pPr>
        <w:pStyle w:val="a4"/>
        <w:widowControl w:val="0"/>
        <w:spacing w:before="60" w:after="60"/>
        <w:ind w:left="709" w:firstLine="0"/>
        <w:jc w:val="both"/>
        <w:rPr>
          <w:i/>
          <w:sz w:val="28"/>
          <w:szCs w:val="28"/>
        </w:rPr>
      </w:pPr>
      <w:r w:rsidRPr="00D961EB">
        <w:rPr>
          <w:i/>
          <w:sz w:val="28"/>
          <w:szCs w:val="28"/>
        </w:rPr>
        <w:t>* - процентных пунктов</w:t>
      </w:r>
    </w:p>
    <w:p w:rsidR="002062B3" w:rsidRPr="00D961EB" w:rsidRDefault="002062B3" w:rsidP="00D64C50">
      <w:pPr>
        <w:autoSpaceDE w:val="0"/>
        <w:autoSpaceDN w:val="0"/>
        <w:adjustRightInd w:val="0"/>
        <w:spacing w:line="276" w:lineRule="auto"/>
        <w:ind w:left="142" w:firstLine="709"/>
        <w:jc w:val="both"/>
        <w:rPr>
          <w:rFonts w:cs="Times New Roman CYR"/>
          <w:i/>
          <w:iCs/>
          <w:sz w:val="28"/>
          <w:szCs w:val="28"/>
        </w:rPr>
      </w:pPr>
      <w:r w:rsidRPr="00D961EB">
        <w:rPr>
          <w:rFonts w:cs="Times New Roman CYR"/>
          <w:i/>
          <w:iCs/>
          <w:spacing w:val="-4"/>
          <w:sz w:val="28"/>
          <w:szCs w:val="28"/>
        </w:rPr>
        <w:t xml:space="preserve">Уточнение параметров прогноза по рынку труда связано </w:t>
      </w:r>
      <w:r w:rsidRPr="00D961EB">
        <w:rPr>
          <w:rFonts w:cs="Times New Roman CYR"/>
          <w:i/>
          <w:iCs/>
          <w:spacing w:val="-4"/>
          <w:sz w:val="28"/>
          <w:szCs w:val="28"/>
        </w:rPr>
        <w:br/>
        <w:t xml:space="preserve">с оптимизацией кадровой политики </w:t>
      </w:r>
      <w:r w:rsidRPr="00D961EB">
        <w:rPr>
          <w:rFonts w:cs="Times New Roman CYR"/>
          <w:i/>
          <w:iCs/>
          <w:sz w:val="28"/>
          <w:szCs w:val="28"/>
        </w:rPr>
        <w:t xml:space="preserve">работодателей для обеспечения эффективности производства, в том числе за счет снижения приема работников в организации </w:t>
      </w:r>
      <w:r w:rsidR="00C7231E" w:rsidRPr="00D961EB">
        <w:rPr>
          <w:rFonts w:cs="Times New Roman CYR"/>
          <w:i/>
          <w:iCs/>
          <w:sz w:val="28"/>
          <w:szCs w:val="28"/>
        </w:rPr>
        <w:t>города</w:t>
      </w:r>
      <w:r w:rsidRPr="00D961EB">
        <w:rPr>
          <w:rFonts w:cs="Times New Roman CYR"/>
          <w:i/>
          <w:iCs/>
          <w:sz w:val="28"/>
          <w:szCs w:val="28"/>
        </w:rPr>
        <w:t xml:space="preserve"> </w:t>
      </w:r>
      <w:r w:rsidR="00ED0FF4" w:rsidRPr="00D961EB">
        <w:rPr>
          <w:rFonts w:cs="Times New Roman CYR"/>
          <w:i/>
          <w:iCs/>
          <w:sz w:val="28"/>
          <w:szCs w:val="28"/>
        </w:rPr>
        <w:t xml:space="preserve">на 1 января 2017 </w:t>
      </w:r>
      <w:r w:rsidRPr="00D961EB">
        <w:rPr>
          <w:rFonts w:cs="Times New Roman CYR"/>
          <w:i/>
          <w:iCs/>
          <w:sz w:val="28"/>
          <w:szCs w:val="28"/>
        </w:rPr>
        <w:t>года.</w:t>
      </w:r>
    </w:p>
    <w:p w:rsidR="007369F4" w:rsidRPr="00D961EB" w:rsidRDefault="002062B3" w:rsidP="009B40E7">
      <w:pPr>
        <w:autoSpaceDE w:val="0"/>
        <w:autoSpaceDN w:val="0"/>
        <w:adjustRightInd w:val="0"/>
        <w:spacing w:line="276" w:lineRule="auto"/>
        <w:ind w:left="142" w:firstLine="709"/>
        <w:jc w:val="both"/>
        <w:rPr>
          <w:rFonts w:cs="Times New Roman CYR"/>
          <w:i/>
          <w:iCs/>
          <w:sz w:val="28"/>
          <w:szCs w:val="28"/>
        </w:rPr>
      </w:pPr>
      <w:r w:rsidRPr="00D961EB">
        <w:rPr>
          <w:rFonts w:cs="Times New Roman CYR"/>
          <w:i/>
          <w:iCs/>
          <w:sz w:val="28"/>
          <w:szCs w:val="28"/>
        </w:rPr>
        <w:t xml:space="preserve">Вместе с тем, многоотраслевой характер экономики, реализация мер активной политики занятости, развитие трудовой мобильности и взаимодействия с работодателями позволяют ожидать сохранения уровня занятости населения </w:t>
      </w:r>
      <w:r w:rsidR="00C7231E" w:rsidRPr="00D961EB">
        <w:rPr>
          <w:rFonts w:cs="Times New Roman CYR"/>
          <w:i/>
          <w:iCs/>
          <w:sz w:val="28"/>
          <w:szCs w:val="28"/>
        </w:rPr>
        <w:t>города</w:t>
      </w:r>
      <w:r w:rsidRPr="00D961EB">
        <w:rPr>
          <w:rFonts w:cs="Times New Roman CYR"/>
          <w:i/>
          <w:iCs/>
          <w:sz w:val="28"/>
          <w:szCs w:val="28"/>
        </w:rPr>
        <w:t xml:space="preserve"> на социально и экономически допустимом уровне.</w:t>
      </w:r>
    </w:p>
    <w:p w:rsidR="007369F4" w:rsidRPr="00D961EB" w:rsidRDefault="007369F4" w:rsidP="007369F4">
      <w:pPr>
        <w:autoSpaceDE w:val="0"/>
        <w:autoSpaceDN w:val="0"/>
        <w:adjustRightInd w:val="0"/>
        <w:spacing w:line="276" w:lineRule="auto"/>
        <w:ind w:left="142" w:firstLine="709"/>
        <w:jc w:val="both"/>
        <w:rPr>
          <w:b/>
          <w:sz w:val="28"/>
          <w:szCs w:val="28"/>
        </w:rPr>
      </w:pPr>
    </w:p>
    <w:p w:rsidR="00FE3DAE" w:rsidRPr="00D961EB" w:rsidRDefault="00FE3DAE" w:rsidP="00D61AA6">
      <w:pPr>
        <w:spacing w:before="120" w:after="240"/>
        <w:ind w:firstLine="540"/>
        <w:rPr>
          <w:b/>
          <w:sz w:val="28"/>
          <w:szCs w:val="28"/>
        </w:rPr>
      </w:pPr>
      <w:r w:rsidRPr="00D961EB">
        <w:rPr>
          <w:b/>
          <w:sz w:val="28"/>
          <w:szCs w:val="28"/>
        </w:rPr>
        <w:t>Уровень жизни населения</w:t>
      </w:r>
    </w:p>
    <w:p w:rsidR="00FE4B28" w:rsidRPr="00D961EB" w:rsidRDefault="00FE4B28" w:rsidP="00FE4B28">
      <w:pPr>
        <w:spacing w:line="276" w:lineRule="auto"/>
        <w:ind w:firstLine="720"/>
        <w:jc w:val="both"/>
        <w:rPr>
          <w:sz w:val="28"/>
          <w:szCs w:val="28"/>
        </w:rPr>
      </w:pPr>
    </w:p>
    <w:p w:rsidR="00654601" w:rsidRPr="00D961EB" w:rsidRDefault="00654601" w:rsidP="00F12FA7">
      <w:pPr>
        <w:spacing w:line="276" w:lineRule="auto"/>
        <w:ind w:firstLine="709"/>
        <w:jc w:val="both"/>
        <w:rPr>
          <w:sz w:val="28"/>
          <w:szCs w:val="28"/>
        </w:rPr>
      </w:pPr>
      <w:r w:rsidRPr="00D961EB">
        <w:rPr>
          <w:rFonts w:eastAsia="Calibri"/>
          <w:sz w:val="28"/>
          <w:szCs w:val="28"/>
        </w:rPr>
        <w:t xml:space="preserve">В целях повышения заработной платы в Красноярском крае приняты решения по ускоренному повышению размера минимальной заработной платы до величины прожиточного минимума трудоспособного населения. </w:t>
      </w:r>
      <w:r w:rsidRPr="00D961EB">
        <w:rPr>
          <w:sz w:val="28"/>
          <w:szCs w:val="28"/>
        </w:rPr>
        <w:t xml:space="preserve">В соответствии со статьей 133.1 Трудового кодекса Российской Федерации ежегодно заключается региональное соглашение, устанавливающее размер минимальной заработной платы с учетом социально-экономических условий дифференцированно по группам территорий. </w:t>
      </w:r>
    </w:p>
    <w:p w:rsidR="00654601" w:rsidRPr="00D961EB" w:rsidRDefault="00654601" w:rsidP="00F12FA7">
      <w:pPr>
        <w:widowControl w:val="0"/>
        <w:autoSpaceDE w:val="0"/>
        <w:autoSpaceDN w:val="0"/>
        <w:adjustRightInd w:val="0"/>
        <w:spacing w:line="276" w:lineRule="auto"/>
        <w:ind w:firstLine="709"/>
        <w:jc w:val="both"/>
        <w:rPr>
          <w:sz w:val="28"/>
          <w:szCs w:val="28"/>
        </w:rPr>
      </w:pPr>
      <w:r w:rsidRPr="00D961EB">
        <w:rPr>
          <w:sz w:val="28"/>
          <w:szCs w:val="28"/>
        </w:rPr>
        <w:t xml:space="preserve">Региональное соглашение о минимальной заработной плате </w:t>
      </w:r>
      <w:r w:rsidRPr="00D961EB">
        <w:rPr>
          <w:sz w:val="28"/>
          <w:szCs w:val="28"/>
        </w:rPr>
        <w:br/>
      </w:r>
      <w:r w:rsidRPr="00D961EB">
        <w:rPr>
          <w:sz w:val="28"/>
          <w:szCs w:val="28"/>
        </w:rPr>
        <w:lastRenderedPageBreak/>
        <w:t>на 2017 год, заключено Правительством Красноярского края, Красноярским краевым объединением организаций профсоюзов «Федерация профсоюзов Красноярского края» и краевыми объединениями работодателей 23.12.2016 размер минимальной заработной платы составляет от 10 592 рублей</w:t>
      </w:r>
      <w:r w:rsidR="00E16456" w:rsidRPr="00D961EB">
        <w:rPr>
          <w:sz w:val="28"/>
          <w:szCs w:val="28"/>
        </w:rPr>
        <w:t>;</w:t>
      </w:r>
    </w:p>
    <w:p w:rsidR="00FE4B28" w:rsidRPr="00D961EB" w:rsidRDefault="00E16456" w:rsidP="00F12FA7">
      <w:pPr>
        <w:widowControl w:val="0"/>
        <w:autoSpaceDE w:val="0"/>
        <w:autoSpaceDN w:val="0"/>
        <w:adjustRightInd w:val="0"/>
        <w:spacing w:line="276" w:lineRule="auto"/>
        <w:ind w:firstLine="709"/>
        <w:jc w:val="both"/>
        <w:rPr>
          <w:rFonts w:cs="Times New Roman CYR"/>
          <w:spacing w:val="-2"/>
          <w:sz w:val="28"/>
          <w:szCs w:val="28"/>
        </w:rPr>
      </w:pPr>
      <w:r w:rsidRPr="00D961EB">
        <w:rPr>
          <w:rFonts w:cs="Times New Roman CYR"/>
          <w:spacing w:val="-2"/>
          <w:sz w:val="28"/>
          <w:szCs w:val="28"/>
        </w:rPr>
        <w:t>с 1 апреля 2017 года</w:t>
      </w:r>
      <w:r w:rsidR="00FE4B28" w:rsidRPr="00D961EB">
        <w:rPr>
          <w:rFonts w:cs="Times New Roman CYR"/>
          <w:spacing w:val="-2"/>
          <w:sz w:val="28"/>
          <w:szCs w:val="28"/>
        </w:rPr>
        <w:t xml:space="preserve"> </w:t>
      </w:r>
      <w:r w:rsidR="00FE4B28" w:rsidRPr="00D961EB">
        <w:rPr>
          <w:rFonts w:cs="Times New Roman CYR"/>
          <w:i/>
          <w:spacing w:val="-2"/>
          <w:sz w:val="28"/>
          <w:szCs w:val="28"/>
        </w:rPr>
        <w:t>пенсии</w:t>
      </w:r>
      <w:r w:rsidR="00FE4B28" w:rsidRPr="00D961EB">
        <w:rPr>
          <w:rFonts w:cs="Times New Roman CYR"/>
          <w:spacing w:val="-2"/>
          <w:sz w:val="28"/>
          <w:szCs w:val="28"/>
        </w:rPr>
        <w:t xml:space="preserve"> были проиндексированы на</w:t>
      </w:r>
      <w:r w:rsidRPr="00D961EB">
        <w:rPr>
          <w:rFonts w:cs="Times New Roman CYR"/>
          <w:spacing w:val="-2"/>
          <w:sz w:val="28"/>
          <w:szCs w:val="28"/>
        </w:rPr>
        <w:t xml:space="preserve"> 1,5</w:t>
      </w:r>
      <w:r w:rsidR="00FE4B28" w:rsidRPr="00D961EB">
        <w:rPr>
          <w:rFonts w:cs="Times New Roman CYR"/>
          <w:spacing w:val="-2"/>
          <w:sz w:val="28"/>
          <w:szCs w:val="28"/>
        </w:rPr>
        <w:t xml:space="preserve">  %, </w:t>
      </w:r>
      <w:r w:rsidRPr="00D961EB">
        <w:rPr>
          <w:rFonts w:cs="Times New Roman CYR"/>
          <w:spacing w:val="-2"/>
          <w:sz w:val="28"/>
          <w:szCs w:val="28"/>
        </w:rPr>
        <w:t xml:space="preserve">это повышение распространяется на получателей пенсии независимо от факта работы (то есть на работающих и неработающих) ранее с 1 февраля страховые пенсии неработающих </w:t>
      </w:r>
      <w:r w:rsidR="00325F03" w:rsidRPr="00D961EB">
        <w:rPr>
          <w:rFonts w:cs="Times New Roman CYR"/>
          <w:spacing w:val="-2"/>
          <w:sz w:val="28"/>
          <w:szCs w:val="28"/>
        </w:rPr>
        <w:t>пенсионеров увеличились на 5,4%;</w:t>
      </w:r>
    </w:p>
    <w:p w:rsidR="008236DA" w:rsidRPr="00D961EB" w:rsidRDefault="008236DA" w:rsidP="00654601">
      <w:pPr>
        <w:widowControl w:val="0"/>
        <w:autoSpaceDE w:val="0"/>
        <w:autoSpaceDN w:val="0"/>
        <w:adjustRightInd w:val="0"/>
        <w:spacing w:line="276" w:lineRule="auto"/>
        <w:ind w:firstLine="709"/>
        <w:jc w:val="both"/>
        <w:rPr>
          <w:rFonts w:cs="Times New Roman CYR"/>
          <w:spacing w:val="-2"/>
          <w:sz w:val="28"/>
          <w:szCs w:val="28"/>
        </w:rPr>
      </w:pPr>
      <w:r w:rsidRPr="00D961EB">
        <w:rPr>
          <w:rFonts w:cs="Times New Roman CYR"/>
          <w:spacing w:val="-2"/>
          <w:sz w:val="28"/>
          <w:szCs w:val="28"/>
        </w:rPr>
        <w:t>благодаря материнскому капиталу в 2017 году 190 минусинских семей улучшили жилищные условия. Из них 125 семейчастчно или полностью погасилисредствами материнского капитала жилищные кредиты, еще 65 семей улучшили жилищные условия;</w:t>
      </w:r>
    </w:p>
    <w:p w:rsidR="00FE4B28" w:rsidRPr="00D961EB" w:rsidRDefault="00D008B6" w:rsidP="00FE4B28">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с учетом прогнозируемой до конца года динамики цен на товары </w:t>
      </w:r>
      <w:r w:rsidRPr="00D961EB">
        <w:rPr>
          <w:rFonts w:cs="Times New Roman CYR"/>
          <w:sz w:val="28"/>
          <w:szCs w:val="28"/>
        </w:rPr>
        <w:br/>
        <w:t xml:space="preserve">и услуги краевая </w:t>
      </w:r>
      <w:r w:rsidRPr="00D961EB">
        <w:rPr>
          <w:rFonts w:cs="Times New Roman CYR"/>
          <w:bCs/>
          <w:i/>
          <w:iCs/>
          <w:sz w:val="28"/>
          <w:szCs w:val="28"/>
        </w:rPr>
        <w:t>величина прожиточного минимума</w:t>
      </w:r>
      <w:r w:rsidRPr="00D961EB">
        <w:rPr>
          <w:rFonts w:cs="Times New Roman CYR"/>
          <w:sz w:val="28"/>
          <w:szCs w:val="28"/>
        </w:rPr>
        <w:t xml:space="preserve"> на душу населения </w:t>
      </w:r>
      <w:r w:rsidRPr="00D961EB">
        <w:rPr>
          <w:rFonts w:cs="Times New Roman CYR"/>
          <w:sz w:val="28"/>
          <w:szCs w:val="28"/>
        </w:rPr>
        <w:br/>
      </w:r>
      <w:r w:rsidRPr="00D961EB">
        <w:rPr>
          <w:sz w:val="28"/>
          <w:szCs w:val="28"/>
        </w:rPr>
        <w:t xml:space="preserve">в 2017 году сложится в размере 11 447 рублей с ростом на 4,1 % </w:t>
      </w:r>
      <w:r w:rsidRPr="00D961EB">
        <w:rPr>
          <w:sz w:val="28"/>
          <w:szCs w:val="28"/>
        </w:rPr>
        <w:br/>
        <w:t>к уровню предыдущего года (10 992 рубля). Величина прожиточного минимума трудоспособного населения составит 12 120 рублей и возрастет на 4,2 % к уровню предыдущего года (11 633 рубля)</w:t>
      </w:r>
      <w:r w:rsidR="00FE4B28" w:rsidRPr="00D961EB">
        <w:rPr>
          <w:rFonts w:cs="Times New Roman CYR"/>
          <w:sz w:val="28"/>
          <w:szCs w:val="28"/>
        </w:rPr>
        <w:t xml:space="preserve">. </w:t>
      </w:r>
    </w:p>
    <w:p w:rsidR="00FE4B28" w:rsidRPr="00D961EB" w:rsidRDefault="00FE4B28" w:rsidP="00FE4B28">
      <w:pPr>
        <w:spacing w:line="276" w:lineRule="auto"/>
        <w:ind w:firstLine="709"/>
        <w:jc w:val="both"/>
        <w:rPr>
          <w:sz w:val="28"/>
          <w:szCs w:val="28"/>
        </w:rPr>
      </w:pPr>
      <w:r w:rsidRPr="00D961EB">
        <w:rPr>
          <w:sz w:val="28"/>
          <w:szCs w:val="28"/>
        </w:rPr>
        <w:t>В рамках Плана первоочередных мероприятий по обеспечению устойчивого развития экономики и социальной стабильности в 2016 году реализуется мера поддержки семей, имеющих двух и более детей, предусматривающая возможность получения единовременной выплаты в размере 20 тыс. рублей владельцами государственного сертификата</w:t>
      </w:r>
      <w:r w:rsidR="00654601" w:rsidRPr="00D961EB">
        <w:rPr>
          <w:sz w:val="28"/>
          <w:szCs w:val="28"/>
        </w:rPr>
        <w:t xml:space="preserve"> </w:t>
      </w:r>
      <w:r w:rsidRPr="00D961EB">
        <w:rPr>
          <w:sz w:val="28"/>
          <w:szCs w:val="28"/>
        </w:rPr>
        <w:t>на материнский капитал.</w:t>
      </w:r>
    </w:p>
    <w:p w:rsidR="00FE4B28" w:rsidRPr="00D961EB" w:rsidRDefault="00FE4B28" w:rsidP="00FE4B28">
      <w:pPr>
        <w:spacing w:line="276" w:lineRule="auto"/>
        <w:ind w:firstLine="709"/>
        <w:jc w:val="both"/>
        <w:rPr>
          <w:rFonts w:eastAsia="Calibri"/>
          <w:sz w:val="28"/>
          <w:szCs w:val="28"/>
          <w:lang w:eastAsia="en-US"/>
        </w:rPr>
      </w:pPr>
      <w:r w:rsidRPr="00D961EB">
        <w:rPr>
          <w:rFonts w:eastAsia="Calibri"/>
          <w:sz w:val="28"/>
          <w:szCs w:val="28"/>
          <w:lang w:eastAsia="en-US"/>
        </w:rPr>
        <w:t xml:space="preserve">Дополнительно к федеральным мерам в текущем году продолжается реализация </w:t>
      </w:r>
      <w:r w:rsidRPr="00D961EB">
        <w:rPr>
          <w:rFonts w:eastAsia="Calibri"/>
          <w:i/>
          <w:sz w:val="28"/>
          <w:szCs w:val="28"/>
          <w:lang w:eastAsia="en-US"/>
        </w:rPr>
        <w:t>краевых инициатив</w:t>
      </w:r>
      <w:r w:rsidRPr="00D961EB">
        <w:rPr>
          <w:rFonts w:eastAsia="Calibri"/>
          <w:sz w:val="28"/>
          <w:szCs w:val="28"/>
          <w:lang w:eastAsia="en-US"/>
        </w:rPr>
        <w:t>, обеспечивающих дополнительный рост денежных доходов населения.</w:t>
      </w:r>
    </w:p>
    <w:p w:rsidR="00FE4B28" w:rsidRPr="00D961EB" w:rsidRDefault="00FE4B28" w:rsidP="00FE4B28">
      <w:pPr>
        <w:tabs>
          <w:tab w:val="left" w:pos="6120"/>
        </w:tabs>
        <w:spacing w:line="276" w:lineRule="auto"/>
        <w:ind w:firstLine="720"/>
        <w:jc w:val="both"/>
        <w:rPr>
          <w:rFonts w:eastAsia="Calibri"/>
          <w:sz w:val="28"/>
          <w:szCs w:val="28"/>
          <w:lang w:eastAsia="en-US"/>
        </w:rPr>
      </w:pPr>
      <w:r w:rsidRPr="00D961EB">
        <w:rPr>
          <w:rFonts w:eastAsia="Calibri"/>
          <w:sz w:val="28"/>
          <w:szCs w:val="28"/>
          <w:lang w:eastAsia="en-US"/>
        </w:rPr>
        <w:t xml:space="preserve">Правительством Красноярского края, Красноярским краевым объединением организаций профсоюзов «Федерация профсоюзов Красноярского края» и краевыми объединениями работодателей 13.02.2015 заключено Региональное соглашение о минимальной </w:t>
      </w:r>
      <w:r w:rsidRPr="00D961EB">
        <w:rPr>
          <w:rFonts w:eastAsia="Calibri"/>
          <w:sz w:val="28"/>
          <w:szCs w:val="28"/>
          <w:lang w:eastAsia="en-US"/>
        </w:rPr>
        <w:lastRenderedPageBreak/>
        <w:t xml:space="preserve">заработнойплате (далее – </w:t>
      </w:r>
      <w:r w:rsidRPr="00D961EB">
        <w:rPr>
          <w:rFonts w:eastAsia="Calibri"/>
          <w:i/>
          <w:sz w:val="28"/>
          <w:szCs w:val="28"/>
          <w:lang w:eastAsia="en-US"/>
        </w:rPr>
        <w:t>Соглашение</w:t>
      </w:r>
      <w:r w:rsidRPr="00D961EB">
        <w:rPr>
          <w:rFonts w:eastAsia="Calibri"/>
          <w:sz w:val="28"/>
          <w:szCs w:val="28"/>
          <w:lang w:eastAsia="en-US"/>
        </w:rPr>
        <w:t xml:space="preserve">). С 01.06.2015 минимальный уровень заработной платы по краю должен быть </w:t>
      </w:r>
      <w:r w:rsidRPr="00D961EB">
        <w:rPr>
          <w:rFonts w:eastAsia="Calibri"/>
          <w:i/>
          <w:sz w:val="28"/>
          <w:szCs w:val="28"/>
          <w:lang w:eastAsia="en-US"/>
        </w:rPr>
        <w:t>не ниже величины прожиточного минимума для трудоспособного населения</w:t>
      </w:r>
      <w:r w:rsidRPr="00D961EB">
        <w:rPr>
          <w:rFonts w:eastAsia="Calibri"/>
          <w:sz w:val="28"/>
          <w:szCs w:val="28"/>
          <w:lang w:eastAsia="en-US"/>
        </w:rPr>
        <w:t>, дифференцированного по природно-климатическим зонам края – от 9 544 рублей в Центральных и Южных районах края.</w:t>
      </w:r>
    </w:p>
    <w:p w:rsidR="00FE4B28" w:rsidRPr="00D961EB" w:rsidRDefault="00FE4B28" w:rsidP="00FE4B28">
      <w:pPr>
        <w:spacing w:line="276" w:lineRule="auto"/>
        <w:ind w:firstLine="720"/>
        <w:jc w:val="both"/>
        <w:rPr>
          <w:rFonts w:eastAsia="Calibri"/>
          <w:sz w:val="28"/>
          <w:szCs w:val="28"/>
        </w:rPr>
      </w:pPr>
      <w:r w:rsidRPr="00D961EB">
        <w:rPr>
          <w:rFonts w:eastAsia="Calibri"/>
          <w:sz w:val="28"/>
          <w:szCs w:val="28"/>
        </w:rPr>
        <w:t>Работникам, месячная заработная плата которых при полностью отработанной норме рабочего времени и выполненной норме труда (трудовых обязанностей) до 01.06.2016 была ниже установленного законом края (от 08.10.2014 № 7-2648) размера заработной платы, а с 01.06.2015 была ниже размера минимальной</w:t>
      </w:r>
      <w:r w:rsidR="0060180D" w:rsidRPr="00D961EB">
        <w:rPr>
          <w:rFonts w:eastAsia="Calibri"/>
          <w:sz w:val="28"/>
          <w:szCs w:val="28"/>
        </w:rPr>
        <w:t xml:space="preserve"> </w:t>
      </w:r>
      <w:r w:rsidRPr="00D961EB">
        <w:rPr>
          <w:rFonts w:eastAsia="Calibri"/>
          <w:sz w:val="28"/>
          <w:szCs w:val="28"/>
        </w:rPr>
        <w:t xml:space="preserve">заработной платы, установленного </w:t>
      </w:r>
      <w:r w:rsidRPr="00D961EB">
        <w:rPr>
          <w:rFonts w:eastAsia="Calibri"/>
          <w:i/>
          <w:sz w:val="28"/>
          <w:szCs w:val="28"/>
        </w:rPr>
        <w:t>Соглашением</w:t>
      </w:r>
      <w:r w:rsidRPr="00D961EB">
        <w:rPr>
          <w:rFonts w:eastAsia="Calibri"/>
          <w:sz w:val="28"/>
          <w:szCs w:val="28"/>
        </w:rPr>
        <w:t xml:space="preserve">, предусмотрена </w:t>
      </w:r>
      <w:r w:rsidRPr="00D961EB">
        <w:rPr>
          <w:rFonts w:eastAsia="Calibri"/>
          <w:i/>
          <w:sz w:val="28"/>
          <w:szCs w:val="28"/>
        </w:rPr>
        <w:t>региональная выплата и выплата до размера минимальной заработной платы</w:t>
      </w:r>
      <w:r w:rsidRPr="00D961EB">
        <w:rPr>
          <w:rFonts w:eastAsia="Calibri"/>
          <w:sz w:val="28"/>
          <w:szCs w:val="28"/>
        </w:rPr>
        <w:t xml:space="preserve"> за счет средств краевого бюджета.</w:t>
      </w:r>
    </w:p>
    <w:p w:rsidR="00FE4B28" w:rsidRPr="00D961EB" w:rsidRDefault="00FE4B28" w:rsidP="00FE4B28">
      <w:pPr>
        <w:spacing w:line="276" w:lineRule="auto"/>
        <w:ind w:firstLine="709"/>
        <w:jc w:val="both"/>
        <w:rPr>
          <w:b/>
          <w:i/>
          <w:sz w:val="28"/>
          <w:szCs w:val="28"/>
        </w:rPr>
      </w:pPr>
      <w:r w:rsidRPr="00D961EB">
        <w:rPr>
          <w:sz w:val="28"/>
          <w:szCs w:val="28"/>
        </w:rPr>
        <w:t>Согласно решению Минусинского городского Совета депутатов с 1 июня 2015 года осуществлена индексация размеров денежного вознаграждения лиц, замещающих муниципальные должности, и должностных окладов муниципальныхслужащих на 5 %.</w:t>
      </w:r>
    </w:p>
    <w:p w:rsidR="00FE4B28" w:rsidRPr="00D961EB" w:rsidRDefault="00FE4B28" w:rsidP="00FE4B28">
      <w:pPr>
        <w:spacing w:line="276" w:lineRule="auto"/>
        <w:ind w:firstLine="720"/>
        <w:jc w:val="both"/>
        <w:rPr>
          <w:i/>
          <w:sz w:val="28"/>
          <w:szCs w:val="28"/>
        </w:rPr>
      </w:pPr>
      <w:r w:rsidRPr="00D961EB">
        <w:rPr>
          <w:i/>
          <w:sz w:val="28"/>
          <w:szCs w:val="28"/>
        </w:rPr>
        <w:t>В среднесрочном периоде</w:t>
      </w:r>
      <w:r w:rsidR="00D008B6" w:rsidRPr="00D961EB">
        <w:rPr>
          <w:i/>
          <w:sz w:val="28"/>
          <w:szCs w:val="28"/>
        </w:rPr>
        <w:t xml:space="preserve"> </w:t>
      </w:r>
      <w:r w:rsidRPr="00D961EB">
        <w:rPr>
          <w:i/>
          <w:sz w:val="28"/>
          <w:szCs w:val="28"/>
        </w:rPr>
        <w:t>денежным доходам населения</w:t>
      </w:r>
      <w:r w:rsidRPr="00D961EB">
        <w:rPr>
          <w:sz w:val="28"/>
          <w:szCs w:val="28"/>
        </w:rPr>
        <w:t xml:space="preserve"> будет свойственна умеренная динамика темпов роста в условиях сохранения роста расходов работодателей на оплату труда наёмных работников, реализации мер по повышению денежных доходов населения, в том числе отдельных категорий работников бюджетной сферы</w:t>
      </w:r>
      <w:r w:rsidRPr="00D961EB">
        <w:rPr>
          <w:i/>
          <w:sz w:val="28"/>
          <w:szCs w:val="28"/>
        </w:rPr>
        <w:t>.</w:t>
      </w:r>
    </w:p>
    <w:p w:rsidR="00FE4B28" w:rsidRPr="00D961EB" w:rsidRDefault="00FE4B28" w:rsidP="00FE4B28">
      <w:pPr>
        <w:autoSpaceDE w:val="0"/>
        <w:autoSpaceDN w:val="0"/>
        <w:adjustRightInd w:val="0"/>
        <w:spacing w:line="276" w:lineRule="auto"/>
        <w:ind w:firstLine="567"/>
        <w:jc w:val="both"/>
        <w:rPr>
          <w:rFonts w:cs="Times New Roman CYR"/>
          <w:sz w:val="28"/>
          <w:szCs w:val="28"/>
        </w:rPr>
      </w:pPr>
      <w:r w:rsidRPr="00D961EB">
        <w:rPr>
          <w:rFonts w:cs="Times New Roman CYR"/>
          <w:sz w:val="28"/>
          <w:szCs w:val="28"/>
        </w:rPr>
        <w:t>Среднемесячная заработная плата за 201</w:t>
      </w:r>
      <w:r w:rsidR="00D008B6" w:rsidRPr="00D961EB">
        <w:rPr>
          <w:rFonts w:cs="Times New Roman CYR"/>
          <w:sz w:val="28"/>
          <w:szCs w:val="28"/>
        </w:rPr>
        <w:t>6</w:t>
      </w:r>
      <w:r w:rsidRPr="00D961EB">
        <w:rPr>
          <w:rFonts w:cs="Times New Roman CYR"/>
          <w:sz w:val="28"/>
          <w:szCs w:val="28"/>
        </w:rPr>
        <w:t xml:space="preserve"> год по муниципальному образованию город Минусинск сложилась в размере </w:t>
      </w:r>
      <w:r w:rsidRPr="00D961EB">
        <w:rPr>
          <w:rFonts w:cs="Times New Roman CYR"/>
          <w:bCs/>
          <w:sz w:val="28"/>
          <w:szCs w:val="28"/>
        </w:rPr>
        <w:t>25</w:t>
      </w:r>
      <w:r w:rsidR="00D008B6" w:rsidRPr="00D961EB">
        <w:rPr>
          <w:rFonts w:cs="Times New Roman CYR"/>
          <w:bCs/>
          <w:sz w:val="28"/>
          <w:szCs w:val="28"/>
        </w:rPr>
        <w:t xml:space="preserve"> 878,20 </w:t>
      </w:r>
      <w:r w:rsidRPr="00D961EB">
        <w:rPr>
          <w:rFonts w:cs="Times New Roman CYR"/>
          <w:sz w:val="28"/>
          <w:szCs w:val="28"/>
        </w:rPr>
        <w:t>руб., что больше чем в 201</w:t>
      </w:r>
      <w:r w:rsidR="00D008B6" w:rsidRPr="00D961EB">
        <w:rPr>
          <w:rFonts w:cs="Times New Roman CYR"/>
          <w:sz w:val="28"/>
          <w:szCs w:val="28"/>
        </w:rPr>
        <w:t>5</w:t>
      </w:r>
      <w:r w:rsidRPr="00D961EB">
        <w:rPr>
          <w:rFonts w:cs="Times New Roman CYR"/>
          <w:sz w:val="28"/>
          <w:szCs w:val="28"/>
        </w:rPr>
        <w:t xml:space="preserve"> году на </w:t>
      </w:r>
      <w:r w:rsidR="00D008B6" w:rsidRPr="00D961EB">
        <w:rPr>
          <w:rFonts w:cs="Times New Roman CYR"/>
          <w:bCs/>
          <w:sz w:val="28"/>
          <w:szCs w:val="28"/>
        </w:rPr>
        <w:t>869,50</w:t>
      </w:r>
      <w:r w:rsidRPr="00D961EB">
        <w:rPr>
          <w:rFonts w:cs="Times New Roman CYR"/>
          <w:bCs/>
          <w:sz w:val="28"/>
          <w:szCs w:val="28"/>
        </w:rPr>
        <w:t xml:space="preserve"> рубль</w:t>
      </w:r>
      <w:r w:rsidRPr="00D961EB">
        <w:rPr>
          <w:rFonts w:cs="Times New Roman CYR"/>
          <w:sz w:val="28"/>
          <w:szCs w:val="28"/>
        </w:rPr>
        <w:t xml:space="preserve">. </w:t>
      </w:r>
    </w:p>
    <w:p w:rsidR="00FE4B28" w:rsidRPr="00D961EB" w:rsidRDefault="00FE4B28" w:rsidP="0060180D">
      <w:pPr>
        <w:autoSpaceDE w:val="0"/>
        <w:autoSpaceDN w:val="0"/>
        <w:adjustRightInd w:val="0"/>
        <w:spacing w:line="276" w:lineRule="auto"/>
        <w:ind w:firstLine="567"/>
        <w:jc w:val="both"/>
        <w:rPr>
          <w:rFonts w:cs="Times New Roman CYR"/>
          <w:sz w:val="28"/>
          <w:szCs w:val="28"/>
        </w:rPr>
      </w:pPr>
      <w:r w:rsidRPr="00D961EB">
        <w:rPr>
          <w:rFonts w:cs="Times New Roman CYR"/>
          <w:sz w:val="28"/>
          <w:szCs w:val="28"/>
        </w:rPr>
        <w:t>Ожидается рост среднемесячной заработной платы по муниципальному образованию город Мин</w:t>
      </w:r>
      <w:r w:rsidR="00D008B6" w:rsidRPr="00D961EB">
        <w:rPr>
          <w:rFonts w:cs="Times New Roman CYR"/>
          <w:sz w:val="28"/>
          <w:szCs w:val="28"/>
        </w:rPr>
        <w:t>усинск до 26739,00 рублей в 2017</w:t>
      </w:r>
      <w:r w:rsidRPr="00D961EB">
        <w:rPr>
          <w:rFonts w:cs="Times New Roman CYR"/>
          <w:sz w:val="28"/>
          <w:szCs w:val="28"/>
        </w:rPr>
        <w:t xml:space="preserve"> году, до </w:t>
      </w:r>
      <w:r w:rsidR="00D008B6" w:rsidRPr="00D961EB">
        <w:rPr>
          <w:rFonts w:cs="Times New Roman CYR"/>
          <w:sz w:val="28"/>
          <w:szCs w:val="28"/>
        </w:rPr>
        <w:t>29474</w:t>
      </w:r>
      <w:r w:rsidRPr="00D961EB">
        <w:rPr>
          <w:rFonts w:cs="Times New Roman CYR"/>
          <w:sz w:val="28"/>
          <w:szCs w:val="28"/>
        </w:rPr>
        <w:t xml:space="preserve"> рублей к 20</w:t>
      </w:r>
      <w:r w:rsidR="00D008B6" w:rsidRPr="00D961EB">
        <w:rPr>
          <w:rFonts w:cs="Times New Roman CYR"/>
          <w:sz w:val="28"/>
          <w:szCs w:val="28"/>
        </w:rPr>
        <w:t>20</w:t>
      </w:r>
      <w:r w:rsidRPr="00D961EB">
        <w:rPr>
          <w:rFonts w:cs="Times New Roman CYR"/>
          <w:sz w:val="28"/>
          <w:szCs w:val="28"/>
        </w:rPr>
        <w:t xml:space="preserve"> году.</w:t>
      </w:r>
    </w:p>
    <w:p w:rsidR="00943FA6" w:rsidRPr="00D961EB" w:rsidRDefault="00943FA6" w:rsidP="00FE4B28">
      <w:pPr>
        <w:widowControl w:val="0"/>
        <w:ind w:firstLine="720"/>
        <w:jc w:val="center"/>
        <w:rPr>
          <w:b/>
          <w:sz w:val="28"/>
          <w:szCs w:val="28"/>
        </w:rPr>
      </w:pPr>
    </w:p>
    <w:p w:rsidR="00FE4B28" w:rsidRPr="00D961EB" w:rsidRDefault="00FE4B28" w:rsidP="00FE4B28">
      <w:pPr>
        <w:widowControl w:val="0"/>
        <w:ind w:firstLine="720"/>
        <w:jc w:val="center"/>
        <w:rPr>
          <w:snapToGrid w:val="0"/>
          <w:sz w:val="28"/>
          <w:szCs w:val="28"/>
        </w:rPr>
      </w:pPr>
      <w:r w:rsidRPr="00D961EB">
        <w:rPr>
          <w:b/>
          <w:sz w:val="28"/>
          <w:szCs w:val="28"/>
        </w:rPr>
        <w:t>Темпы роста среднемесячной заработной платы в городе Минусинске</w:t>
      </w:r>
      <w:r w:rsidRPr="00D961EB">
        <w:rPr>
          <w:noProof/>
          <w:sz w:val="28"/>
          <w:szCs w:val="28"/>
        </w:rPr>
        <w:lastRenderedPageBreak/>
        <w:drawing>
          <wp:inline distT="0" distB="0" distL="0" distR="0">
            <wp:extent cx="5381296" cy="3578040"/>
            <wp:effectExtent l="0" t="0" r="0" b="0"/>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E4B28" w:rsidRPr="00D961EB" w:rsidRDefault="00FE4B28" w:rsidP="00FE4B28">
      <w:pPr>
        <w:widowControl w:val="0"/>
        <w:ind w:firstLine="720"/>
        <w:jc w:val="both"/>
        <w:rPr>
          <w:snapToGrid w:val="0"/>
          <w:sz w:val="28"/>
          <w:szCs w:val="28"/>
        </w:rPr>
      </w:pPr>
    </w:p>
    <w:p w:rsidR="00F12FA7" w:rsidRPr="00D961EB" w:rsidRDefault="00F12FA7" w:rsidP="00DB3C6B">
      <w:pPr>
        <w:autoSpaceDE w:val="0"/>
        <w:autoSpaceDN w:val="0"/>
        <w:adjustRightInd w:val="0"/>
        <w:spacing w:line="276" w:lineRule="auto"/>
        <w:ind w:firstLine="567"/>
        <w:jc w:val="both"/>
        <w:rPr>
          <w:rFonts w:cs="Times New Roman CYR"/>
          <w:sz w:val="28"/>
          <w:szCs w:val="28"/>
        </w:rPr>
      </w:pPr>
    </w:p>
    <w:p w:rsidR="00DB3C6B" w:rsidRPr="00D961EB" w:rsidRDefault="00FE4B28" w:rsidP="00DB3C6B">
      <w:pPr>
        <w:autoSpaceDE w:val="0"/>
        <w:autoSpaceDN w:val="0"/>
        <w:adjustRightInd w:val="0"/>
        <w:spacing w:line="276" w:lineRule="auto"/>
        <w:ind w:firstLine="567"/>
        <w:jc w:val="both"/>
        <w:rPr>
          <w:rFonts w:cs="Times New Roman CYR"/>
          <w:sz w:val="28"/>
          <w:szCs w:val="28"/>
        </w:rPr>
      </w:pPr>
      <w:r w:rsidRPr="00D961EB">
        <w:rPr>
          <w:rFonts w:cs="Times New Roman CYR"/>
          <w:sz w:val="28"/>
          <w:szCs w:val="28"/>
        </w:rPr>
        <w:t>На 01</w:t>
      </w:r>
      <w:r w:rsidR="007369F4" w:rsidRPr="00D961EB">
        <w:rPr>
          <w:rFonts w:cs="Times New Roman CYR"/>
          <w:sz w:val="28"/>
          <w:szCs w:val="28"/>
        </w:rPr>
        <w:t xml:space="preserve"> </w:t>
      </w:r>
      <w:r w:rsidRPr="00D961EB">
        <w:rPr>
          <w:rFonts w:cs="Times New Roman CYR"/>
          <w:sz w:val="28"/>
          <w:szCs w:val="28"/>
        </w:rPr>
        <w:t>января 201</w:t>
      </w:r>
      <w:r w:rsidR="00DB3C6B" w:rsidRPr="00D961EB">
        <w:rPr>
          <w:rFonts w:cs="Times New Roman CYR"/>
          <w:sz w:val="28"/>
          <w:szCs w:val="28"/>
        </w:rPr>
        <w:t>7</w:t>
      </w:r>
      <w:r w:rsidRPr="00D961EB">
        <w:rPr>
          <w:rFonts w:cs="Times New Roman CYR"/>
          <w:sz w:val="28"/>
          <w:szCs w:val="28"/>
        </w:rPr>
        <w:t xml:space="preserve"> года официальной задолженности по заработной плате нет.</w:t>
      </w:r>
    </w:p>
    <w:p w:rsidR="00781729" w:rsidRPr="00D961EB" w:rsidRDefault="00943FA6" w:rsidP="00DB3C6B">
      <w:pPr>
        <w:autoSpaceDE w:val="0"/>
        <w:autoSpaceDN w:val="0"/>
        <w:adjustRightInd w:val="0"/>
        <w:spacing w:line="276" w:lineRule="auto"/>
        <w:ind w:firstLine="567"/>
        <w:jc w:val="both"/>
        <w:rPr>
          <w:rFonts w:cs="Times New Roman CYR"/>
          <w:sz w:val="28"/>
          <w:szCs w:val="28"/>
        </w:rPr>
      </w:pPr>
      <w:r w:rsidRPr="00D961EB">
        <w:rPr>
          <w:rFonts w:cs="Times New Roman CYR"/>
          <w:sz w:val="28"/>
          <w:szCs w:val="28"/>
        </w:rPr>
        <w:t>Изменение основных показателей прогноза, характеризующих уровень жизни населения, приведено в таблице.</w:t>
      </w:r>
    </w:p>
    <w:p w:rsidR="000C1C8A" w:rsidRPr="00D961EB" w:rsidRDefault="000C1C8A" w:rsidP="00DB3C6B">
      <w:pPr>
        <w:autoSpaceDE w:val="0"/>
        <w:autoSpaceDN w:val="0"/>
        <w:adjustRightInd w:val="0"/>
        <w:spacing w:line="276" w:lineRule="auto"/>
        <w:ind w:firstLine="567"/>
        <w:jc w:val="both"/>
        <w:rPr>
          <w:rFonts w:cs="Times New Roman CYR"/>
          <w:sz w:val="28"/>
          <w:szCs w:val="28"/>
        </w:rPr>
      </w:pPr>
    </w:p>
    <w:p w:rsidR="00775A50" w:rsidRPr="00D961EB" w:rsidRDefault="00775A50" w:rsidP="00DB3C6B">
      <w:pPr>
        <w:autoSpaceDE w:val="0"/>
        <w:autoSpaceDN w:val="0"/>
        <w:adjustRightInd w:val="0"/>
        <w:spacing w:line="276" w:lineRule="auto"/>
        <w:ind w:firstLine="567"/>
        <w:jc w:val="both"/>
        <w:rPr>
          <w:rFonts w:cs="Times New Roman CYR"/>
          <w:sz w:val="28"/>
          <w:szCs w:val="28"/>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764"/>
        <w:gridCol w:w="1088"/>
        <w:gridCol w:w="964"/>
        <w:gridCol w:w="964"/>
        <w:gridCol w:w="964"/>
        <w:gridCol w:w="964"/>
        <w:gridCol w:w="822"/>
        <w:gridCol w:w="822"/>
      </w:tblGrid>
      <w:tr w:rsidR="00943FA6" w:rsidRPr="00D961EB" w:rsidTr="00290F3F">
        <w:trPr>
          <w:jc w:val="center"/>
        </w:trPr>
        <w:tc>
          <w:tcPr>
            <w:tcW w:w="2764" w:type="dxa"/>
            <w:vMerge w:val="restart"/>
            <w:tcBorders>
              <w:top w:val="single" w:sz="4" w:space="0" w:color="auto"/>
              <w:bottom w:val="single" w:sz="4" w:space="0" w:color="auto"/>
              <w:right w:val="single" w:sz="4" w:space="0" w:color="auto"/>
            </w:tcBorders>
          </w:tcPr>
          <w:p w:rsidR="00943FA6" w:rsidRPr="00D961EB" w:rsidRDefault="00943FA6" w:rsidP="00D64C5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Наименование показателей</w:t>
            </w:r>
          </w:p>
        </w:tc>
        <w:tc>
          <w:tcPr>
            <w:tcW w:w="1088" w:type="dxa"/>
            <w:vMerge w:val="restart"/>
            <w:tcBorders>
              <w:top w:val="single" w:sz="4" w:space="0" w:color="auto"/>
              <w:left w:val="single" w:sz="4" w:space="0" w:color="auto"/>
              <w:bottom w:val="single" w:sz="4" w:space="0" w:color="auto"/>
              <w:right w:val="single" w:sz="4" w:space="0" w:color="auto"/>
            </w:tcBorders>
          </w:tcPr>
          <w:p w:rsidR="00943FA6" w:rsidRPr="00D961EB" w:rsidRDefault="00943FA6" w:rsidP="00D64C5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 xml:space="preserve">Ед. </w:t>
            </w:r>
            <w:r w:rsidRPr="00D961EB">
              <w:rPr>
                <w:rFonts w:cs="Times New Roman CYR"/>
                <w:i/>
                <w:iCs/>
                <w:sz w:val="22"/>
                <w:szCs w:val="22"/>
              </w:rPr>
              <w:br/>
              <w:t>изм.</w:t>
            </w:r>
          </w:p>
        </w:tc>
        <w:tc>
          <w:tcPr>
            <w:tcW w:w="1928" w:type="dxa"/>
            <w:gridSpan w:val="2"/>
            <w:tcBorders>
              <w:top w:val="single" w:sz="4" w:space="0" w:color="auto"/>
              <w:left w:val="single" w:sz="4" w:space="0" w:color="auto"/>
              <w:bottom w:val="single" w:sz="4" w:space="0" w:color="auto"/>
              <w:right w:val="single" w:sz="4" w:space="0" w:color="auto"/>
            </w:tcBorders>
          </w:tcPr>
          <w:p w:rsidR="00943FA6" w:rsidRPr="00D961EB" w:rsidRDefault="00943FA6" w:rsidP="00CD5EE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 xml:space="preserve">Прогноз для городского бюджета </w:t>
            </w:r>
            <w:r w:rsidRPr="00D961EB">
              <w:rPr>
                <w:rFonts w:cs="Times New Roman CYR"/>
                <w:i/>
                <w:iCs/>
                <w:sz w:val="22"/>
                <w:szCs w:val="22"/>
              </w:rPr>
              <w:br/>
              <w:t>на 201</w:t>
            </w:r>
            <w:r w:rsidR="00CD5EE0" w:rsidRPr="00D961EB">
              <w:rPr>
                <w:rFonts w:cs="Times New Roman CYR"/>
                <w:i/>
                <w:iCs/>
                <w:sz w:val="22"/>
                <w:szCs w:val="22"/>
              </w:rPr>
              <w:t>7</w:t>
            </w:r>
            <w:r w:rsidRPr="00D961EB">
              <w:rPr>
                <w:rFonts w:cs="Times New Roman CYR"/>
                <w:i/>
                <w:iCs/>
                <w:sz w:val="22"/>
                <w:szCs w:val="22"/>
              </w:rPr>
              <w:t>-201</w:t>
            </w:r>
            <w:r w:rsidR="00CD5EE0" w:rsidRPr="00D961EB">
              <w:rPr>
                <w:rFonts w:cs="Times New Roman CYR"/>
                <w:i/>
                <w:iCs/>
                <w:sz w:val="22"/>
                <w:szCs w:val="22"/>
              </w:rPr>
              <w:t>9</w:t>
            </w:r>
            <w:r w:rsidRPr="00D961EB">
              <w:rPr>
                <w:rFonts w:cs="Times New Roman CYR"/>
                <w:i/>
                <w:iCs/>
                <w:sz w:val="22"/>
                <w:szCs w:val="22"/>
              </w:rPr>
              <w:t xml:space="preserve"> гг.</w:t>
            </w:r>
          </w:p>
        </w:tc>
        <w:tc>
          <w:tcPr>
            <w:tcW w:w="1928" w:type="dxa"/>
            <w:gridSpan w:val="2"/>
            <w:tcBorders>
              <w:top w:val="single" w:sz="4" w:space="0" w:color="auto"/>
              <w:left w:val="single" w:sz="4" w:space="0" w:color="auto"/>
              <w:bottom w:val="single" w:sz="4" w:space="0" w:color="auto"/>
              <w:right w:val="single" w:sz="4" w:space="0" w:color="auto"/>
            </w:tcBorders>
          </w:tcPr>
          <w:p w:rsidR="00943FA6" w:rsidRPr="00D961EB" w:rsidRDefault="00943FA6" w:rsidP="00CD5EE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 xml:space="preserve">Прогноз для городского бюджета </w:t>
            </w:r>
            <w:r w:rsidRPr="00D961EB">
              <w:rPr>
                <w:rFonts w:cs="Times New Roman CYR"/>
                <w:i/>
                <w:iCs/>
                <w:sz w:val="22"/>
                <w:szCs w:val="22"/>
              </w:rPr>
              <w:br/>
              <w:t>на 201</w:t>
            </w:r>
            <w:r w:rsidR="00CD5EE0" w:rsidRPr="00D961EB">
              <w:rPr>
                <w:rFonts w:cs="Times New Roman CYR"/>
                <w:i/>
                <w:iCs/>
                <w:sz w:val="22"/>
                <w:szCs w:val="22"/>
              </w:rPr>
              <w:t>8</w:t>
            </w:r>
            <w:r w:rsidRPr="00D961EB">
              <w:rPr>
                <w:rFonts w:cs="Times New Roman CYR"/>
                <w:i/>
                <w:iCs/>
                <w:sz w:val="22"/>
                <w:szCs w:val="22"/>
              </w:rPr>
              <w:t>-20</w:t>
            </w:r>
            <w:r w:rsidR="00CD5EE0" w:rsidRPr="00D961EB">
              <w:rPr>
                <w:rFonts w:cs="Times New Roman CYR"/>
                <w:i/>
                <w:iCs/>
                <w:sz w:val="22"/>
                <w:szCs w:val="22"/>
              </w:rPr>
              <w:t>20</w:t>
            </w:r>
            <w:r w:rsidRPr="00D961EB">
              <w:rPr>
                <w:rFonts w:cs="Times New Roman CYR"/>
                <w:i/>
                <w:iCs/>
                <w:sz w:val="22"/>
                <w:szCs w:val="22"/>
              </w:rPr>
              <w:t xml:space="preserve"> гг.</w:t>
            </w:r>
          </w:p>
        </w:tc>
        <w:tc>
          <w:tcPr>
            <w:tcW w:w="1644" w:type="dxa"/>
            <w:gridSpan w:val="2"/>
            <w:tcBorders>
              <w:top w:val="single" w:sz="4" w:space="0" w:color="auto"/>
              <w:left w:val="single" w:sz="4" w:space="0" w:color="auto"/>
              <w:bottom w:val="single" w:sz="4" w:space="0" w:color="auto"/>
            </w:tcBorders>
          </w:tcPr>
          <w:p w:rsidR="00943FA6" w:rsidRPr="00D961EB" w:rsidRDefault="00943FA6" w:rsidP="00D64C5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Отклонение</w:t>
            </w:r>
            <w:r w:rsidRPr="00D961EB">
              <w:rPr>
                <w:rFonts w:cs="Times New Roman CYR"/>
                <w:i/>
                <w:iCs/>
                <w:sz w:val="22"/>
                <w:szCs w:val="22"/>
              </w:rPr>
              <w:br/>
              <w:t>от прогноза</w:t>
            </w:r>
          </w:p>
        </w:tc>
      </w:tr>
      <w:tr w:rsidR="00943FA6" w:rsidRPr="00D961EB" w:rsidTr="00290F3F">
        <w:trPr>
          <w:trHeight w:val="485"/>
          <w:jc w:val="center"/>
        </w:trPr>
        <w:tc>
          <w:tcPr>
            <w:tcW w:w="2764" w:type="dxa"/>
            <w:vMerge/>
            <w:tcBorders>
              <w:top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rPr>
                <w:rFonts w:cs="Times New Roman CYR"/>
                <w:sz w:val="22"/>
                <w:szCs w:val="22"/>
              </w:rPr>
            </w:pPr>
          </w:p>
        </w:tc>
        <w:tc>
          <w:tcPr>
            <w:tcW w:w="1088" w:type="dxa"/>
            <w:vMerge/>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rPr>
                <w:rFonts w:cs="Times New Roman CYR"/>
                <w:sz w:val="22"/>
                <w:szCs w:val="22"/>
              </w:rPr>
            </w:pP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CD5EE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201</w:t>
            </w:r>
            <w:r w:rsidR="00CD5EE0" w:rsidRPr="00D961EB">
              <w:rPr>
                <w:rFonts w:cs="Times New Roman CYR"/>
                <w:i/>
                <w:iCs/>
                <w:sz w:val="22"/>
                <w:szCs w:val="22"/>
              </w:rPr>
              <w:t>8</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CD5EE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201</w:t>
            </w:r>
            <w:r w:rsidR="00CD5EE0" w:rsidRPr="00D961EB">
              <w:rPr>
                <w:rFonts w:cs="Times New Roman CYR"/>
                <w:i/>
                <w:iCs/>
                <w:sz w:val="22"/>
                <w:szCs w:val="22"/>
              </w:rPr>
              <w:t>9</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CD5EE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201</w:t>
            </w:r>
            <w:r w:rsidR="00CD5EE0" w:rsidRPr="00D961EB">
              <w:rPr>
                <w:rFonts w:cs="Times New Roman CYR"/>
                <w:i/>
                <w:iCs/>
                <w:sz w:val="22"/>
                <w:szCs w:val="22"/>
              </w:rPr>
              <w:t>8</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CD5EE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201</w:t>
            </w:r>
            <w:r w:rsidR="00CD5EE0" w:rsidRPr="00D961EB">
              <w:rPr>
                <w:rFonts w:cs="Times New Roman CYR"/>
                <w:i/>
                <w:iCs/>
                <w:sz w:val="22"/>
                <w:szCs w:val="22"/>
              </w:rPr>
              <w:t>9</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CD5EE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201</w:t>
            </w:r>
            <w:r w:rsidR="00CD5EE0" w:rsidRPr="00D961EB">
              <w:rPr>
                <w:rFonts w:cs="Times New Roman CYR"/>
                <w:i/>
                <w:iCs/>
                <w:sz w:val="22"/>
                <w:szCs w:val="22"/>
              </w:rPr>
              <w:t>8</w:t>
            </w:r>
          </w:p>
        </w:tc>
        <w:tc>
          <w:tcPr>
            <w:tcW w:w="822" w:type="dxa"/>
            <w:tcBorders>
              <w:top w:val="single" w:sz="4" w:space="0" w:color="auto"/>
              <w:left w:val="single" w:sz="4" w:space="0" w:color="auto"/>
              <w:bottom w:val="single" w:sz="4" w:space="0" w:color="auto"/>
            </w:tcBorders>
            <w:vAlign w:val="center"/>
          </w:tcPr>
          <w:p w:rsidR="00943FA6" w:rsidRPr="00D961EB" w:rsidRDefault="00943FA6" w:rsidP="00CD5EE0">
            <w:pPr>
              <w:autoSpaceDE w:val="0"/>
              <w:autoSpaceDN w:val="0"/>
              <w:adjustRightInd w:val="0"/>
              <w:spacing w:line="276" w:lineRule="auto"/>
              <w:jc w:val="center"/>
              <w:rPr>
                <w:rFonts w:cs="Times New Roman CYR"/>
                <w:i/>
                <w:iCs/>
                <w:sz w:val="22"/>
                <w:szCs w:val="22"/>
              </w:rPr>
            </w:pPr>
            <w:r w:rsidRPr="00D961EB">
              <w:rPr>
                <w:rFonts w:cs="Times New Roman CYR"/>
                <w:i/>
                <w:iCs/>
                <w:sz w:val="22"/>
                <w:szCs w:val="22"/>
              </w:rPr>
              <w:t>201</w:t>
            </w:r>
            <w:r w:rsidR="00CD5EE0" w:rsidRPr="00D961EB">
              <w:rPr>
                <w:rFonts w:cs="Times New Roman CYR"/>
                <w:i/>
                <w:iCs/>
                <w:sz w:val="22"/>
                <w:szCs w:val="22"/>
              </w:rPr>
              <w:t>9</w:t>
            </w:r>
          </w:p>
        </w:tc>
      </w:tr>
      <w:tr w:rsidR="00943FA6" w:rsidRPr="00D961EB" w:rsidTr="00290F3F">
        <w:trPr>
          <w:trHeight w:val="467"/>
          <w:jc w:val="center"/>
        </w:trPr>
        <w:tc>
          <w:tcPr>
            <w:tcW w:w="2764" w:type="dxa"/>
            <w:tcBorders>
              <w:top w:val="single" w:sz="4" w:space="0" w:color="auto"/>
              <w:bottom w:val="single" w:sz="4" w:space="0" w:color="auto"/>
              <w:right w:val="single" w:sz="4" w:space="0" w:color="auto"/>
            </w:tcBorders>
          </w:tcPr>
          <w:p w:rsidR="00943FA6" w:rsidRPr="00D961EB" w:rsidRDefault="00943FA6" w:rsidP="00D64C50">
            <w:pPr>
              <w:autoSpaceDE w:val="0"/>
              <w:autoSpaceDN w:val="0"/>
              <w:adjustRightInd w:val="0"/>
              <w:spacing w:line="276" w:lineRule="auto"/>
              <w:rPr>
                <w:rFonts w:cs="Times New Roman CYR"/>
                <w:i/>
                <w:iCs/>
                <w:sz w:val="22"/>
                <w:szCs w:val="22"/>
                <w:lang w:eastAsia="en-US"/>
              </w:rPr>
            </w:pPr>
            <w:r w:rsidRPr="00D961EB">
              <w:rPr>
                <w:rFonts w:cs="Times New Roman CYR"/>
                <w:i/>
                <w:iCs/>
                <w:sz w:val="22"/>
                <w:szCs w:val="22"/>
                <w:lang w:eastAsia="en-US"/>
              </w:rPr>
              <w:t>Среднедушевой денежный доход</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рублей</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22 133</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23 417</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19 911</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22 515</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-10%</w:t>
            </w:r>
          </w:p>
        </w:tc>
        <w:tc>
          <w:tcPr>
            <w:tcW w:w="822" w:type="dxa"/>
            <w:tcBorders>
              <w:top w:val="single" w:sz="4" w:space="0" w:color="auto"/>
              <w:left w:val="single" w:sz="4" w:space="0" w:color="auto"/>
              <w:bottom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-3,85%</w:t>
            </w:r>
          </w:p>
        </w:tc>
      </w:tr>
      <w:tr w:rsidR="00943FA6" w:rsidRPr="00D961EB" w:rsidTr="00290F3F">
        <w:trPr>
          <w:jc w:val="center"/>
        </w:trPr>
        <w:tc>
          <w:tcPr>
            <w:tcW w:w="2764" w:type="dxa"/>
            <w:tcBorders>
              <w:top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rPr>
                <w:rFonts w:cs="Times New Roman CYR"/>
                <w:i/>
                <w:iCs/>
                <w:sz w:val="22"/>
                <w:szCs w:val="22"/>
                <w:lang w:eastAsia="en-US"/>
              </w:rPr>
            </w:pPr>
            <w:r w:rsidRPr="00D961EB">
              <w:rPr>
                <w:rFonts w:cs="Times New Roman CYR"/>
                <w:i/>
                <w:iCs/>
                <w:sz w:val="22"/>
                <w:szCs w:val="22"/>
                <w:lang w:eastAsia="en-US"/>
              </w:rPr>
              <w:t xml:space="preserve">Темп роста среднедушевого денежного дохода </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100,00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100,20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100,40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100,60</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0,4%*</w:t>
            </w:r>
          </w:p>
        </w:tc>
        <w:tc>
          <w:tcPr>
            <w:tcW w:w="822" w:type="dxa"/>
            <w:tcBorders>
              <w:top w:val="single" w:sz="4" w:space="0" w:color="auto"/>
              <w:left w:val="single" w:sz="4" w:space="0" w:color="auto"/>
              <w:bottom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0,4%*</w:t>
            </w:r>
          </w:p>
        </w:tc>
      </w:tr>
      <w:tr w:rsidR="00943FA6" w:rsidRPr="00D961EB" w:rsidTr="00290F3F">
        <w:trPr>
          <w:jc w:val="center"/>
        </w:trPr>
        <w:tc>
          <w:tcPr>
            <w:tcW w:w="2764" w:type="dxa"/>
            <w:tcBorders>
              <w:top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rPr>
                <w:rFonts w:cs="Times New Roman CYR"/>
                <w:i/>
                <w:iCs/>
                <w:sz w:val="22"/>
                <w:szCs w:val="22"/>
                <w:lang w:eastAsia="en-US"/>
              </w:rPr>
            </w:pPr>
            <w:r w:rsidRPr="00D961EB">
              <w:rPr>
                <w:rFonts w:cs="Times New Roman CYR"/>
                <w:i/>
                <w:iCs/>
                <w:sz w:val="22"/>
                <w:szCs w:val="22"/>
                <w:lang w:eastAsia="en-US"/>
              </w:rPr>
              <w:t>Среднемесячная заработная плата</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рублей</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29 016</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9B40E7">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30 699</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26 249</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26 695</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-9,5%</w:t>
            </w:r>
          </w:p>
        </w:tc>
        <w:tc>
          <w:tcPr>
            <w:tcW w:w="822" w:type="dxa"/>
            <w:tcBorders>
              <w:top w:val="single" w:sz="4" w:space="0" w:color="auto"/>
              <w:left w:val="single" w:sz="4" w:space="0" w:color="auto"/>
              <w:bottom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-13,0%</w:t>
            </w:r>
          </w:p>
        </w:tc>
      </w:tr>
      <w:tr w:rsidR="00943FA6" w:rsidRPr="00D961EB" w:rsidTr="00290F3F">
        <w:trPr>
          <w:jc w:val="center"/>
        </w:trPr>
        <w:tc>
          <w:tcPr>
            <w:tcW w:w="2764" w:type="dxa"/>
            <w:tcBorders>
              <w:top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rPr>
                <w:rFonts w:cs="Times New Roman CYR"/>
                <w:i/>
                <w:iCs/>
                <w:sz w:val="22"/>
                <w:szCs w:val="22"/>
                <w:lang w:eastAsia="en-US"/>
              </w:rPr>
            </w:pPr>
            <w:r w:rsidRPr="00D961EB">
              <w:rPr>
                <w:rFonts w:cs="Times New Roman CYR"/>
                <w:i/>
                <w:iCs/>
                <w:sz w:val="22"/>
                <w:szCs w:val="22"/>
                <w:lang w:eastAsia="en-US"/>
              </w:rPr>
              <w:t xml:space="preserve">Темп роста среднемесячной заработной платы </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105,6</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105,8</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102,7</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101,7</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-2,7%*</w:t>
            </w:r>
          </w:p>
        </w:tc>
        <w:tc>
          <w:tcPr>
            <w:tcW w:w="822" w:type="dxa"/>
            <w:tcBorders>
              <w:top w:val="single" w:sz="4" w:space="0" w:color="auto"/>
              <w:left w:val="single" w:sz="4" w:space="0" w:color="auto"/>
              <w:bottom w:val="single" w:sz="4" w:space="0" w:color="auto"/>
            </w:tcBorders>
            <w:vAlign w:val="center"/>
          </w:tcPr>
          <w:p w:rsidR="00943FA6" w:rsidRPr="00D961EB" w:rsidRDefault="00943FA6" w:rsidP="00D64C50">
            <w:pPr>
              <w:autoSpaceDE w:val="0"/>
              <w:autoSpaceDN w:val="0"/>
              <w:adjustRightInd w:val="0"/>
              <w:spacing w:line="276" w:lineRule="auto"/>
              <w:jc w:val="center"/>
              <w:rPr>
                <w:rFonts w:cs="Times New Roman CYR"/>
                <w:i/>
                <w:iCs/>
                <w:sz w:val="22"/>
                <w:szCs w:val="22"/>
                <w:lang w:eastAsia="en-US"/>
              </w:rPr>
            </w:pPr>
            <w:r w:rsidRPr="00D961EB">
              <w:rPr>
                <w:rFonts w:cs="Times New Roman CYR"/>
                <w:i/>
                <w:iCs/>
                <w:sz w:val="22"/>
                <w:szCs w:val="22"/>
                <w:lang w:eastAsia="en-US"/>
              </w:rPr>
              <w:t>-3,8%*</w:t>
            </w:r>
          </w:p>
        </w:tc>
      </w:tr>
    </w:tbl>
    <w:p w:rsidR="005D0397" w:rsidRPr="00D961EB" w:rsidRDefault="005D0397" w:rsidP="00D64C50">
      <w:pPr>
        <w:widowControl w:val="0"/>
        <w:autoSpaceDE w:val="0"/>
        <w:autoSpaceDN w:val="0"/>
        <w:adjustRightInd w:val="0"/>
        <w:spacing w:before="60" w:after="60" w:line="276" w:lineRule="auto"/>
        <w:ind w:left="709"/>
        <w:jc w:val="both"/>
        <w:rPr>
          <w:rFonts w:cs="Times New Roman CYR"/>
          <w:i/>
          <w:iCs/>
          <w:sz w:val="28"/>
          <w:szCs w:val="28"/>
        </w:rPr>
      </w:pPr>
    </w:p>
    <w:p w:rsidR="00943FA6" w:rsidRPr="00D961EB" w:rsidRDefault="00943FA6" w:rsidP="00D64C50">
      <w:pPr>
        <w:widowControl w:val="0"/>
        <w:autoSpaceDE w:val="0"/>
        <w:autoSpaceDN w:val="0"/>
        <w:adjustRightInd w:val="0"/>
        <w:spacing w:before="60" w:after="60" w:line="276" w:lineRule="auto"/>
        <w:ind w:left="709"/>
        <w:jc w:val="both"/>
        <w:rPr>
          <w:rFonts w:cs="Times New Roman CYR"/>
          <w:i/>
          <w:iCs/>
          <w:sz w:val="28"/>
          <w:szCs w:val="28"/>
        </w:rPr>
      </w:pPr>
      <w:r w:rsidRPr="00D961EB">
        <w:rPr>
          <w:rFonts w:cs="Times New Roman CYR"/>
          <w:i/>
          <w:iCs/>
          <w:sz w:val="28"/>
          <w:szCs w:val="28"/>
        </w:rPr>
        <w:t>* - процентных пунктов</w:t>
      </w:r>
    </w:p>
    <w:p w:rsidR="005D0397" w:rsidRPr="00D961EB" w:rsidRDefault="005D0397" w:rsidP="00775A50">
      <w:pPr>
        <w:widowControl w:val="0"/>
        <w:autoSpaceDE w:val="0"/>
        <w:autoSpaceDN w:val="0"/>
        <w:adjustRightInd w:val="0"/>
        <w:spacing w:line="276" w:lineRule="auto"/>
        <w:ind w:firstLine="709"/>
        <w:jc w:val="both"/>
        <w:rPr>
          <w:rFonts w:cs="Times New Roman CYR"/>
          <w:i/>
          <w:iCs/>
          <w:sz w:val="28"/>
          <w:szCs w:val="28"/>
        </w:rPr>
      </w:pPr>
    </w:p>
    <w:p w:rsidR="000C1C8A" w:rsidRPr="00D961EB" w:rsidRDefault="00943FA6" w:rsidP="00775A50">
      <w:pPr>
        <w:widowControl w:val="0"/>
        <w:autoSpaceDE w:val="0"/>
        <w:autoSpaceDN w:val="0"/>
        <w:adjustRightInd w:val="0"/>
        <w:spacing w:line="276" w:lineRule="auto"/>
        <w:ind w:firstLine="709"/>
        <w:jc w:val="both"/>
        <w:rPr>
          <w:rFonts w:cs="Times New Roman CYR"/>
          <w:i/>
          <w:iCs/>
          <w:sz w:val="28"/>
          <w:szCs w:val="28"/>
        </w:rPr>
      </w:pPr>
      <w:r w:rsidRPr="00D961EB">
        <w:rPr>
          <w:rFonts w:cs="Times New Roman CYR"/>
          <w:i/>
          <w:iCs/>
          <w:sz w:val="28"/>
          <w:szCs w:val="28"/>
        </w:rPr>
        <w:t xml:space="preserve">Снижение темпов роста величины среднедушевого денежного дохода и среднемесячной заработной платы – основного источника денежных доходов населения – произошло вследствие замедления роста заработной платы отдельных категорий работников бюджетной сферы, определенных майскими (2012г.) указами Президента Российской Федерации. </w:t>
      </w:r>
    </w:p>
    <w:p w:rsidR="00994DD6" w:rsidRPr="00D961EB" w:rsidRDefault="00994DD6" w:rsidP="00775A50">
      <w:pPr>
        <w:widowControl w:val="0"/>
        <w:autoSpaceDE w:val="0"/>
        <w:autoSpaceDN w:val="0"/>
        <w:adjustRightInd w:val="0"/>
        <w:spacing w:line="276" w:lineRule="auto"/>
        <w:ind w:firstLine="709"/>
        <w:jc w:val="both"/>
        <w:rPr>
          <w:rFonts w:cs="Times New Roman CYR"/>
          <w:b/>
          <w:bCs/>
          <w:sz w:val="28"/>
          <w:szCs w:val="28"/>
        </w:rPr>
      </w:pPr>
    </w:p>
    <w:p w:rsidR="00994DD6" w:rsidRPr="00D961EB" w:rsidRDefault="00994DD6" w:rsidP="00994DD6">
      <w:pPr>
        <w:autoSpaceDE w:val="0"/>
        <w:autoSpaceDN w:val="0"/>
        <w:adjustRightInd w:val="0"/>
        <w:spacing w:after="200" w:line="276" w:lineRule="auto"/>
        <w:jc w:val="center"/>
        <w:rPr>
          <w:rFonts w:ascii="Times New Roman CYR" w:hAnsi="Times New Roman CYR" w:cs="Times New Roman CYR"/>
          <w:b/>
          <w:bCs/>
          <w:sz w:val="28"/>
          <w:szCs w:val="28"/>
        </w:rPr>
      </w:pPr>
      <w:r w:rsidRPr="00D961EB">
        <w:rPr>
          <w:rFonts w:ascii="Times New Roman CYR" w:hAnsi="Times New Roman CYR" w:cs="Times New Roman CYR"/>
          <w:b/>
          <w:bCs/>
          <w:sz w:val="28"/>
          <w:szCs w:val="28"/>
        </w:rPr>
        <w:t>Среднемесячная начисленная заработная плата в расчете на 1 работника за 2016</w:t>
      </w:r>
      <w:r w:rsidRPr="00D961EB">
        <w:rPr>
          <w:rFonts w:ascii="Times New Roman CYR" w:hAnsi="Times New Roman CYR" w:cs="Times New Roman CYR"/>
          <w:b/>
          <w:bCs/>
          <w:sz w:val="18"/>
          <w:szCs w:val="18"/>
        </w:rPr>
        <w:t>г</w:t>
      </w:r>
    </w:p>
    <w:p w:rsidR="00994DD6" w:rsidRPr="00D961EB" w:rsidRDefault="00994DD6" w:rsidP="00994DD6">
      <w:pPr>
        <w:autoSpaceDE w:val="0"/>
        <w:autoSpaceDN w:val="0"/>
        <w:adjustRightInd w:val="0"/>
        <w:rPr>
          <w:rFonts w:ascii="Times New Roman CYR" w:hAnsi="Times New Roman CYR" w:cs="Times New Roman CYR"/>
          <w:b/>
          <w:bCs/>
          <w:sz w:val="28"/>
          <w:szCs w:val="28"/>
        </w:rPr>
      </w:pPr>
      <w:r w:rsidRPr="00D961EB">
        <w:rPr>
          <w:rFonts w:ascii="Times New Roman CYR" w:hAnsi="Times New Roman CYR" w:cs="Times New Roman CYR"/>
          <w:noProof/>
          <w:sz w:val="22"/>
          <w:szCs w:val="22"/>
        </w:rPr>
        <w:drawing>
          <wp:inline distT="0" distB="0" distL="0" distR="0">
            <wp:extent cx="5685790" cy="2974340"/>
            <wp:effectExtent l="0" t="0" r="0" b="0"/>
            <wp:docPr id="9"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E4B28" w:rsidRPr="00D961EB" w:rsidRDefault="00FE4B28" w:rsidP="00775A50">
      <w:pPr>
        <w:jc w:val="both"/>
        <w:rPr>
          <w:sz w:val="28"/>
          <w:szCs w:val="28"/>
        </w:rPr>
      </w:pPr>
    </w:p>
    <w:p w:rsidR="00DB3C6B" w:rsidRPr="00D961EB" w:rsidRDefault="00DB3C6B" w:rsidP="00CD6D2C">
      <w:pPr>
        <w:widowControl w:val="0"/>
        <w:ind w:firstLine="720"/>
        <w:jc w:val="both"/>
        <w:rPr>
          <w:b/>
          <w:snapToGrid w:val="0"/>
          <w:sz w:val="28"/>
          <w:szCs w:val="28"/>
        </w:rPr>
      </w:pPr>
    </w:p>
    <w:p w:rsidR="00B65928" w:rsidRPr="00D961EB" w:rsidRDefault="00B65928" w:rsidP="00CD6D2C">
      <w:pPr>
        <w:widowControl w:val="0"/>
        <w:ind w:firstLine="720"/>
        <w:jc w:val="both"/>
        <w:rPr>
          <w:b/>
          <w:snapToGrid w:val="0"/>
          <w:sz w:val="28"/>
          <w:szCs w:val="28"/>
        </w:rPr>
      </w:pPr>
    </w:p>
    <w:p w:rsidR="00FE3DAE" w:rsidRPr="00D961EB" w:rsidRDefault="00FE3DAE" w:rsidP="00CD6D2C">
      <w:pPr>
        <w:widowControl w:val="0"/>
        <w:ind w:firstLine="720"/>
        <w:jc w:val="both"/>
        <w:rPr>
          <w:b/>
          <w:snapToGrid w:val="0"/>
          <w:sz w:val="28"/>
          <w:szCs w:val="28"/>
        </w:rPr>
      </w:pPr>
      <w:r w:rsidRPr="00D961EB">
        <w:rPr>
          <w:b/>
          <w:snapToGrid w:val="0"/>
          <w:sz w:val="28"/>
          <w:szCs w:val="28"/>
        </w:rPr>
        <w:t xml:space="preserve">Развитие отраслей социальной сферы </w:t>
      </w:r>
    </w:p>
    <w:p w:rsidR="00FE3DAE" w:rsidRPr="00D961EB" w:rsidRDefault="00FE3DAE" w:rsidP="00C27A52">
      <w:pPr>
        <w:widowControl w:val="0"/>
        <w:spacing w:line="276" w:lineRule="auto"/>
        <w:ind w:firstLine="720"/>
        <w:jc w:val="both"/>
        <w:rPr>
          <w:snapToGrid w:val="0"/>
          <w:sz w:val="28"/>
          <w:szCs w:val="28"/>
        </w:rPr>
      </w:pPr>
    </w:p>
    <w:p w:rsidR="00FE3DAE" w:rsidRPr="00D961EB" w:rsidRDefault="00FE3DAE" w:rsidP="00C27A52">
      <w:pPr>
        <w:widowControl w:val="0"/>
        <w:spacing w:after="240" w:line="276" w:lineRule="auto"/>
        <w:ind w:firstLine="720"/>
        <w:jc w:val="both"/>
        <w:rPr>
          <w:snapToGrid w:val="0"/>
          <w:sz w:val="28"/>
          <w:szCs w:val="28"/>
        </w:rPr>
      </w:pPr>
      <w:r w:rsidRPr="00D961EB">
        <w:rPr>
          <w:snapToGrid w:val="0"/>
          <w:sz w:val="28"/>
          <w:szCs w:val="28"/>
        </w:rPr>
        <w:t>С 2014 года в соответствии с Бюджетным кодексом Российской Федерации и в рамках перехода к формированию программного бюджета, развитие отраслей социальной сферы осуществляется в рамках муниципальных  программ.</w:t>
      </w:r>
    </w:p>
    <w:p w:rsidR="00FE3DAE" w:rsidRPr="00D961EB" w:rsidRDefault="00FE3DAE" w:rsidP="00CD6D2C">
      <w:pPr>
        <w:ind w:firstLine="708"/>
        <w:rPr>
          <w:b/>
          <w:sz w:val="28"/>
          <w:szCs w:val="28"/>
        </w:rPr>
      </w:pPr>
      <w:r w:rsidRPr="00D961EB">
        <w:rPr>
          <w:b/>
          <w:sz w:val="28"/>
          <w:szCs w:val="28"/>
        </w:rPr>
        <w:t xml:space="preserve">Здравоохранение </w:t>
      </w:r>
    </w:p>
    <w:p w:rsidR="00B50934" w:rsidRPr="00D961EB" w:rsidRDefault="00B50934" w:rsidP="00CD6D2C">
      <w:pPr>
        <w:ind w:firstLine="708"/>
        <w:rPr>
          <w:b/>
          <w:sz w:val="28"/>
          <w:szCs w:val="28"/>
        </w:rPr>
      </w:pPr>
    </w:p>
    <w:p w:rsidR="003D0BA9" w:rsidRPr="00D961EB" w:rsidRDefault="003D0BA9" w:rsidP="003D0BA9">
      <w:pPr>
        <w:autoSpaceDE w:val="0"/>
        <w:autoSpaceDN w:val="0"/>
        <w:adjustRightInd w:val="0"/>
        <w:spacing w:line="276" w:lineRule="auto"/>
        <w:ind w:firstLine="709"/>
        <w:jc w:val="both"/>
        <w:rPr>
          <w:rFonts w:cs="Times New Roman CYR"/>
          <w:color w:val="000000"/>
          <w:sz w:val="28"/>
          <w:szCs w:val="28"/>
        </w:rPr>
      </w:pPr>
      <w:r w:rsidRPr="00D961EB">
        <w:rPr>
          <w:rFonts w:cs="Times New Roman CYR"/>
          <w:sz w:val="28"/>
          <w:szCs w:val="28"/>
        </w:rPr>
        <w:t xml:space="preserve">Стратегической целью </w:t>
      </w:r>
      <w:r w:rsidRPr="00D961EB">
        <w:rPr>
          <w:rFonts w:cs="Times New Roman CYR"/>
          <w:color w:val="000000"/>
          <w:sz w:val="28"/>
          <w:szCs w:val="28"/>
        </w:rPr>
        <w:t xml:space="preserve">развития здравоохранения </w:t>
      </w:r>
      <w:r w:rsidRPr="00D961EB">
        <w:rPr>
          <w:rFonts w:cs="Times New Roman CYR"/>
          <w:sz w:val="28"/>
          <w:szCs w:val="28"/>
        </w:rPr>
        <w:t xml:space="preserve">муниципального образования город Минусинск является сохранение и укрепление здоровья населения, увеличение продолжительности жизни через формирование системы, </w:t>
      </w:r>
      <w:r w:rsidRPr="00D961EB">
        <w:rPr>
          <w:rFonts w:cs="Times New Roman CYR"/>
          <w:sz w:val="28"/>
          <w:szCs w:val="28"/>
        </w:rPr>
        <w:lastRenderedPageBreak/>
        <w:t xml:space="preserve">обеспечивающей доступность для всех социальных и </w:t>
      </w:r>
      <w:r w:rsidRPr="00D961EB">
        <w:rPr>
          <w:rFonts w:cs="Times New Roman CYR"/>
          <w:color w:val="000000"/>
          <w:sz w:val="28"/>
          <w:szCs w:val="28"/>
        </w:rPr>
        <w:t>территориальных</w:t>
      </w:r>
      <w:r w:rsidRPr="00D961EB">
        <w:rPr>
          <w:rFonts w:cs="Times New Roman CYR"/>
          <w:sz w:val="28"/>
          <w:szCs w:val="28"/>
        </w:rPr>
        <w:t xml:space="preserve"> групп медицинской помощи, объемы, виды и качество которой соответствует потребностям населения, структуре и уровню заболеваемости и современным достижениям медицинской науки</w:t>
      </w:r>
      <w:r w:rsidRPr="00D961EB">
        <w:rPr>
          <w:rFonts w:cs="Times New Roman CYR"/>
          <w:i/>
          <w:iCs/>
          <w:sz w:val="28"/>
          <w:szCs w:val="28"/>
        </w:rPr>
        <w:t>.</w:t>
      </w:r>
    </w:p>
    <w:p w:rsidR="003D0BA9" w:rsidRPr="00D961EB" w:rsidRDefault="003D0BA9" w:rsidP="003D0BA9">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Основными направлениями в области здравоохранения  являются увеличение продолжительности жизни, снижение смертности населения, повышение уровня заработной платы медицинских работников.</w:t>
      </w:r>
    </w:p>
    <w:p w:rsidR="003D0BA9" w:rsidRPr="00D961EB" w:rsidRDefault="003D0BA9" w:rsidP="003D0BA9">
      <w:pPr>
        <w:suppressAutoHyphens/>
        <w:autoSpaceDE w:val="0"/>
        <w:autoSpaceDN w:val="0"/>
        <w:adjustRightInd w:val="0"/>
        <w:spacing w:line="276" w:lineRule="auto"/>
        <w:ind w:firstLine="709"/>
        <w:jc w:val="both"/>
        <w:rPr>
          <w:rFonts w:cs="Calibri"/>
          <w:sz w:val="28"/>
          <w:szCs w:val="28"/>
        </w:rPr>
      </w:pPr>
      <w:r w:rsidRPr="00D961EB">
        <w:rPr>
          <w:rFonts w:cs="Times New Roman CYR"/>
          <w:sz w:val="28"/>
          <w:szCs w:val="28"/>
        </w:rPr>
        <w:t>По</w:t>
      </w:r>
      <w:r w:rsidRPr="00D961EB">
        <w:rPr>
          <w:rFonts w:cs="Calibri"/>
          <w:sz w:val="28"/>
          <w:szCs w:val="28"/>
        </w:rPr>
        <w:t xml:space="preserve"> </w:t>
      </w:r>
      <w:r w:rsidRPr="00D961EB">
        <w:rPr>
          <w:rFonts w:cs="Times New Roman CYR"/>
          <w:sz w:val="28"/>
          <w:szCs w:val="28"/>
        </w:rPr>
        <w:t>большинству</w:t>
      </w:r>
      <w:r w:rsidRPr="00D961EB">
        <w:rPr>
          <w:rFonts w:cs="Calibri"/>
          <w:sz w:val="28"/>
          <w:szCs w:val="28"/>
        </w:rPr>
        <w:t xml:space="preserve"> </w:t>
      </w:r>
      <w:r w:rsidRPr="00D961EB">
        <w:rPr>
          <w:rFonts w:cs="Times New Roman CYR"/>
          <w:sz w:val="28"/>
          <w:szCs w:val="28"/>
        </w:rPr>
        <w:t>показателей</w:t>
      </w:r>
      <w:r w:rsidRPr="00D961EB">
        <w:rPr>
          <w:rFonts w:cs="Calibri"/>
          <w:sz w:val="28"/>
          <w:szCs w:val="28"/>
        </w:rPr>
        <w:t xml:space="preserve"> </w:t>
      </w:r>
      <w:r w:rsidRPr="00D961EB">
        <w:rPr>
          <w:rFonts w:cs="Times New Roman CYR"/>
          <w:sz w:val="28"/>
          <w:szCs w:val="28"/>
        </w:rPr>
        <w:t>развития</w:t>
      </w:r>
      <w:r w:rsidRPr="00D961EB">
        <w:rPr>
          <w:rFonts w:cs="Calibri"/>
          <w:sz w:val="28"/>
          <w:szCs w:val="28"/>
        </w:rPr>
        <w:t xml:space="preserve"> </w:t>
      </w:r>
      <w:r w:rsidRPr="00D961EB">
        <w:rPr>
          <w:rFonts w:cs="Times New Roman CYR"/>
          <w:sz w:val="28"/>
          <w:szCs w:val="28"/>
        </w:rPr>
        <w:t>отрасли</w:t>
      </w:r>
      <w:r w:rsidRPr="00D961EB">
        <w:rPr>
          <w:rFonts w:cs="Calibri"/>
          <w:sz w:val="28"/>
          <w:szCs w:val="28"/>
        </w:rPr>
        <w:t xml:space="preserve"> </w:t>
      </w:r>
      <w:r w:rsidRPr="00D961EB">
        <w:rPr>
          <w:rFonts w:cs="Times New Roman CYR"/>
          <w:sz w:val="28"/>
          <w:szCs w:val="28"/>
        </w:rPr>
        <w:t>здравоохранения</w:t>
      </w:r>
      <w:r w:rsidRPr="00D961EB">
        <w:rPr>
          <w:rFonts w:cs="Calibri"/>
          <w:sz w:val="28"/>
          <w:szCs w:val="28"/>
        </w:rPr>
        <w:t xml:space="preserve"> </w:t>
      </w:r>
      <w:r w:rsidRPr="00D961EB">
        <w:rPr>
          <w:rFonts w:cs="Calibri"/>
          <w:sz w:val="28"/>
          <w:szCs w:val="28"/>
        </w:rPr>
        <w:br/>
      </w:r>
      <w:r w:rsidRPr="00D961EB">
        <w:rPr>
          <w:rFonts w:cs="Times New Roman CYR"/>
          <w:sz w:val="28"/>
          <w:szCs w:val="28"/>
        </w:rPr>
        <w:t>в</w:t>
      </w:r>
      <w:r w:rsidRPr="00D961EB">
        <w:rPr>
          <w:rFonts w:cs="Calibri"/>
          <w:sz w:val="28"/>
          <w:szCs w:val="28"/>
        </w:rPr>
        <w:t xml:space="preserve"> 2016 </w:t>
      </w:r>
      <w:r w:rsidRPr="00D961EB">
        <w:rPr>
          <w:rFonts w:cs="Times New Roman CYR"/>
          <w:sz w:val="28"/>
          <w:szCs w:val="28"/>
        </w:rPr>
        <w:t>году</w:t>
      </w:r>
      <w:r w:rsidRPr="00D961EB">
        <w:rPr>
          <w:rFonts w:cs="Calibri"/>
          <w:sz w:val="28"/>
          <w:szCs w:val="28"/>
        </w:rPr>
        <w:t xml:space="preserve"> </w:t>
      </w:r>
      <w:r w:rsidRPr="00D961EB">
        <w:rPr>
          <w:rFonts w:cs="Times New Roman CYR"/>
          <w:sz w:val="28"/>
          <w:szCs w:val="28"/>
        </w:rPr>
        <w:t>достигнуты</w:t>
      </w:r>
      <w:r w:rsidRPr="00D961EB">
        <w:rPr>
          <w:rFonts w:cs="Calibri"/>
          <w:sz w:val="28"/>
          <w:szCs w:val="28"/>
        </w:rPr>
        <w:t xml:space="preserve">  </w:t>
      </w:r>
      <w:r w:rsidRPr="00D961EB">
        <w:rPr>
          <w:rFonts w:cs="Times New Roman CYR"/>
          <w:sz w:val="28"/>
          <w:szCs w:val="28"/>
        </w:rPr>
        <w:t>результаты</w:t>
      </w:r>
      <w:r w:rsidRPr="00D961EB">
        <w:rPr>
          <w:rFonts w:cs="Calibri"/>
          <w:sz w:val="28"/>
          <w:szCs w:val="28"/>
        </w:rPr>
        <w:t xml:space="preserve">, </w:t>
      </w:r>
      <w:r w:rsidRPr="00D961EB">
        <w:rPr>
          <w:rFonts w:cs="Times New Roman CYR"/>
          <w:sz w:val="28"/>
          <w:szCs w:val="28"/>
        </w:rPr>
        <w:t>а</w:t>
      </w:r>
      <w:r w:rsidRPr="00D961EB">
        <w:rPr>
          <w:rFonts w:cs="Calibri"/>
          <w:sz w:val="28"/>
          <w:szCs w:val="28"/>
        </w:rPr>
        <w:t xml:space="preserve"> </w:t>
      </w:r>
      <w:r w:rsidRPr="00D961EB">
        <w:rPr>
          <w:rFonts w:cs="Times New Roman CYR"/>
          <w:sz w:val="28"/>
          <w:szCs w:val="28"/>
        </w:rPr>
        <w:t>именно</w:t>
      </w:r>
      <w:r w:rsidRPr="00D961EB">
        <w:rPr>
          <w:rFonts w:cs="Calibri"/>
          <w:sz w:val="28"/>
          <w:szCs w:val="28"/>
        </w:rPr>
        <w:t xml:space="preserve">: </w:t>
      </w:r>
    </w:p>
    <w:p w:rsidR="003D0BA9" w:rsidRPr="00D961EB" w:rsidRDefault="003D0BA9" w:rsidP="003D0BA9">
      <w:pPr>
        <w:autoSpaceDE w:val="0"/>
        <w:autoSpaceDN w:val="0"/>
        <w:adjustRightInd w:val="0"/>
        <w:spacing w:line="276" w:lineRule="auto"/>
        <w:ind w:left="66"/>
        <w:jc w:val="both"/>
        <w:rPr>
          <w:rFonts w:cs="Times New Roman CYR"/>
          <w:sz w:val="28"/>
          <w:szCs w:val="28"/>
        </w:rPr>
      </w:pPr>
      <w:r w:rsidRPr="00D961EB">
        <w:rPr>
          <w:rFonts w:cs="Calibri"/>
          <w:sz w:val="28"/>
          <w:szCs w:val="28"/>
        </w:rPr>
        <w:t xml:space="preserve">- </w:t>
      </w:r>
      <w:r w:rsidRPr="00D961EB">
        <w:rPr>
          <w:rFonts w:cs="Times New Roman CYR"/>
          <w:sz w:val="28"/>
          <w:szCs w:val="28"/>
        </w:rPr>
        <w:t xml:space="preserve">Охват населения  профилактическими осмотрами составил 98,3 % - на 0,2% меньше показателя 2015 года (98,5%);  </w:t>
      </w:r>
    </w:p>
    <w:p w:rsidR="003D0BA9" w:rsidRPr="00D961EB" w:rsidRDefault="003D0BA9" w:rsidP="003D0BA9">
      <w:pPr>
        <w:autoSpaceDE w:val="0"/>
        <w:autoSpaceDN w:val="0"/>
        <w:adjustRightInd w:val="0"/>
        <w:spacing w:line="276" w:lineRule="auto"/>
        <w:ind w:left="66"/>
        <w:jc w:val="both"/>
        <w:rPr>
          <w:rFonts w:cs="Times New Roman CYR"/>
          <w:sz w:val="28"/>
          <w:szCs w:val="28"/>
        </w:rPr>
      </w:pPr>
      <w:r w:rsidRPr="00D961EB">
        <w:rPr>
          <w:rFonts w:cs="Times New Roman CYR"/>
          <w:sz w:val="28"/>
          <w:szCs w:val="28"/>
        </w:rPr>
        <w:t>- Количество умерших детей за период в возрасте до 1 года - 10 человек, показатель младенческой смертности  составил – 13,6 на 1000 родившихся живыми (2015 год – 7,6);</w:t>
      </w:r>
    </w:p>
    <w:p w:rsidR="003D0BA9" w:rsidRPr="00D961EB" w:rsidRDefault="003D0BA9" w:rsidP="003D0BA9">
      <w:pPr>
        <w:autoSpaceDE w:val="0"/>
        <w:autoSpaceDN w:val="0"/>
        <w:adjustRightInd w:val="0"/>
        <w:spacing w:line="276" w:lineRule="auto"/>
        <w:ind w:left="66"/>
        <w:jc w:val="both"/>
        <w:rPr>
          <w:rFonts w:cs="Times New Roman CYR"/>
          <w:sz w:val="28"/>
          <w:szCs w:val="28"/>
        </w:rPr>
      </w:pPr>
      <w:r w:rsidRPr="00D961EB">
        <w:rPr>
          <w:rFonts w:cs="Times New Roman CYR"/>
          <w:sz w:val="28"/>
          <w:szCs w:val="28"/>
        </w:rPr>
        <w:t>- Количество умерших за период в трудоспособном возрасте (число умерших на 1000 человек населения) составило - 6,3 случаев на 1 000 человек, (2015 год – 6,1случаев);</w:t>
      </w:r>
    </w:p>
    <w:p w:rsidR="003D0BA9" w:rsidRPr="00D961EB" w:rsidRDefault="003D0BA9" w:rsidP="003D0BA9">
      <w:pPr>
        <w:autoSpaceDE w:val="0"/>
        <w:autoSpaceDN w:val="0"/>
        <w:adjustRightInd w:val="0"/>
        <w:spacing w:line="276" w:lineRule="auto"/>
        <w:ind w:left="66"/>
        <w:jc w:val="both"/>
        <w:rPr>
          <w:rFonts w:cs="Times New Roman CYR"/>
          <w:sz w:val="28"/>
          <w:szCs w:val="28"/>
        </w:rPr>
      </w:pPr>
      <w:r w:rsidRPr="00D961EB">
        <w:rPr>
          <w:rFonts w:cs="Times New Roman CYR"/>
          <w:sz w:val="28"/>
          <w:szCs w:val="28"/>
        </w:rPr>
        <w:t>- Количество умерших за период в трудоспособном возрасте от болезней системы кровообращения (число умерших на 1000 человек населения) составило – 1,7 случаев на 1 000 человек, (2015 год – 1,1случай);</w:t>
      </w:r>
    </w:p>
    <w:p w:rsidR="003D0BA9" w:rsidRPr="00D961EB" w:rsidRDefault="003D0BA9" w:rsidP="003D0BA9">
      <w:pPr>
        <w:autoSpaceDE w:val="0"/>
        <w:autoSpaceDN w:val="0"/>
        <w:adjustRightInd w:val="0"/>
        <w:spacing w:line="276" w:lineRule="auto"/>
        <w:ind w:left="66"/>
        <w:jc w:val="both"/>
        <w:rPr>
          <w:rFonts w:cs="Times New Roman CYR"/>
          <w:sz w:val="28"/>
          <w:szCs w:val="28"/>
        </w:rPr>
      </w:pPr>
      <w:r w:rsidRPr="00D961EB">
        <w:rPr>
          <w:rFonts w:cs="Times New Roman CYR"/>
          <w:sz w:val="28"/>
          <w:szCs w:val="28"/>
        </w:rPr>
        <w:t>-  Смертность населения трудоспособного возраста от внешних причин (число умерших на 100 тыс. человек соответствующего возраста) составила – 121,2 случая на 100 тыс. человек (2015 год – 158,1 случаев);</w:t>
      </w:r>
    </w:p>
    <w:p w:rsidR="003D0BA9" w:rsidRPr="00D961EB" w:rsidRDefault="003D0BA9" w:rsidP="003D0BA9">
      <w:pPr>
        <w:autoSpaceDE w:val="0"/>
        <w:autoSpaceDN w:val="0"/>
        <w:adjustRightInd w:val="0"/>
        <w:spacing w:line="276" w:lineRule="auto"/>
        <w:ind w:left="66"/>
        <w:jc w:val="both"/>
        <w:rPr>
          <w:rFonts w:cs="Times New Roman CYR"/>
          <w:sz w:val="28"/>
          <w:szCs w:val="28"/>
        </w:rPr>
      </w:pPr>
      <w:r w:rsidRPr="00D961EB">
        <w:rPr>
          <w:rFonts w:cs="Times New Roman CYR"/>
          <w:sz w:val="28"/>
          <w:szCs w:val="28"/>
        </w:rPr>
        <w:t>- Смертность населения трудоспособного возраста от новообразований (число умерших на 100 тыс. человек соответствующего возраста) – составила 108,0 случаев на 100 тыс. человек (2015 год – 69,9случая);</w:t>
      </w:r>
    </w:p>
    <w:p w:rsidR="003D0BA9" w:rsidRPr="00D961EB" w:rsidRDefault="003D0BA9" w:rsidP="003D0BA9">
      <w:pPr>
        <w:autoSpaceDE w:val="0"/>
        <w:autoSpaceDN w:val="0"/>
        <w:adjustRightInd w:val="0"/>
        <w:spacing w:line="276" w:lineRule="auto"/>
        <w:ind w:left="66"/>
        <w:jc w:val="both"/>
        <w:rPr>
          <w:rFonts w:cs="Times New Roman CYR"/>
          <w:sz w:val="28"/>
          <w:szCs w:val="28"/>
        </w:rPr>
      </w:pPr>
      <w:r w:rsidRPr="00D961EB">
        <w:rPr>
          <w:rFonts w:cs="Times New Roman CYR"/>
          <w:sz w:val="28"/>
          <w:szCs w:val="28"/>
        </w:rPr>
        <w:t>- Показатель материнской смертности - составил – 0, (2015 год показатель -0);</w:t>
      </w:r>
    </w:p>
    <w:p w:rsidR="003D0BA9" w:rsidRPr="00D961EB" w:rsidRDefault="003D0BA9" w:rsidP="003D0BA9">
      <w:pPr>
        <w:autoSpaceDE w:val="0"/>
        <w:autoSpaceDN w:val="0"/>
        <w:adjustRightInd w:val="0"/>
        <w:spacing w:line="276" w:lineRule="auto"/>
        <w:ind w:left="66"/>
        <w:jc w:val="both"/>
        <w:rPr>
          <w:rFonts w:cs="Times New Roman CYR"/>
          <w:sz w:val="28"/>
          <w:szCs w:val="28"/>
        </w:rPr>
      </w:pPr>
      <w:r w:rsidRPr="00D961EB">
        <w:rPr>
          <w:rFonts w:cs="Times New Roman CYR"/>
          <w:sz w:val="28"/>
          <w:szCs w:val="28"/>
        </w:rPr>
        <w:t>- Количество родившихся детей составило - 732 человек</w:t>
      </w:r>
    </w:p>
    <w:p w:rsidR="003D0BA9" w:rsidRPr="00D961EB" w:rsidRDefault="003D0BA9" w:rsidP="003D0BA9">
      <w:pPr>
        <w:shd w:val="clear" w:color="auto" w:fill="FFFFFF"/>
        <w:tabs>
          <w:tab w:val="left" w:pos="1469"/>
        </w:tabs>
        <w:autoSpaceDE w:val="0"/>
        <w:autoSpaceDN w:val="0"/>
        <w:adjustRightInd w:val="0"/>
        <w:spacing w:line="276" w:lineRule="auto"/>
        <w:ind w:left="22" w:firstLine="829"/>
        <w:jc w:val="both"/>
        <w:rPr>
          <w:rFonts w:cs="Times New Roman CYR"/>
          <w:b/>
          <w:bCs/>
          <w:color w:val="000000"/>
          <w:spacing w:val="-6"/>
          <w:sz w:val="28"/>
          <w:szCs w:val="28"/>
        </w:rPr>
      </w:pPr>
      <w:r w:rsidRPr="00D961EB">
        <w:rPr>
          <w:rFonts w:cs="Times New Roman CYR"/>
          <w:sz w:val="28"/>
          <w:szCs w:val="28"/>
        </w:rPr>
        <w:t xml:space="preserve">С целью повышения эффективности (в т.ч. медицинской, социальной и экономической), преемственности оказания качественной амбулаторной и стационарной медицинской помощи, </w:t>
      </w:r>
      <w:r w:rsidRPr="00D961EB">
        <w:rPr>
          <w:rFonts w:cs="Times New Roman CYR"/>
          <w:sz w:val="28"/>
          <w:szCs w:val="28"/>
        </w:rPr>
        <w:lastRenderedPageBreak/>
        <w:t>обеспечения постоянного повышения качества и доступности медицинской помощи для жителей города Минусинска и жителей юга в состав учреждения входят структурные подразделения</w:t>
      </w:r>
      <w:r w:rsidRPr="00D961EB">
        <w:rPr>
          <w:rFonts w:cs="Times New Roman CYR"/>
          <w:color w:val="000000"/>
          <w:spacing w:val="-6"/>
          <w:sz w:val="28"/>
          <w:szCs w:val="28"/>
        </w:rPr>
        <w:t>:</w:t>
      </w:r>
    </w:p>
    <w:p w:rsidR="003D0BA9" w:rsidRPr="00D961EB" w:rsidRDefault="003D0BA9" w:rsidP="003D0BA9">
      <w:pPr>
        <w:shd w:val="clear" w:color="auto" w:fill="FFFFFF"/>
        <w:tabs>
          <w:tab w:val="left" w:pos="1469"/>
        </w:tabs>
        <w:autoSpaceDE w:val="0"/>
        <w:autoSpaceDN w:val="0"/>
        <w:adjustRightInd w:val="0"/>
        <w:spacing w:line="276" w:lineRule="auto"/>
        <w:ind w:left="1571" w:hanging="360"/>
        <w:jc w:val="both"/>
        <w:rPr>
          <w:rFonts w:cs="Calibri"/>
          <w:b/>
          <w:bCs/>
          <w:color w:val="000000"/>
          <w:spacing w:val="-6"/>
          <w:sz w:val="28"/>
          <w:szCs w:val="28"/>
        </w:rPr>
      </w:pPr>
      <w:r w:rsidRPr="00D961EB">
        <w:rPr>
          <w:rFonts w:cs="Times New Roman CYR"/>
          <w:color w:val="000000"/>
          <w:spacing w:val="-6"/>
          <w:sz w:val="28"/>
          <w:szCs w:val="28"/>
        </w:rPr>
        <w:t>Женская консультация</w:t>
      </w:r>
      <w:r w:rsidRPr="00D961EB">
        <w:rPr>
          <w:rFonts w:cs="Times New Roman CYR"/>
          <w:color w:val="000000"/>
          <w:spacing w:val="-3"/>
          <w:sz w:val="28"/>
          <w:szCs w:val="28"/>
        </w:rPr>
        <w:t>;</w:t>
      </w:r>
    </w:p>
    <w:p w:rsidR="003D0BA9" w:rsidRPr="00D961EB" w:rsidRDefault="003D0BA9" w:rsidP="003D0BA9">
      <w:pPr>
        <w:shd w:val="clear" w:color="auto" w:fill="FFFFFF"/>
        <w:tabs>
          <w:tab w:val="left" w:pos="1469"/>
        </w:tabs>
        <w:autoSpaceDE w:val="0"/>
        <w:autoSpaceDN w:val="0"/>
        <w:adjustRightInd w:val="0"/>
        <w:spacing w:line="276" w:lineRule="auto"/>
        <w:ind w:left="1571" w:hanging="360"/>
        <w:jc w:val="both"/>
        <w:rPr>
          <w:rFonts w:cs="Calibri"/>
          <w:b/>
          <w:bCs/>
          <w:color w:val="000000"/>
          <w:spacing w:val="-6"/>
          <w:sz w:val="28"/>
          <w:szCs w:val="28"/>
        </w:rPr>
      </w:pPr>
      <w:r w:rsidRPr="00D961EB">
        <w:rPr>
          <w:rFonts w:cs="Times New Roman CYR"/>
          <w:color w:val="000000"/>
          <w:spacing w:val="-3"/>
          <w:sz w:val="28"/>
          <w:szCs w:val="28"/>
        </w:rPr>
        <w:t>Дерматовенерологическое отделение;</w:t>
      </w:r>
    </w:p>
    <w:p w:rsidR="003D0BA9" w:rsidRPr="00D961EB" w:rsidRDefault="003D0BA9" w:rsidP="003D0BA9">
      <w:pPr>
        <w:shd w:val="clear" w:color="auto" w:fill="FFFFFF"/>
        <w:tabs>
          <w:tab w:val="left" w:pos="1469"/>
        </w:tabs>
        <w:autoSpaceDE w:val="0"/>
        <w:autoSpaceDN w:val="0"/>
        <w:adjustRightInd w:val="0"/>
        <w:spacing w:line="276" w:lineRule="auto"/>
        <w:ind w:left="1571" w:hanging="360"/>
        <w:jc w:val="both"/>
        <w:rPr>
          <w:rFonts w:cs="Calibri"/>
          <w:b/>
          <w:bCs/>
          <w:color w:val="000000"/>
          <w:spacing w:val="-3"/>
          <w:sz w:val="28"/>
          <w:szCs w:val="28"/>
        </w:rPr>
      </w:pPr>
      <w:r w:rsidRPr="00D961EB">
        <w:rPr>
          <w:rFonts w:cs="Times New Roman CYR"/>
          <w:color w:val="000000"/>
          <w:spacing w:val="-6"/>
          <w:sz w:val="28"/>
          <w:szCs w:val="28"/>
        </w:rPr>
        <w:t>Поликлиника для взрослых, в том числе отделение амбулаторного гемодиализа</w:t>
      </w:r>
      <w:r w:rsidRPr="00D961EB">
        <w:rPr>
          <w:rFonts w:cs="Times New Roman CYR"/>
          <w:color w:val="000000"/>
          <w:spacing w:val="-3"/>
          <w:sz w:val="28"/>
          <w:szCs w:val="28"/>
        </w:rPr>
        <w:t>;</w:t>
      </w:r>
    </w:p>
    <w:p w:rsidR="003D0BA9" w:rsidRPr="00D961EB" w:rsidRDefault="003D0BA9" w:rsidP="003D0BA9">
      <w:pPr>
        <w:shd w:val="clear" w:color="auto" w:fill="FFFFFF"/>
        <w:tabs>
          <w:tab w:val="left" w:pos="1469"/>
        </w:tabs>
        <w:autoSpaceDE w:val="0"/>
        <w:autoSpaceDN w:val="0"/>
        <w:adjustRightInd w:val="0"/>
        <w:spacing w:line="276" w:lineRule="auto"/>
        <w:ind w:left="1571" w:hanging="360"/>
        <w:jc w:val="both"/>
        <w:rPr>
          <w:rFonts w:cs="Calibri"/>
          <w:b/>
          <w:bCs/>
          <w:color w:val="000000"/>
          <w:spacing w:val="-3"/>
          <w:sz w:val="28"/>
          <w:szCs w:val="28"/>
        </w:rPr>
      </w:pPr>
      <w:r w:rsidRPr="00D961EB">
        <w:rPr>
          <w:rFonts w:cs="Times New Roman CYR"/>
          <w:color w:val="000000"/>
          <w:spacing w:val="-6"/>
          <w:sz w:val="28"/>
          <w:szCs w:val="28"/>
        </w:rPr>
        <w:t>Детская поликлиника</w:t>
      </w:r>
      <w:r w:rsidRPr="00D961EB">
        <w:rPr>
          <w:rFonts w:cs="Times New Roman CYR"/>
          <w:color w:val="000000"/>
          <w:spacing w:val="-3"/>
          <w:sz w:val="28"/>
          <w:szCs w:val="28"/>
        </w:rPr>
        <w:t>;</w:t>
      </w:r>
    </w:p>
    <w:p w:rsidR="003D0BA9" w:rsidRPr="00D961EB" w:rsidRDefault="003D0BA9" w:rsidP="003D0BA9">
      <w:pPr>
        <w:shd w:val="clear" w:color="auto" w:fill="FFFFFF"/>
        <w:tabs>
          <w:tab w:val="left" w:pos="1469"/>
        </w:tabs>
        <w:autoSpaceDE w:val="0"/>
        <w:autoSpaceDN w:val="0"/>
        <w:adjustRightInd w:val="0"/>
        <w:spacing w:line="276" w:lineRule="auto"/>
        <w:ind w:left="1571" w:hanging="360"/>
        <w:jc w:val="both"/>
        <w:rPr>
          <w:rFonts w:cs="Calibri"/>
          <w:b/>
          <w:bCs/>
          <w:color w:val="000000"/>
          <w:spacing w:val="-3"/>
          <w:sz w:val="28"/>
          <w:szCs w:val="28"/>
        </w:rPr>
      </w:pPr>
      <w:r w:rsidRPr="00D961EB">
        <w:rPr>
          <w:rFonts w:cs="Times New Roman CYR"/>
          <w:color w:val="000000"/>
          <w:spacing w:val="-3"/>
          <w:sz w:val="28"/>
          <w:szCs w:val="28"/>
        </w:rPr>
        <w:t>Стоматологическая поликлиника;</w:t>
      </w:r>
    </w:p>
    <w:p w:rsidR="003D0BA9" w:rsidRPr="00D961EB" w:rsidRDefault="003D0BA9" w:rsidP="003D0BA9">
      <w:pPr>
        <w:shd w:val="clear" w:color="auto" w:fill="FFFFFF"/>
        <w:tabs>
          <w:tab w:val="left" w:pos="1469"/>
        </w:tabs>
        <w:autoSpaceDE w:val="0"/>
        <w:autoSpaceDN w:val="0"/>
        <w:adjustRightInd w:val="0"/>
        <w:spacing w:line="276" w:lineRule="auto"/>
        <w:ind w:left="1571" w:hanging="360"/>
        <w:jc w:val="both"/>
        <w:rPr>
          <w:rFonts w:cs="Calibri"/>
          <w:color w:val="000000"/>
          <w:spacing w:val="-3"/>
          <w:sz w:val="28"/>
          <w:szCs w:val="28"/>
        </w:rPr>
      </w:pPr>
      <w:r w:rsidRPr="00D961EB">
        <w:rPr>
          <w:rFonts w:cs="Times New Roman CYR"/>
          <w:color w:val="000000"/>
          <w:spacing w:val="-3"/>
          <w:sz w:val="28"/>
          <w:szCs w:val="28"/>
        </w:rPr>
        <w:t>Станция скорой медицинской помощи;</w:t>
      </w:r>
    </w:p>
    <w:p w:rsidR="003D0BA9" w:rsidRPr="00D961EB" w:rsidRDefault="003D0BA9" w:rsidP="003D0BA9">
      <w:pPr>
        <w:shd w:val="clear" w:color="auto" w:fill="FFFFFF"/>
        <w:tabs>
          <w:tab w:val="left" w:pos="1469"/>
        </w:tabs>
        <w:autoSpaceDE w:val="0"/>
        <w:autoSpaceDN w:val="0"/>
        <w:adjustRightInd w:val="0"/>
        <w:spacing w:line="276" w:lineRule="auto"/>
        <w:ind w:left="1571" w:hanging="360"/>
        <w:jc w:val="both"/>
        <w:rPr>
          <w:rFonts w:cs="Times New Roman CYR"/>
          <w:color w:val="000000"/>
          <w:spacing w:val="-3"/>
          <w:sz w:val="28"/>
          <w:szCs w:val="28"/>
        </w:rPr>
      </w:pPr>
      <w:r w:rsidRPr="00D961EB">
        <w:rPr>
          <w:rFonts w:cs="Times New Roman CYR"/>
          <w:color w:val="000000"/>
          <w:spacing w:val="-3"/>
          <w:sz w:val="28"/>
          <w:szCs w:val="28"/>
        </w:rPr>
        <w:t>Филиал № 1 Большеинская участковая больница;</w:t>
      </w:r>
    </w:p>
    <w:p w:rsidR="003D0BA9" w:rsidRPr="00D961EB" w:rsidRDefault="003D0BA9" w:rsidP="003D0BA9">
      <w:pPr>
        <w:shd w:val="clear" w:color="auto" w:fill="FFFFFF"/>
        <w:tabs>
          <w:tab w:val="left" w:pos="1469"/>
        </w:tabs>
        <w:autoSpaceDE w:val="0"/>
        <w:autoSpaceDN w:val="0"/>
        <w:adjustRightInd w:val="0"/>
        <w:spacing w:line="276" w:lineRule="auto"/>
        <w:ind w:left="1571" w:hanging="360"/>
        <w:jc w:val="both"/>
        <w:rPr>
          <w:rFonts w:cs="Times New Roman CYR"/>
          <w:color w:val="000000"/>
          <w:spacing w:val="-3"/>
          <w:sz w:val="28"/>
          <w:szCs w:val="28"/>
        </w:rPr>
      </w:pPr>
      <w:r w:rsidRPr="00D961EB">
        <w:rPr>
          <w:rFonts w:cs="Times New Roman CYR"/>
          <w:color w:val="000000"/>
          <w:spacing w:val="-3"/>
          <w:sz w:val="28"/>
          <w:szCs w:val="28"/>
        </w:rPr>
        <w:t>Филиал № 2 Знаменская участковая больница;</w:t>
      </w:r>
    </w:p>
    <w:p w:rsidR="003D0BA9" w:rsidRPr="00D961EB" w:rsidRDefault="003D0BA9" w:rsidP="003D0BA9">
      <w:pPr>
        <w:shd w:val="clear" w:color="auto" w:fill="FFFFFF"/>
        <w:tabs>
          <w:tab w:val="left" w:pos="1469"/>
        </w:tabs>
        <w:autoSpaceDE w:val="0"/>
        <w:autoSpaceDN w:val="0"/>
        <w:adjustRightInd w:val="0"/>
        <w:spacing w:line="276" w:lineRule="auto"/>
        <w:ind w:left="1571" w:hanging="360"/>
        <w:jc w:val="both"/>
        <w:rPr>
          <w:rFonts w:cs="Calibri"/>
          <w:color w:val="000000"/>
          <w:spacing w:val="-3"/>
          <w:sz w:val="28"/>
          <w:szCs w:val="28"/>
        </w:rPr>
      </w:pPr>
      <w:r w:rsidRPr="00D961EB">
        <w:rPr>
          <w:rFonts w:cs="Times New Roman CYR"/>
          <w:color w:val="000000"/>
          <w:spacing w:val="-3"/>
          <w:sz w:val="28"/>
          <w:szCs w:val="28"/>
        </w:rPr>
        <w:t>Филиал № 3 Городокская участковая больница.</w:t>
      </w:r>
    </w:p>
    <w:p w:rsidR="003D0BA9" w:rsidRPr="00D961EB" w:rsidRDefault="003D0BA9" w:rsidP="003D0BA9">
      <w:pPr>
        <w:autoSpaceDE w:val="0"/>
        <w:autoSpaceDN w:val="0"/>
        <w:adjustRightInd w:val="0"/>
        <w:spacing w:line="276" w:lineRule="auto"/>
        <w:ind w:firstLine="829"/>
        <w:jc w:val="both"/>
        <w:rPr>
          <w:rFonts w:cs="Times New Roman CYR"/>
          <w:sz w:val="28"/>
          <w:szCs w:val="28"/>
        </w:rPr>
      </w:pPr>
      <w:r w:rsidRPr="00D961EB">
        <w:rPr>
          <w:rFonts w:cs="Times New Roman CYR"/>
          <w:sz w:val="28"/>
          <w:szCs w:val="28"/>
        </w:rPr>
        <w:t>На территории муниципального образования оказывается специализированная медицинская помощь следующими подразделениями:</w:t>
      </w:r>
    </w:p>
    <w:p w:rsidR="003D0BA9" w:rsidRPr="00D961EB" w:rsidRDefault="003D0BA9" w:rsidP="003D0BA9">
      <w:pPr>
        <w:widowControl w:val="0"/>
        <w:autoSpaceDE w:val="0"/>
        <w:autoSpaceDN w:val="0"/>
        <w:adjustRightInd w:val="0"/>
        <w:spacing w:line="276" w:lineRule="auto"/>
        <w:ind w:firstLine="829"/>
        <w:jc w:val="both"/>
        <w:rPr>
          <w:rFonts w:cs="Calibri"/>
          <w:sz w:val="28"/>
          <w:szCs w:val="28"/>
        </w:rPr>
      </w:pPr>
      <w:r w:rsidRPr="00D961EB">
        <w:rPr>
          <w:rFonts w:cs="Times New Roman CYR"/>
          <w:sz w:val="28"/>
          <w:szCs w:val="28"/>
        </w:rPr>
        <w:t>Стационарная</w:t>
      </w:r>
      <w:r w:rsidRPr="00D961EB">
        <w:rPr>
          <w:rFonts w:cs="Calibri"/>
          <w:sz w:val="28"/>
          <w:szCs w:val="28"/>
        </w:rPr>
        <w:t xml:space="preserve"> </w:t>
      </w:r>
      <w:r w:rsidRPr="00D961EB">
        <w:rPr>
          <w:rFonts w:cs="Times New Roman CYR"/>
          <w:sz w:val="28"/>
          <w:szCs w:val="28"/>
        </w:rPr>
        <w:t>и</w:t>
      </w:r>
      <w:r w:rsidRPr="00D961EB">
        <w:rPr>
          <w:rFonts w:cs="Calibri"/>
          <w:sz w:val="28"/>
          <w:szCs w:val="28"/>
        </w:rPr>
        <w:t xml:space="preserve"> </w:t>
      </w:r>
      <w:r w:rsidRPr="00D961EB">
        <w:rPr>
          <w:rFonts w:cs="Times New Roman CYR"/>
          <w:sz w:val="28"/>
          <w:szCs w:val="28"/>
        </w:rPr>
        <w:t>стационарозамещающая</w:t>
      </w:r>
      <w:r w:rsidRPr="00D961EB">
        <w:rPr>
          <w:rFonts w:cs="Calibri"/>
          <w:sz w:val="28"/>
          <w:szCs w:val="28"/>
        </w:rPr>
        <w:t xml:space="preserve"> </w:t>
      </w:r>
      <w:r w:rsidRPr="00D961EB">
        <w:rPr>
          <w:rFonts w:cs="Times New Roman CYR"/>
          <w:sz w:val="28"/>
          <w:szCs w:val="28"/>
        </w:rPr>
        <w:t>медицинская</w:t>
      </w:r>
      <w:r w:rsidRPr="00D961EB">
        <w:rPr>
          <w:rFonts w:cs="Calibri"/>
          <w:sz w:val="28"/>
          <w:szCs w:val="28"/>
        </w:rPr>
        <w:t xml:space="preserve"> </w:t>
      </w:r>
      <w:r w:rsidRPr="00D961EB">
        <w:rPr>
          <w:rFonts w:cs="Times New Roman CYR"/>
          <w:sz w:val="28"/>
          <w:szCs w:val="28"/>
        </w:rPr>
        <w:t>помощь</w:t>
      </w:r>
      <w:r w:rsidRPr="00D961EB">
        <w:rPr>
          <w:rFonts w:cs="Calibri"/>
          <w:sz w:val="28"/>
          <w:szCs w:val="28"/>
        </w:rPr>
        <w:t xml:space="preserve"> </w:t>
      </w:r>
      <w:r w:rsidRPr="00D961EB">
        <w:rPr>
          <w:rFonts w:cs="Times New Roman CYR"/>
          <w:sz w:val="28"/>
          <w:szCs w:val="28"/>
        </w:rPr>
        <w:t>оказывается</w:t>
      </w:r>
      <w:r w:rsidRPr="00D961EB">
        <w:rPr>
          <w:rFonts w:cs="Calibri"/>
          <w:sz w:val="28"/>
          <w:szCs w:val="28"/>
        </w:rPr>
        <w:t xml:space="preserve"> </w:t>
      </w:r>
      <w:r w:rsidRPr="00D961EB">
        <w:rPr>
          <w:rFonts w:cs="Times New Roman CYR"/>
          <w:sz w:val="28"/>
          <w:szCs w:val="28"/>
        </w:rPr>
        <w:t>КГБУЗ</w:t>
      </w:r>
      <w:r w:rsidRPr="00D961EB">
        <w:rPr>
          <w:rFonts w:cs="Calibri"/>
          <w:sz w:val="28"/>
          <w:szCs w:val="28"/>
        </w:rPr>
        <w:t xml:space="preserve"> «</w:t>
      </w:r>
      <w:r w:rsidRPr="00D961EB">
        <w:rPr>
          <w:rFonts w:cs="Times New Roman CYR"/>
          <w:sz w:val="28"/>
          <w:szCs w:val="28"/>
        </w:rPr>
        <w:t>Минусинская</w:t>
      </w:r>
      <w:r w:rsidRPr="00D961EB">
        <w:rPr>
          <w:rFonts w:cs="Calibri"/>
          <w:sz w:val="28"/>
          <w:szCs w:val="28"/>
        </w:rPr>
        <w:t xml:space="preserve"> </w:t>
      </w:r>
      <w:r w:rsidRPr="00D961EB">
        <w:rPr>
          <w:rFonts w:cs="Times New Roman CYR"/>
          <w:sz w:val="28"/>
          <w:szCs w:val="28"/>
        </w:rPr>
        <w:t>МБ</w:t>
      </w:r>
      <w:r w:rsidRPr="00D961EB">
        <w:rPr>
          <w:rFonts w:cs="Calibri"/>
          <w:sz w:val="28"/>
          <w:szCs w:val="28"/>
        </w:rPr>
        <w:t xml:space="preserve">», </w:t>
      </w:r>
      <w:r w:rsidRPr="00D961EB">
        <w:rPr>
          <w:rFonts w:cs="Times New Roman CYR"/>
          <w:sz w:val="28"/>
          <w:szCs w:val="28"/>
        </w:rPr>
        <w:t>вместимость</w:t>
      </w:r>
      <w:r w:rsidRPr="00D961EB">
        <w:rPr>
          <w:rFonts w:cs="Calibri"/>
          <w:sz w:val="28"/>
          <w:szCs w:val="28"/>
        </w:rPr>
        <w:t xml:space="preserve"> 767 </w:t>
      </w:r>
      <w:r w:rsidRPr="00D961EB">
        <w:rPr>
          <w:rFonts w:cs="Times New Roman CYR"/>
          <w:sz w:val="28"/>
          <w:szCs w:val="28"/>
        </w:rPr>
        <w:t>коек</w:t>
      </w:r>
      <w:r w:rsidRPr="00D961EB">
        <w:rPr>
          <w:rFonts w:cs="Calibri"/>
          <w:sz w:val="28"/>
          <w:szCs w:val="28"/>
        </w:rPr>
        <w:t>;</w:t>
      </w:r>
    </w:p>
    <w:p w:rsidR="003D0BA9" w:rsidRPr="00D961EB" w:rsidRDefault="003D0BA9" w:rsidP="003D0BA9">
      <w:pPr>
        <w:autoSpaceDE w:val="0"/>
        <w:autoSpaceDN w:val="0"/>
        <w:adjustRightInd w:val="0"/>
        <w:spacing w:line="276" w:lineRule="auto"/>
        <w:ind w:firstLine="829"/>
        <w:jc w:val="both"/>
        <w:rPr>
          <w:rFonts w:cs="Times New Roman CYR"/>
          <w:sz w:val="28"/>
          <w:szCs w:val="28"/>
        </w:rPr>
      </w:pPr>
      <w:r w:rsidRPr="00D961EB">
        <w:rPr>
          <w:rFonts w:cs="Times New Roman CYR"/>
          <w:sz w:val="28"/>
          <w:szCs w:val="28"/>
        </w:rPr>
        <w:t>В соответствии с численностью обслуживаемого населения КГБУЗ «Минусинская межрайонная больница» имеет коечный фонд в составе: реанимационного, травматологического, хирургического, урологического, гинекологического, родильного, кардиологического, пульмонологического, гастроэнтерологического, нервно-эндокринного, офтальмологического, отоларингологического, взрослого и детского инфекционных, детского соматического отделений, койки сестринского ухода.</w:t>
      </w:r>
    </w:p>
    <w:p w:rsidR="003D0BA9" w:rsidRPr="00D961EB" w:rsidRDefault="003D0BA9" w:rsidP="003D0BA9">
      <w:pPr>
        <w:widowControl w:val="0"/>
        <w:autoSpaceDE w:val="0"/>
        <w:autoSpaceDN w:val="0"/>
        <w:adjustRightInd w:val="0"/>
        <w:spacing w:line="276" w:lineRule="auto"/>
        <w:ind w:left="928" w:hanging="360"/>
        <w:jc w:val="both"/>
        <w:rPr>
          <w:rFonts w:cs="Calibri"/>
          <w:sz w:val="28"/>
          <w:szCs w:val="28"/>
        </w:rPr>
      </w:pPr>
      <w:r w:rsidRPr="00D961EB">
        <w:rPr>
          <w:rFonts w:cs="Times New Roman CYR"/>
          <w:sz w:val="28"/>
          <w:szCs w:val="28"/>
        </w:rPr>
        <w:t>2.</w:t>
      </w:r>
      <w:r w:rsidRPr="00D961EB">
        <w:rPr>
          <w:rFonts w:cs="Times New Roman CYR"/>
          <w:sz w:val="28"/>
          <w:szCs w:val="28"/>
        </w:rPr>
        <w:tab/>
        <w:t>Амбулаторно</w:t>
      </w:r>
      <w:r w:rsidRPr="00D961EB">
        <w:rPr>
          <w:rFonts w:cs="Calibri"/>
          <w:sz w:val="28"/>
          <w:szCs w:val="28"/>
        </w:rPr>
        <w:t>-</w:t>
      </w:r>
      <w:r w:rsidRPr="00D961EB">
        <w:rPr>
          <w:rFonts w:cs="Times New Roman CYR"/>
          <w:sz w:val="28"/>
          <w:szCs w:val="28"/>
        </w:rPr>
        <w:t>поликлиническая</w:t>
      </w:r>
      <w:r w:rsidRPr="00D961EB">
        <w:rPr>
          <w:rFonts w:cs="Calibri"/>
          <w:sz w:val="28"/>
          <w:szCs w:val="28"/>
        </w:rPr>
        <w:t xml:space="preserve"> </w:t>
      </w:r>
      <w:r w:rsidRPr="00D961EB">
        <w:rPr>
          <w:rFonts w:cs="Times New Roman CYR"/>
          <w:sz w:val="28"/>
          <w:szCs w:val="28"/>
        </w:rPr>
        <w:t>медицинская</w:t>
      </w:r>
      <w:r w:rsidRPr="00D961EB">
        <w:rPr>
          <w:rFonts w:cs="Calibri"/>
          <w:sz w:val="28"/>
          <w:szCs w:val="28"/>
        </w:rPr>
        <w:t xml:space="preserve"> </w:t>
      </w:r>
      <w:r w:rsidRPr="00D961EB">
        <w:rPr>
          <w:rFonts w:cs="Times New Roman CYR"/>
          <w:sz w:val="28"/>
          <w:szCs w:val="28"/>
        </w:rPr>
        <w:t>помощь</w:t>
      </w:r>
      <w:r w:rsidRPr="00D961EB">
        <w:rPr>
          <w:rFonts w:cs="Calibri"/>
          <w:sz w:val="28"/>
          <w:szCs w:val="28"/>
        </w:rPr>
        <w:t xml:space="preserve">: </w:t>
      </w:r>
      <w:r w:rsidRPr="00D961EB">
        <w:rPr>
          <w:rFonts w:cs="Times New Roman CYR"/>
          <w:sz w:val="28"/>
          <w:szCs w:val="28"/>
        </w:rPr>
        <w:t>за</w:t>
      </w:r>
      <w:r w:rsidRPr="00D961EB">
        <w:rPr>
          <w:rFonts w:cs="Calibri"/>
          <w:sz w:val="28"/>
          <w:szCs w:val="28"/>
        </w:rPr>
        <w:t xml:space="preserve"> 2016</w:t>
      </w:r>
      <w:r w:rsidRPr="00D961EB">
        <w:rPr>
          <w:rFonts w:cs="Times New Roman CYR"/>
          <w:sz w:val="28"/>
          <w:szCs w:val="28"/>
        </w:rPr>
        <w:t>год</w:t>
      </w:r>
      <w:r w:rsidRPr="00D961EB">
        <w:rPr>
          <w:rFonts w:cs="Calibri"/>
          <w:sz w:val="28"/>
          <w:szCs w:val="28"/>
        </w:rPr>
        <w:t xml:space="preserve"> </w:t>
      </w:r>
      <w:r w:rsidRPr="00D961EB">
        <w:rPr>
          <w:rFonts w:cs="Times New Roman CYR"/>
          <w:sz w:val="28"/>
          <w:szCs w:val="28"/>
        </w:rPr>
        <w:t>–</w:t>
      </w:r>
      <w:r w:rsidRPr="00D961EB">
        <w:rPr>
          <w:rFonts w:cs="Calibri"/>
          <w:sz w:val="28"/>
          <w:szCs w:val="28"/>
        </w:rPr>
        <w:t xml:space="preserve"> 555 894,0 </w:t>
      </w:r>
      <w:r w:rsidRPr="00D961EB">
        <w:rPr>
          <w:rFonts w:cs="Times New Roman CYR"/>
          <w:sz w:val="28"/>
          <w:szCs w:val="28"/>
        </w:rPr>
        <w:t>посещения</w:t>
      </w:r>
      <w:r w:rsidRPr="00D961EB">
        <w:rPr>
          <w:rFonts w:cs="Calibri"/>
          <w:sz w:val="28"/>
          <w:szCs w:val="28"/>
        </w:rPr>
        <w:t xml:space="preserve"> (2015</w:t>
      </w:r>
      <w:r w:rsidRPr="00D961EB">
        <w:rPr>
          <w:rFonts w:cs="Times New Roman CYR"/>
          <w:sz w:val="28"/>
          <w:szCs w:val="28"/>
        </w:rPr>
        <w:t>г</w:t>
      </w:r>
      <w:r w:rsidRPr="00D961EB">
        <w:rPr>
          <w:rFonts w:cs="Calibri"/>
          <w:sz w:val="28"/>
          <w:szCs w:val="28"/>
        </w:rPr>
        <w:t xml:space="preserve">. </w:t>
      </w:r>
      <w:r w:rsidRPr="00D961EB">
        <w:rPr>
          <w:rFonts w:cs="Times New Roman CYR"/>
          <w:sz w:val="28"/>
          <w:szCs w:val="28"/>
        </w:rPr>
        <w:t>–</w:t>
      </w:r>
      <w:r w:rsidRPr="00D961EB">
        <w:rPr>
          <w:rFonts w:cs="Calibri"/>
          <w:sz w:val="28"/>
          <w:szCs w:val="28"/>
        </w:rPr>
        <w:t xml:space="preserve"> 555 071 </w:t>
      </w:r>
      <w:r w:rsidRPr="00D961EB">
        <w:rPr>
          <w:rFonts w:cs="Times New Roman CYR"/>
          <w:sz w:val="28"/>
          <w:szCs w:val="28"/>
        </w:rPr>
        <w:t>посещений</w:t>
      </w:r>
      <w:r w:rsidRPr="00D961EB">
        <w:rPr>
          <w:rFonts w:cs="Calibri"/>
          <w:sz w:val="28"/>
          <w:szCs w:val="28"/>
        </w:rPr>
        <w:t>).</w:t>
      </w:r>
    </w:p>
    <w:p w:rsidR="003D0BA9" w:rsidRPr="00D961EB" w:rsidRDefault="003D0BA9" w:rsidP="003D0BA9">
      <w:pPr>
        <w:widowControl w:val="0"/>
        <w:autoSpaceDE w:val="0"/>
        <w:autoSpaceDN w:val="0"/>
        <w:adjustRightInd w:val="0"/>
        <w:spacing w:line="276" w:lineRule="auto"/>
        <w:ind w:left="928" w:hanging="360"/>
        <w:jc w:val="both"/>
        <w:rPr>
          <w:rFonts w:cs="Calibri"/>
          <w:sz w:val="28"/>
          <w:szCs w:val="28"/>
        </w:rPr>
      </w:pPr>
      <w:r w:rsidRPr="00D961EB">
        <w:rPr>
          <w:rFonts w:cs="Times New Roman CYR"/>
          <w:sz w:val="28"/>
          <w:szCs w:val="28"/>
        </w:rPr>
        <w:t>3.</w:t>
      </w:r>
      <w:r w:rsidRPr="00D961EB">
        <w:rPr>
          <w:rFonts w:cs="Times New Roman CYR"/>
          <w:sz w:val="28"/>
          <w:szCs w:val="28"/>
        </w:rPr>
        <w:tab/>
      </w:r>
      <w:r w:rsidRPr="00D961EB">
        <w:rPr>
          <w:rFonts w:cs="Calibri"/>
          <w:sz w:val="28"/>
          <w:szCs w:val="28"/>
        </w:rPr>
        <w:t xml:space="preserve">- </w:t>
      </w:r>
      <w:r w:rsidRPr="00D961EB">
        <w:rPr>
          <w:rFonts w:cs="Times New Roman CYR"/>
          <w:sz w:val="28"/>
          <w:szCs w:val="28"/>
        </w:rPr>
        <w:t>Отделением</w:t>
      </w:r>
      <w:r w:rsidRPr="00D961EB">
        <w:rPr>
          <w:rFonts w:cs="Calibri"/>
          <w:sz w:val="28"/>
          <w:szCs w:val="28"/>
        </w:rPr>
        <w:t xml:space="preserve"> </w:t>
      </w:r>
      <w:r w:rsidRPr="00D961EB">
        <w:rPr>
          <w:rFonts w:cs="Times New Roman CYR"/>
          <w:sz w:val="28"/>
          <w:szCs w:val="28"/>
        </w:rPr>
        <w:t>амбулаторного</w:t>
      </w:r>
      <w:r w:rsidRPr="00D961EB">
        <w:rPr>
          <w:rFonts w:cs="Calibri"/>
          <w:sz w:val="28"/>
          <w:szCs w:val="28"/>
        </w:rPr>
        <w:t xml:space="preserve"> </w:t>
      </w:r>
      <w:r w:rsidRPr="00D961EB">
        <w:rPr>
          <w:rFonts w:cs="Times New Roman CYR"/>
          <w:sz w:val="28"/>
          <w:szCs w:val="28"/>
        </w:rPr>
        <w:t>гемодиализа</w:t>
      </w:r>
      <w:r w:rsidRPr="00D961EB">
        <w:rPr>
          <w:rFonts w:cs="Calibri"/>
          <w:sz w:val="28"/>
          <w:szCs w:val="28"/>
        </w:rPr>
        <w:t xml:space="preserve"> </w:t>
      </w:r>
      <w:r w:rsidRPr="00D961EB">
        <w:rPr>
          <w:rFonts w:cs="Times New Roman CYR"/>
          <w:sz w:val="28"/>
          <w:szCs w:val="28"/>
        </w:rPr>
        <w:t>на</w:t>
      </w:r>
      <w:r w:rsidRPr="00D961EB">
        <w:rPr>
          <w:rFonts w:cs="Calibri"/>
          <w:sz w:val="28"/>
          <w:szCs w:val="28"/>
        </w:rPr>
        <w:t xml:space="preserve"> 8 </w:t>
      </w:r>
      <w:r w:rsidRPr="00D961EB">
        <w:rPr>
          <w:rFonts w:cs="Times New Roman CYR"/>
          <w:sz w:val="28"/>
          <w:szCs w:val="28"/>
        </w:rPr>
        <w:t>мест</w:t>
      </w:r>
      <w:r w:rsidRPr="00D961EB">
        <w:rPr>
          <w:rFonts w:cs="Calibri"/>
          <w:sz w:val="28"/>
          <w:szCs w:val="28"/>
        </w:rPr>
        <w:t xml:space="preserve"> </w:t>
      </w:r>
      <w:r w:rsidRPr="00D961EB">
        <w:rPr>
          <w:rFonts w:cs="Times New Roman CYR"/>
          <w:sz w:val="28"/>
          <w:szCs w:val="28"/>
        </w:rPr>
        <w:t>в</w:t>
      </w:r>
      <w:r w:rsidRPr="00D961EB">
        <w:rPr>
          <w:rFonts w:cs="Calibri"/>
          <w:sz w:val="28"/>
          <w:szCs w:val="28"/>
        </w:rPr>
        <w:t xml:space="preserve"> 3 </w:t>
      </w:r>
      <w:r w:rsidRPr="00D961EB">
        <w:rPr>
          <w:rFonts w:cs="Times New Roman CYR"/>
          <w:sz w:val="28"/>
          <w:szCs w:val="28"/>
        </w:rPr>
        <w:t>смены</w:t>
      </w:r>
      <w:r w:rsidRPr="00D961EB">
        <w:rPr>
          <w:rFonts w:cs="Calibri"/>
          <w:sz w:val="28"/>
          <w:szCs w:val="28"/>
        </w:rPr>
        <w:t>;</w:t>
      </w:r>
    </w:p>
    <w:p w:rsidR="003D0BA9" w:rsidRPr="00D961EB" w:rsidRDefault="003D0BA9" w:rsidP="003D0BA9">
      <w:pPr>
        <w:tabs>
          <w:tab w:val="left" w:pos="1080"/>
        </w:tabs>
        <w:autoSpaceDE w:val="0"/>
        <w:autoSpaceDN w:val="0"/>
        <w:adjustRightInd w:val="0"/>
        <w:spacing w:line="276" w:lineRule="auto"/>
        <w:ind w:firstLine="851"/>
        <w:jc w:val="both"/>
        <w:rPr>
          <w:rFonts w:cs="Times New Roman CYR"/>
          <w:sz w:val="28"/>
          <w:szCs w:val="28"/>
        </w:rPr>
      </w:pPr>
      <w:r w:rsidRPr="00D961EB">
        <w:rPr>
          <w:rFonts w:cs="Times New Roman CYR"/>
          <w:sz w:val="28"/>
          <w:szCs w:val="28"/>
        </w:rPr>
        <w:t xml:space="preserve">В течение отчетного периода хорошо организованная информационная работа позволила донести до населения важность и необходимость участия в системе дополнительной диспансеризации. За 2016 год в ходе реализации мероприятий по дополнительной диспансеризации детского и взрослого в городе осмотрены – 30 812 человек,  что способствовало выявлению </w:t>
      </w:r>
      <w:r w:rsidRPr="00D961EB">
        <w:rPr>
          <w:rFonts w:cs="Times New Roman CYR"/>
          <w:sz w:val="28"/>
          <w:szCs w:val="28"/>
        </w:rPr>
        <w:lastRenderedPageBreak/>
        <w:t>заболеваний на ранних стадиях, уменьшение случаев временной нетрудоспособности, снижению случаев госпитализации в круглосуточных стационарах.</w:t>
      </w:r>
    </w:p>
    <w:p w:rsidR="003D0BA9" w:rsidRPr="00D961EB" w:rsidRDefault="003D0BA9" w:rsidP="003D0BA9">
      <w:pPr>
        <w:tabs>
          <w:tab w:val="left" w:pos="1080"/>
        </w:tabs>
        <w:autoSpaceDE w:val="0"/>
        <w:autoSpaceDN w:val="0"/>
        <w:adjustRightInd w:val="0"/>
        <w:spacing w:line="276" w:lineRule="auto"/>
        <w:ind w:firstLine="851"/>
        <w:jc w:val="both"/>
        <w:rPr>
          <w:rFonts w:cs="Times New Roman CYR"/>
          <w:sz w:val="28"/>
          <w:szCs w:val="28"/>
        </w:rPr>
      </w:pPr>
      <w:r w:rsidRPr="00D961EB">
        <w:rPr>
          <w:rFonts w:cs="Times New Roman CYR"/>
          <w:sz w:val="28"/>
          <w:szCs w:val="28"/>
        </w:rPr>
        <w:t xml:space="preserve">В 2016 году по программе льготного зубопротезирования получили помощь 689 человек  (2015 год – 654 человека), в том числе: ветераны труда - 604 человека (2015 год – 565 человек), реабилитированные граждане – 42 человека (2015 год – 46 человек), труженики тыла – 42 человека (2015 год – 43 человека), женщины, награжденные почетным знаком «материнская слава» - 1 человек. </w:t>
      </w:r>
    </w:p>
    <w:p w:rsidR="003D0BA9" w:rsidRPr="00D961EB" w:rsidRDefault="003D0BA9" w:rsidP="003D0BA9">
      <w:pPr>
        <w:tabs>
          <w:tab w:val="left" w:pos="1080"/>
        </w:tabs>
        <w:autoSpaceDE w:val="0"/>
        <w:autoSpaceDN w:val="0"/>
        <w:adjustRightInd w:val="0"/>
        <w:spacing w:line="276" w:lineRule="auto"/>
        <w:ind w:firstLine="851"/>
        <w:jc w:val="both"/>
        <w:rPr>
          <w:rFonts w:cs="Times New Roman CYR"/>
          <w:sz w:val="28"/>
          <w:szCs w:val="28"/>
        </w:rPr>
      </w:pPr>
      <w:r w:rsidRPr="00D961EB">
        <w:rPr>
          <w:rFonts w:cs="Times New Roman CYR"/>
          <w:sz w:val="28"/>
          <w:szCs w:val="28"/>
        </w:rPr>
        <w:t xml:space="preserve">Высокий уровень охвата прививками населения города в соответствии с национальным календарем профилактических прививок позволил снизить заболеваемость инфекционными болезнями, управляемыми средствами специфической профилактики. В 2016 году план вакцинации выполнен на 99,9 % (в 2015 году уровень охвата составил - 98,5 %). В результате, эпидемиологическая ситуация по группе инфекций, управляемых средствами специфической профилактики, оставалась благополучной. В 2016 году не регистрировались случаи заболевания острым вирусным гепатитом В, дифтерией, эпидемическим паротитом, корью, краснухой, столбняком, гемофильной инфекцией. На территории г. Минусинска зарегистрирован 1 случай заболевания коклюшем среди детского населения, что в 3 раза меньше, чем в 2015 году. Охват населения профилактическими прививками против гриппа увеличился до 40,0 % (в 2015 году составил 34,0 %), вследствие чего уменьшилось число осложнений после респираторных заболеваний. </w:t>
      </w:r>
    </w:p>
    <w:p w:rsidR="003D0BA9" w:rsidRPr="00D961EB" w:rsidRDefault="003D0BA9" w:rsidP="003D0BA9">
      <w:pPr>
        <w:tabs>
          <w:tab w:val="left" w:pos="1080"/>
        </w:tabs>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В отчетном периоде увеличился объем амбулаторно-поликлинической помощи, увеличился объем помощи в дневных стационарах всех типов. </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 xml:space="preserve">          По сравнению с 2015 годом количественный состав врачебных кадров увеличился на 6 человек. Укомплектованность -56%. </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В течение года в учреждение прибыло 14 врачей. В стационар 4 врача (врач - педиатр, врач-оториноларинголог, врач- хирург, врач-невролог), в амбулаторно-поликлиническую службу 10 врачей (2 врача-стоматолога,  врач-стоматолог-хирург, 2 врача-терапевта, врач-педиатр участковый, врач-дерматовенеролог, врач-</w:t>
      </w:r>
      <w:r w:rsidRPr="00D961EB">
        <w:rPr>
          <w:rFonts w:cs="Times New Roman CYR"/>
          <w:sz w:val="28"/>
          <w:szCs w:val="28"/>
        </w:rPr>
        <w:lastRenderedPageBreak/>
        <w:t>эндокринолог,  врач-терапевт участковый, врач-тарвматолог-ортопед). Среди принятых 6 врачей молодых специалистов. Для сравнения:  в 2015 – 2 молодых специалиста, в 2014 году – ни одного молодого специалиста, в 2013 году прибыло 4 молодых специалиста, в 2012-1.</w:t>
      </w:r>
    </w:p>
    <w:p w:rsidR="003D0BA9" w:rsidRPr="00D961EB" w:rsidRDefault="003D0BA9" w:rsidP="003D0BA9">
      <w:pPr>
        <w:autoSpaceDE w:val="0"/>
        <w:autoSpaceDN w:val="0"/>
        <w:adjustRightInd w:val="0"/>
        <w:spacing w:line="276" w:lineRule="auto"/>
        <w:ind w:firstLine="708"/>
        <w:jc w:val="both"/>
        <w:rPr>
          <w:rFonts w:cs="Times New Roman CYR"/>
          <w:sz w:val="28"/>
          <w:szCs w:val="28"/>
        </w:rPr>
      </w:pPr>
      <w:r w:rsidRPr="00D961EB">
        <w:rPr>
          <w:rFonts w:cs="Times New Roman CYR"/>
          <w:sz w:val="28"/>
          <w:szCs w:val="28"/>
        </w:rPr>
        <w:t>Выбыло 13 врачей (врач-педиатр, 2 врача УЗД, врач- офтальмолог, врач-хирург, 2 врача-невролога,3 врача-терапевта, врач-стоматолог , врач-оториноларинголог,  врач-акушер-гинеколог). Из числа уволенных, 6 врачей пенсионного возраста.</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При общем дефиците врачебных кадров в стационаре продолжает оставаться сложной ситуация в службе анестезиологии- реанимации, общая укомплектованность которой составляет 39% (28 ставок – 11 физических лиц), неонатологии – 38,7% (7,75ст. – 3 ф.л.), акушерстве и гинекологии – 57% (31,25 ст. – 18 ф. л.), нейрохирургии 28,0% (3,5 ст. – 1ф.л.), оториноларингологии 60%, (8,25 ст. – 5 ф.л.),  офтальмологии 63% (11 ст. – 7 ф.л.), патологической анатомии 50% (8 ст – 4 ф.л.).</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В 2016 году прошли обучение 34 врача, из них 3 на циклах профессиональной переподготовки по специальностям: эндоскопия, ультразвуковая диагностика, скорая медицинская помощь.</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 xml:space="preserve">Численность среднего медицинского персонала уменьшилась по сравнению с предыдущими годами  (укомплектованность 80%). </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color w:val="FF0000"/>
          <w:sz w:val="28"/>
          <w:szCs w:val="28"/>
        </w:rPr>
        <w:tab/>
      </w:r>
      <w:r w:rsidRPr="00D961EB">
        <w:rPr>
          <w:rFonts w:cs="Times New Roman CYR"/>
          <w:sz w:val="28"/>
          <w:szCs w:val="28"/>
        </w:rPr>
        <w:t xml:space="preserve">Движение среднего медицинского персонала в течение года значительное: было принято 61 человек, из них молодые специалисты – 22, выбыло – 49 человек. </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Для сравнения:</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2014 год прибыло – 46, выбыло - 35</w:t>
      </w:r>
      <w:r w:rsidRPr="00D961EB">
        <w:rPr>
          <w:rFonts w:cs="Times New Roman CYR"/>
          <w:sz w:val="28"/>
          <w:szCs w:val="28"/>
        </w:rPr>
        <w:tab/>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 xml:space="preserve">2015 год прибыло - 60, выбыло - 37 </w:t>
      </w:r>
    </w:p>
    <w:p w:rsidR="003D0BA9" w:rsidRPr="00D961EB" w:rsidRDefault="003D0BA9" w:rsidP="003D0BA9">
      <w:pPr>
        <w:autoSpaceDE w:val="0"/>
        <w:autoSpaceDN w:val="0"/>
        <w:adjustRightInd w:val="0"/>
        <w:spacing w:line="276" w:lineRule="auto"/>
        <w:ind w:firstLine="708"/>
        <w:jc w:val="both"/>
        <w:rPr>
          <w:rFonts w:cs="Times New Roman CYR"/>
          <w:b/>
          <w:bCs/>
          <w:sz w:val="28"/>
          <w:szCs w:val="28"/>
        </w:rPr>
      </w:pPr>
      <w:r w:rsidRPr="00D961EB">
        <w:rPr>
          <w:rFonts w:cs="Times New Roman CYR"/>
          <w:sz w:val="28"/>
          <w:szCs w:val="28"/>
        </w:rPr>
        <w:t>Число средних медицинских работников, повысивших квалификацию в 2016 году –  80</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b/>
          <w:bCs/>
          <w:sz w:val="28"/>
          <w:szCs w:val="28"/>
        </w:rPr>
        <w:t>2</w:t>
      </w:r>
      <w:r w:rsidRPr="00D961EB">
        <w:rPr>
          <w:rFonts w:cs="Times New Roman CYR"/>
          <w:sz w:val="28"/>
          <w:szCs w:val="28"/>
        </w:rPr>
        <w:t xml:space="preserve"> выездных цикла были проведены на базе стационара КГБУЗ «Минусинская МБ». </w:t>
      </w:r>
    </w:p>
    <w:p w:rsidR="003D0BA9" w:rsidRPr="00D961EB" w:rsidRDefault="003D0BA9" w:rsidP="003D0BA9">
      <w:pPr>
        <w:autoSpaceDE w:val="0"/>
        <w:autoSpaceDN w:val="0"/>
        <w:adjustRightInd w:val="0"/>
        <w:spacing w:line="276" w:lineRule="auto"/>
        <w:jc w:val="both"/>
        <w:rPr>
          <w:rFonts w:cs="Times New Roman CYR"/>
          <w:sz w:val="28"/>
          <w:szCs w:val="28"/>
        </w:rPr>
      </w:pPr>
    </w:p>
    <w:tbl>
      <w:tblPr>
        <w:tblW w:w="0" w:type="auto"/>
        <w:tblInd w:w="-34" w:type="dxa"/>
        <w:tblLayout w:type="fixed"/>
        <w:tblLook w:val="0000"/>
      </w:tblPr>
      <w:tblGrid>
        <w:gridCol w:w="5182"/>
        <w:gridCol w:w="4139"/>
      </w:tblGrid>
      <w:tr w:rsidR="003D0BA9" w:rsidRPr="00D961EB">
        <w:trPr>
          <w:trHeight w:val="501"/>
        </w:trPr>
        <w:tc>
          <w:tcPr>
            <w:tcW w:w="5182" w:type="dxa"/>
            <w:tcBorders>
              <w:top w:val="nil"/>
              <w:left w:val="nil"/>
              <w:bottom w:val="nil"/>
              <w:right w:val="nil"/>
            </w:tcBorders>
          </w:tcPr>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Тематика циклов</w:t>
            </w:r>
          </w:p>
        </w:tc>
        <w:tc>
          <w:tcPr>
            <w:tcW w:w="4139" w:type="dxa"/>
            <w:tcBorders>
              <w:top w:val="nil"/>
              <w:left w:val="nil"/>
              <w:bottom w:val="nil"/>
              <w:right w:val="nil"/>
            </w:tcBorders>
          </w:tcPr>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Число обученных специалистов</w:t>
            </w:r>
          </w:p>
        </w:tc>
      </w:tr>
      <w:tr w:rsidR="003D0BA9" w:rsidRPr="00D961EB">
        <w:trPr>
          <w:trHeight w:val="347"/>
        </w:trPr>
        <w:tc>
          <w:tcPr>
            <w:tcW w:w="5182" w:type="dxa"/>
            <w:tcBorders>
              <w:top w:val="nil"/>
              <w:left w:val="nil"/>
              <w:bottom w:val="nil"/>
              <w:right w:val="nil"/>
            </w:tcBorders>
          </w:tcPr>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Экспертиза временной утраты трудоспособности</w:t>
            </w:r>
          </w:p>
        </w:tc>
        <w:tc>
          <w:tcPr>
            <w:tcW w:w="4139" w:type="dxa"/>
            <w:tcBorders>
              <w:top w:val="nil"/>
              <w:left w:val="nil"/>
              <w:bottom w:val="nil"/>
              <w:right w:val="nil"/>
            </w:tcBorders>
          </w:tcPr>
          <w:p w:rsidR="003D0BA9" w:rsidRPr="00D961EB" w:rsidRDefault="003D0BA9" w:rsidP="003D0BA9">
            <w:pPr>
              <w:autoSpaceDE w:val="0"/>
              <w:autoSpaceDN w:val="0"/>
              <w:adjustRightInd w:val="0"/>
              <w:spacing w:line="276" w:lineRule="auto"/>
              <w:jc w:val="center"/>
              <w:rPr>
                <w:rFonts w:cs="Times New Roman CYR"/>
                <w:sz w:val="28"/>
                <w:szCs w:val="28"/>
              </w:rPr>
            </w:pPr>
          </w:p>
          <w:p w:rsidR="003D0BA9" w:rsidRPr="00D961EB" w:rsidRDefault="003D0BA9" w:rsidP="003D0BA9">
            <w:pPr>
              <w:autoSpaceDE w:val="0"/>
              <w:autoSpaceDN w:val="0"/>
              <w:adjustRightInd w:val="0"/>
              <w:spacing w:line="276" w:lineRule="auto"/>
              <w:jc w:val="center"/>
              <w:rPr>
                <w:rFonts w:cs="Times New Roman CYR"/>
                <w:sz w:val="28"/>
                <w:szCs w:val="28"/>
              </w:rPr>
            </w:pPr>
            <w:r w:rsidRPr="00D961EB">
              <w:rPr>
                <w:rFonts w:cs="Times New Roman CYR"/>
                <w:sz w:val="28"/>
                <w:szCs w:val="28"/>
              </w:rPr>
              <w:t>17</w:t>
            </w:r>
          </w:p>
        </w:tc>
      </w:tr>
      <w:tr w:rsidR="003D0BA9" w:rsidRPr="00D961EB">
        <w:trPr>
          <w:trHeight w:val="347"/>
        </w:trPr>
        <w:tc>
          <w:tcPr>
            <w:tcW w:w="5182" w:type="dxa"/>
            <w:tcBorders>
              <w:top w:val="nil"/>
              <w:left w:val="nil"/>
              <w:bottom w:val="nil"/>
              <w:right w:val="nil"/>
            </w:tcBorders>
          </w:tcPr>
          <w:p w:rsidR="003D0BA9" w:rsidRPr="00D961EB" w:rsidRDefault="003D0BA9" w:rsidP="003D0BA9">
            <w:pPr>
              <w:autoSpaceDE w:val="0"/>
              <w:autoSpaceDN w:val="0"/>
              <w:adjustRightInd w:val="0"/>
              <w:spacing w:after="200" w:line="276" w:lineRule="auto"/>
              <w:jc w:val="both"/>
              <w:rPr>
                <w:rFonts w:cs="Times New Roman CYR"/>
                <w:sz w:val="28"/>
                <w:szCs w:val="28"/>
              </w:rPr>
            </w:pPr>
            <w:r w:rsidRPr="00D961EB">
              <w:rPr>
                <w:rFonts w:cs="Times New Roman CYR"/>
                <w:sz w:val="28"/>
                <w:szCs w:val="28"/>
              </w:rPr>
              <w:lastRenderedPageBreak/>
              <w:t>Основы вскармливания детей грудного и раннего возраста</w:t>
            </w:r>
          </w:p>
        </w:tc>
        <w:tc>
          <w:tcPr>
            <w:tcW w:w="4139" w:type="dxa"/>
            <w:tcBorders>
              <w:top w:val="nil"/>
              <w:left w:val="nil"/>
              <w:bottom w:val="nil"/>
              <w:right w:val="nil"/>
            </w:tcBorders>
          </w:tcPr>
          <w:p w:rsidR="003D0BA9" w:rsidRPr="00D961EB" w:rsidRDefault="003D0BA9" w:rsidP="003D0BA9">
            <w:pPr>
              <w:autoSpaceDE w:val="0"/>
              <w:autoSpaceDN w:val="0"/>
              <w:adjustRightInd w:val="0"/>
              <w:spacing w:after="200" w:line="276" w:lineRule="auto"/>
              <w:jc w:val="center"/>
              <w:rPr>
                <w:rFonts w:cs="Times New Roman CYR"/>
                <w:sz w:val="28"/>
                <w:szCs w:val="28"/>
              </w:rPr>
            </w:pPr>
          </w:p>
          <w:p w:rsidR="003D0BA9" w:rsidRPr="00D961EB" w:rsidRDefault="003D0BA9" w:rsidP="003D0BA9">
            <w:pPr>
              <w:autoSpaceDE w:val="0"/>
              <w:autoSpaceDN w:val="0"/>
              <w:adjustRightInd w:val="0"/>
              <w:spacing w:after="200" w:line="276" w:lineRule="auto"/>
              <w:jc w:val="center"/>
              <w:rPr>
                <w:rFonts w:cs="Times New Roman CYR"/>
                <w:sz w:val="28"/>
                <w:szCs w:val="28"/>
              </w:rPr>
            </w:pPr>
            <w:r w:rsidRPr="00D961EB">
              <w:rPr>
                <w:rFonts w:cs="Times New Roman CYR"/>
                <w:sz w:val="28"/>
                <w:szCs w:val="28"/>
              </w:rPr>
              <w:t>64</w:t>
            </w:r>
          </w:p>
        </w:tc>
      </w:tr>
    </w:tbl>
    <w:p w:rsidR="009B2397" w:rsidRPr="00D961EB" w:rsidRDefault="009B2397" w:rsidP="009B2397">
      <w:pPr>
        <w:autoSpaceDE w:val="0"/>
        <w:autoSpaceDN w:val="0"/>
        <w:adjustRightInd w:val="0"/>
        <w:spacing w:line="276" w:lineRule="auto"/>
        <w:ind w:firstLine="709"/>
        <w:jc w:val="both"/>
        <w:rPr>
          <w:sz w:val="28"/>
          <w:szCs w:val="28"/>
        </w:rPr>
      </w:pPr>
      <w:bookmarkStart w:id="1" w:name="_Toc399429532"/>
      <w:r w:rsidRPr="00D961EB">
        <w:rPr>
          <w:sz w:val="28"/>
          <w:szCs w:val="28"/>
        </w:rPr>
        <w:t>Совершенствование оказания специализированной, в том числе высокотехнологичной медицинской помощи обусловлено созданием центров рентгенэндоваскулярных методов лечения острого коронарного синдрома на базах межрайонных больниц, в том числе в городе Минусинске в 2018-2020 годах.</w:t>
      </w:r>
      <w:r w:rsidRPr="00D961EB">
        <w:rPr>
          <w:sz w:val="28"/>
          <w:szCs w:val="28"/>
        </w:rPr>
        <w:br/>
        <w:t>в городах Минусинск и Норильск)</w:t>
      </w:r>
    </w:p>
    <w:p w:rsidR="009B2397" w:rsidRPr="00D961EB" w:rsidRDefault="009B2397" w:rsidP="009B2397">
      <w:pPr>
        <w:tabs>
          <w:tab w:val="num" w:pos="0"/>
        </w:tabs>
        <w:autoSpaceDE w:val="0"/>
        <w:autoSpaceDN w:val="0"/>
        <w:adjustRightInd w:val="0"/>
        <w:spacing w:line="276" w:lineRule="auto"/>
        <w:ind w:left="709"/>
        <w:contextualSpacing/>
        <w:jc w:val="both"/>
        <w:rPr>
          <w:sz w:val="28"/>
          <w:szCs w:val="28"/>
        </w:rPr>
      </w:pPr>
      <w:r w:rsidRPr="00D961EB">
        <w:rPr>
          <w:sz w:val="28"/>
          <w:szCs w:val="28"/>
        </w:rPr>
        <w:t>В 2018 году планируются строительство здания модульной</w:t>
      </w:r>
    </w:p>
    <w:p w:rsidR="009B2397" w:rsidRPr="00D961EB" w:rsidRDefault="009B2397" w:rsidP="009B2397">
      <w:pPr>
        <w:tabs>
          <w:tab w:val="num" w:pos="0"/>
        </w:tabs>
        <w:autoSpaceDE w:val="0"/>
        <w:autoSpaceDN w:val="0"/>
        <w:adjustRightInd w:val="0"/>
        <w:spacing w:line="276" w:lineRule="auto"/>
        <w:contextualSpacing/>
        <w:jc w:val="both"/>
        <w:rPr>
          <w:sz w:val="28"/>
          <w:szCs w:val="28"/>
        </w:rPr>
      </w:pPr>
      <w:r w:rsidRPr="00D961EB">
        <w:rPr>
          <w:sz w:val="28"/>
          <w:szCs w:val="28"/>
        </w:rPr>
        <w:t>станции скорой медицинской помощи по ул. Ботаническая, 2а, в г. Минусинске.</w:t>
      </w:r>
    </w:p>
    <w:p w:rsidR="005D0397" w:rsidRPr="00D961EB" w:rsidRDefault="005D0397" w:rsidP="001821B6">
      <w:pPr>
        <w:rPr>
          <w:b/>
          <w:sz w:val="28"/>
          <w:szCs w:val="28"/>
        </w:rPr>
      </w:pPr>
    </w:p>
    <w:p w:rsidR="005D0397" w:rsidRPr="00D961EB" w:rsidRDefault="005D0397" w:rsidP="00CD6D2C">
      <w:pPr>
        <w:ind w:firstLine="708"/>
        <w:rPr>
          <w:b/>
          <w:sz w:val="28"/>
          <w:szCs w:val="28"/>
        </w:rPr>
      </w:pPr>
    </w:p>
    <w:p w:rsidR="001A0E51" w:rsidRPr="00D961EB" w:rsidRDefault="001A0E51" w:rsidP="00CD6D2C">
      <w:pPr>
        <w:ind w:firstLine="708"/>
        <w:rPr>
          <w:b/>
          <w:sz w:val="28"/>
          <w:szCs w:val="28"/>
        </w:rPr>
      </w:pPr>
      <w:r w:rsidRPr="00D961EB">
        <w:rPr>
          <w:b/>
          <w:sz w:val="28"/>
          <w:szCs w:val="28"/>
        </w:rPr>
        <w:t>Физкультура и спорт</w:t>
      </w:r>
      <w:bookmarkEnd w:id="1"/>
    </w:p>
    <w:p w:rsidR="002C02E2" w:rsidRPr="00D961EB" w:rsidRDefault="002C02E2" w:rsidP="00CD6D2C">
      <w:pPr>
        <w:ind w:firstLine="720"/>
        <w:jc w:val="both"/>
        <w:rPr>
          <w:sz w:val="28"/>
          <w:szCs w:val="28"/>
        </w:rPr>
      </w:pPr>
    </w:p>
    <w:p w:rsidR="003D0BA9" w:rsidRPr="00D961EB" w:rsidRDefault="003D0BA9" w:rsidP="003D0BA9">
      <w:pPr>
        <w:autoSpaceDE w:val="0"/>
        <w:autoSpaceDN w:val="0"/>
        <w:adjustRightInd w:val="0"/>
        <w:spacing w:before="120" w:after="200" w:line="276" w:lineRule="auto"/>
        <w:ind w:firstLine="570"/>
        <w:jc w:val="both"/>
        <w:rPr>
          <w:rFonts w:cs="Times New Roman CYR"/>
          <w:sz w:val="28"/>
          <w:szCs w:val="28"/>
        </w:rPr>
      </w:pPr>
      <w:r w:rsidRPr="00D961EB">
        <w:rPr>
          <w:rFonts w:cs="Times New Roman CYR"/>
          <w:sz w:val="28"/>
          <w:szCs w:val="28"/>
        </w:rPr>
        <w:t xml:space="preserve">Физическая культура и спорт  играют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3D0BA9" w:rsidRPr="00D961EB" w:rsidRDefault="003D0BA9" w:rsidP="003D0BA9">
      <w:pPr>
        <w:autoSpaceDE w:val="0"/>
        <w:autoSpaceDN w:val="0"/>
        <w:adjustRightInd w:val="0"/>
        <w:spacing w:line="276" w:lineRule="auto"/>
        <w:jc w:val="both"/>
        <w:rPr>
          <w:rFonts w:cs="Calibri"/>
          <w:sz w:val="28"/>
          <w:szCs w:val="28"/>
        </w:rPr>
      </w:pPr>
      <w:r w:rsidRPr="00D961EB">
        <w:rPr>
          <w:rFonts w:cs="Calibri"/>
          <w:sz w:val="28"/>
          <w:szCs w:val="28"/>
        </w:rPr>
        <w:t>Стратегическая цель в области физической культуры и спорта - повышение качества услуг и обеспечение доступности населения к услугам оказываемых учреждениями спорта, снижение негативных проявлений в молодёжной среде.</w:t>
      </w:r>
    </w:p>
    <w:p w:rsidR="003D0BA9" w:rsidRPr="00D961EB" w:rsidRDefault="003D0BA9" w:rsidP="003D0BA9">
      <w:pPr>
        <w:autoSpaceDE w:val="0"/>
        <w:autoSpaceDN w:val="0"/>
        <w:adjustRightInd w:val="0"/>
        <w:spacing w:line="276" w:lineRule="auto"/>
        <w:ind w:right="-1"/>
        <w:jc w:val="both"/>
        <w:rPr>
          <w:rFonts w:cs="Times New Roman CYR"/>
          <w:sz w:val="28"/>
          <w:szCs w:val="28"/>
        </w:rPr>
      </w:pPr>
      <w:r w:rsidRPr="00D961EB">
        <w:rPr>
          <w:rFonts w:cs="Times New Roman CYR"/>
          <w:sz w:val="28"/>
          <w:szCs w:val="28"/>
        </w:rPr>
        <w:tab/>
        <w:t xml:space="preserve">-в городе работает  20 дошкольных образовательных учреждений; </w:t>
      </w:r>
    </w:p>
    <w:p w:rsidR="003D0BA9" w:rsidRPr="00D961EB" w:rsidRDefault="003D0BA9" w:rsidP="003D0BA9">
      <w:pPr>
        <w:autoSpaceDE w:val="0"/>
        <w:autoSpaceDN w:val="0"/>
        <w:adjustRightInd w:val="0"/>
        <w:spacing w:line="276" w:lineRule="auto"/>
        <w:ind w:right="-1"/>
        <w:jc w:val="both"/>
        <w:rPr>
          <w:rFonts w:cs="Times New Roman CYR"/>
          <w:b/>
          <w:bCs/>
          <w:sz w:val="28"/>
          <w:szCs w:val="28"/>
        </w:rPr>
      </w:pPr>
      <w:r w:rsidRPr="00D961EB">
        <w:rPr>
          <w:rFonts w:cs="Times New Roman CYR"/>
          <w:sz w:val="28"/>
          <w:szCs w:val="28"/>
        </w:rPr>
        <w:tab/>
        <w:t>-количество детей, посещающих учебные занятия пофизической культуры 4060 человека.</w:t>
      </w:r>
    </w:p>
    <w:p w:rsidR="003D0BA9" w:rsidRPr="00D961EB" w:rsidRDefault="003D0BA9" w:rsidP="003D0BA9">
      <w:pPr>
        <w:autoSpaceDE w:val="0"/>
        <w:autoSpaceDN w:val="0"/>
        <w:adjustRightInd w:val="0"/>
        <w:spacing w:line="276" w:lineRule="auto"/>
        <w:ind w:right="-1"/>
        <w:jc w:val="both"/>
        <w:rPr>
          <w:rFonts w:cs="Times New Roman CYR"/>
          <w:sz w:val="28"/>
          <w:szCs w:val="28"/>
        </w:rPr>
      </w:pPr>
      <w:r w:rsidRPr="00D961EB">
        <w:rPr>
          <w:rFonts w:cs="Times New Roman CYR"/>
          <w:sz w:val="28"/>
          <w:szCs w:val="28"/>
        </w:rPr>
        <w:tab/>
        <w:t xml:space="preserve">-количество общеобразовательных учреждений осталось на прежнем уровне и составляет  - 15 учреждений; </w:t>
      </w:r>
    </w:p>
    <w:p w:rsidR="003D0BA9" w:rsidRPr="00D961EB" w:rsidRDefault="003D0BA9" w:rsidP="003D0BA9">
      <w:pPr>
        <w:autoSpaceDE w:val="0"/>
        <w:autoSpaceDN w:val="0"/>
        <w:adjustRightInd w:val="0"/>
        <w:spacing w:line="276" w:lineRule="auto"/>
        <w:ind w:right="-1"/>
        <w:jc w:val="both"/>
        <w:rPr>
          <w:rFonts w:cs="Times New Roman CYR"/>
          <w:sz w:val="28"/>
          <w:szCs w:val="28"/>
        </w:rPr>
      </w:pPr>
      <w:r w:rsidRPr="00D961EB">
        <w:rPr>
          <w:rFonts w:cs="Times New Roman CYR"/>
          <w:sz w:val="28"/>
          <w:szCs w:val="28"/>
        </w:rPr>
        <w:tab/>
        <w:t>-количество  учащихся посещающих уроки физической культуры– 8546 человек.</w:t>
      </w:r>
    </w:p>
    <w:p w:rsidR="003D0BA9" w:rsidRPr="00D961EB" w:rsidRDefault="003D0BA9" w:rsidP="003D0BA9">
      <w:pPr>
        <w:autoSpaceDE w:val="0"/>
        <w:autoSpaceDN w:val="0"/>
        <w:adjustRightInd w:val="0"/>
        <w:spacing w:line="276" w:lineRule="auto"/>
        <w:ind w:right="-1"/>
        <w:jc w:val="both"/>
        <w:rPr>
          <w:rFonts w:cs="Times New Roman CYR"/>
          <w:sz w:val="28"/>
          <w:szCs w:val="28"/>
        </w:rPr>
      </w:pPr>
      <w:r w:rsidRPr="00D961EB">
        <w:rPr>
          <w:rFonts w:cs="Times New Roman CYR"/>
          <w:sz w:val="28"/>
          <w:szCs w:val="28"/>
        </w:rPr>
        <w:tab/>
        <w:t xml:space="preserve">-количество средне – специальных учебных заведений осталось на прежнем уровне и составляет -4 учреждения; </w:t>
      </w:r>
    </w:p>
    <w:p w:rsidR="003D0BA9" w:rsidRPr="00D961EB" w:rsidRDefault="003D0BA9" w:rsidP="003D0BA9">
      <w:pPr>
        <w:autoSpaceDE w:val="0"/>
        <w:autoSpaceDN w:val="0"/>
        <w:adjustRightInd w:val="0"/>
        <w:spacing w:line="276" w:lineRule="auto"/>
        <w:ind w:right="-1"/>
        <w:jc w:val="both"/>
        <w:rPr>
          <w:rFonts w:cs="Times New Roman CYR"/>
          <w:b/>
          <w:bCs/>
          <w:sz w:val="28"/>
          <w:szCs w:val="28"/>
        </w:rPr>
      </w:pPr>
      <w:r w:rsidRPr="00D961EB">
        <w:rPr>
          <w:rFonts w:cs="Times New Roman CYR"/>
          <w:sz w:val="28"/>
          <w:szCs w:val="28"/>
        </w:rPr>
        <w:tab/>
        <w:t>-количество студентов, посещающих физкультурные занятия 2805  человек.</w:t>
      </w:r>
    </w:p>
    <w:p w:rsidR="003D0BA9" w:rsidRPr="00D961EB" w:rsidRDefault="003D0BA9" w:rsidP="003D0BA9">
      <w:pPr>
        <w:autoSpaceDE w:val="0"/>
        <w:autoSpaceDN w:val="0"/>
        <w:adjustRightInd w:val="0"/>
        <w:spacing w:line="276" w:lineRule="auto"/>
        <w:ind w:right="-1"/>
        <w:jc w:val="both"/>
        <w:rPr>
          <w:rFonts w:cs="Times New Roman CYR"/>
          <w:sz w:val="28"/>
          <w:szCs w:val="28"/>
        </w:rPr>
      </w:pPr>
      <w:r w:rsidRPr="00D961EB">
        <w:rPr>
          <w:rFonts w:cs="Times New Roman CYR"/>
          <w:sz w:val="28"/>
          <w:szCs w:val="28"/>
        </w:rPr>
        <w:lastRenderedPageBreak/>
        <w:tab/>
        <w:t xml:space="preserve">-количество учреждений дополнительного образования осталось на прежнем уровне и составляет  - 4 учреждения; </w:t>
      </w:r>
    </w:p>
    <w:p w:rsidR="003D0BA9" w:rsidRPr="00D961EB" w:rsidRDefault="003D0BA9" w:rsidP="003D0BA9">
      <w:pPr>
        <w:autoSpaceDE w:val="0"/>
        <w:autoSpaceDN w:val="0"/>
        <w:adjustRightInd w:val="0"/>
        <w:spacing w:line="276" w:lineRule="auto"/>
        <w:jc w:val="both"/>
        <w:rPr>
          <w:rFonts w:cs="Times New Roman CYR"/>
          <w:b/>
          <w:bCs/>
          <w:sz w:val="28"/>
          <w:szCs w:val="28"/>
        </w:rPr>
      </w:pPr>
      <w:r w:rsidRPr="00D961EB">
        <w:rPr>
          <w:rFonts w:cs="Times New Roman CYR"/>
          <w:sz w:val="28"/>
          <w:szCs w:val="28"/>
        </w:rPr>
        <w:tab/>
        <w:t>-количество  учащихся занимающихся физической культурой и спортом  в учреждениях дополнительного образования составляет 2525 человек.</w:t>
      </w:r>
    </w:p>
    <w:p w:rsidR="003D0BA9" w:rsidRPr="00D961EB" w:rsidRDefault="003D0BA9" w:rsidP="003D0BA9">
      <w:pPr>
        <w:autoSpaceDE w:val="0"/>
        <w:autoSpaceDN w:val="0"/>
        <w:adjustRightInd w:val="0"/>
        <w:spacing w:line="276" w:lineRule="auto"/>
        <w:rPr>
          <w:rFonts w:cs="Times New Roman CYR"/>
          <w:sz w:val="28"/>
          <w:szCs w:val="28"/>
        </w:rPr>
      </w:pPr>
      <w:r w:rsidRPr="00D961EB">
        <w:rPr>
          <w:rFonts w:cs="Times New Roman CYR"/>
          <w:sz w:val="28"/>
          <w:szCs w:val="28"/>
        </w:rPr>
        <w:tab/>
        <w:t>-количество физкультурно-спортивных клубов при общеобразовательных учреждениях -12, где занимается-2429 учащихся.</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-количество физкультурно-спортивных клубов по месту жительства-9, где занимается 3827 человек</w:t>
      </w:r>
      <w:r w:rsidR="001821B6" w:rsidRPr="00D961EB">
        <w:rPr>
          <w:rFonts w:cs="Times New Roman CYR"/>
          <w:sz w:val="28"/>
          <w:szCs w:val="28"/>
        </w:rPr>
        <w:t>;</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color w:val="000000"/>
          <w:sz w:val="28"/>
          <w:szCs w:val="28"/>
        </w:rPr>
        <w:tab/>
        <w:t>-количество спортивных сооружений всех форм собственности составляет-95 объ</w:t>
      </w:r>
      <w:r w:rsidR="001821B6" w:rsidRPr="00D961EB">
        <w:rPr>
          <w:rFonts w:cs="Times New Roman CYR"/>
          <w:color w:val="000000"/>
          <w:sz w:val="28"/>
          <w:szCs w:val="28"/>
        </w:rPr>
        <w:t>ектов;</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color w:val="000000"/>
          <w:sz w:val="28"/>
          <w:szCs w:val="28"/>
        </w:rPr>
        <w:tab/>
        <w:t>-количество спортивных залов всех форм собств</w:t>
      </w:r>
      <w:r w:rsidR="001821B6" w:rsidRPr="00D961EB">
        <w:rPr>
          <w:rFonts w:cs="Times New Roman CYR"/>
          <w:color w:val="000000"/>
          <w:sz w:val="28"/>
          <w:szCs w:val="28"/>
        </w:rPr>
        <w:t>енности составляет -38 объектов;</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color w:val="000000"/>
          <w:sz w:val="28"/>
          <w:szCs w:val="28"/>
        </w:rPr>
        <w:tab/>
        <w:t>-количество плавательных бассейнов всех форм собс</w:t>
      </w:r>
      <w:r w:rsidR="001821B6" w:rsidRPr="00D961EB">
        <w:rPr>
          <w:rFonts w:cs="Times New Roman CYR"/>
          <w:color w:val="000000"/>
          <w:sz w:val="28"/>
          <w:szCs w:val="28"/>
        </w:rPr>
        <w:t>твенности составляет -2 объекта;</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color w:val="000000"/>
          <w:sz w:val="28"/>
          <w:szCs w:val="28"/>
        </w:rPr>
        <w:tab/>
        <w:t>-количество плоскостных спортивных сооружений всех форм собственности составляет -32 о</w:t>
      </w:r>
      <w:r w:rsidR="001821B6" w:rsidRPr="00D961EB">
        <w:rPr>
          <w:rFonts w:cs="Times New Roman CYR"/>
          <w:color w:val="000000"/>
          <w:sz w:val="28"/>
          <w:szCs w:val="28"/>
        </w:rPr>
        <w:t>бъекта;</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color w:val="000000"/>
          <w:sz w:val="28"/>
          <w:szCs w:val="28"/>
        </w:rPr>
        <w:tab/>
        <w:t>-количество детско-юношеских спортивных</w:t>
      </w:r>
      <w:r w:rsidR="001821B6" w:rsidRPr="00D961EB">
        <w:rPr>
          <w:rFonts w:cs="Times New Roman CYR"/>
          <w:color w:val="000000"/>
          <w:sz w:val="28"/>
          <w:szCs w:val="28"/>
        </w:rPr>
        <w:t xml:space="preserve"> школ всех форм собственности-3;</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color w:val="000000"/>
          <w:sz w:val="28"/>
          <w:szCs w:val="28"/>
        </w:rPr>
        <w:tab/>
        <w:t>-у</w:t>
      </w:r>
      <w:r w:rsidRPr="00D961EB">
        <w:rPr>
          <w:rFonts w:cs="Times New Roman CYR"/>
          <w:sz w:val="28"/>
          <w:szCs w:val="28"/>
        </w:rPr>
        <w:t>ровень фактической обеспеченности спортивными залами от нормативно</w:t>
      </w:r>
      <w:r w:rsidR="001821B6" w:rsidRPr="00D961EB">
        <w:rPr>
          <w:rFonts w:cs="Times New Roman CYR"/>
          <w:sz w:val="28"/>
          <w:szCs w:val="28"/>
        </w:rPr>
        <w:t>й потребности составляет-48,60%;</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-уровень фактической обеспеченности плоскостными спортивными сооружениями от нормативной потребности составляет-31,39%</w:t>
      </w:r>
      <w:r w:rsidR="001821B6" w:rsidRPr="00D961EB">
        <w:rPr>
          <w:rFonts w:cs="Times New Roman CYR"/>
          <w:sz w:val="28"/>
          <w:szCs w:val="28"/>
        </w:rPr>
        <w:t>;</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-уровень фактической обеспеченности плавательными бассейнами от норматив</w:t>
      </w:r>
      <w:r w:rsidR="001821B6" w:rsidRPr="00D961EB">
        <w:rPr>
          <w:rFonts w:cs="Times New Roman CYR"/>
          <w:sz w:val="28"/>
          <w:szCs w:val="28"/>
        </w:rPr>
        <w:t>ной потребностисоставляет-2,72%;</w:t>
      </w:r>
    </w:p>
    <w:p w:rsidR="003D0BA9" w:rsidRPr="00D961EB" w:rsidRDefault="003D0BA9" w:rsidP="003D0BA9">
      <w:pPr>
        <w:autoSpaceDE w:val="0"/>
        <w:autoSpaceDN w:val="0"/>
        <w:adjustRightInd w:val="0"/>
        <w:spacing w:line="276" w:lineRule="auto"/>
        <w:ind w:right="-1" w:firstLine="567"/>
        <w:jc w:val="both"/>
        <w:rPr>
          <w:rFonts w:cs="Times New Roman CYR"/>
          <w:sz w:val="28"/>
          <w:szCs w:val="28"/>
        </w:rPr>
      </w:pPr>
      <w:r w:rsidRPr="00D961EB">
        <w:rPr>
          <w:rFonts w:cs="Times New Roman CYR"/>
          <w:sz w:val="28"/>
          <w:szCs w:val="28"/>
        </w:rPr>
        <w:t>-единовременная пропускная способность спортивных сооружений города Мин</w:t>
      </w:r>
      <w:r w:rsidR="001821B6" w:rsidRPr="00D961EB">
        <w:rPr>
          <w:rFonts w:cs="Times New Roman CYR"/>
          <w:sz w:val="28"/>
          <w:szCs w:val="28"/>
        </w:rPr>
        <w:t>усинска составляет 2400 человек;</w:t>
      </w:r>
      <w:r w:rsidRPr="00D961EB">
        <w:rPr>
          <w:rFonts w:cs="Times New Roman CYR"/>
          <w:sz w:val="28"/>
          <w:szCs w:val="28"/>
        </w:rPr>
        <w:t xml:space="preserve"> </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color w:val="000000"/>
          <w:sz w:val="28"/>
          <w:szCs w:val="28"/>
        </w:rPr>
        <w:tab/>
        <w:t>-ч</w:t>
      </w:r>
      <w:r w:rsidRPr="00D961EB">
        <w:rPr>
          <w:rFonts w:cs="Times New Roman CYR"/>
          <w:sz w:val="28"/>
          <w:szCs w:val="28"/>
        </w:rPr>
        <w:t>исленность населения систематически занимающегося физкультурой и спортом составляет 21695 человек</w:t>
      </w:r>
      <w:r w:rsidR="001821B6" w:rsidRPr="00D961EB">
        <w:rPr>
          <w:rFonts w:cs="Times New Roman CYR"/>
          <w:sz w:val="28"/>
          <w:szCs w:val="28"/>
        </w:rPr>
        <w:t>;</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color w:val="000000"/>
          <w:sz w:val="28"/>
          <w:szCs w:val="28"/>
        </w:rPr>
        <w:tab/>
        <w:t>-ч</w:t>
      </w:r>
      <w:r w:rsidRPr="00D961EB">
        <w:rPr>
          <w:rFonts w:cs="Times New Roman CYR"/>
          <w:sz w:val="28"/>
          <w:szCs w:val="28"/>
        </w:rPr>
        <w:t>исленность населения систематически занимающегося физкультурой и спортом в учреждениях дополнительного образования детей</w:t>
      </w:r>
      <w:r w:rsidR="001821B6" w:rsidRPr="00D961EB">
        <w:rPr>
          <w:rFonts w:cs="Times New Roman CYR"/>
          <w:sz w:val="28"/>
          <w:szCs w:val="28"/>
        </w:rPr>
        <w:t xml:space="preserve"> </w:t>
      </w:r>
      <w:r w:rsidRPr="00D961EB">
        <w:rPr>
          <w:rFonts w:cs="Times New Roman CYR"/>
          <w:sz w:val="28"/>
          <w:szCs w:val="28"/>
        </w:rPr>
        <w:t>составляет 2525 человек</w:t>
      </w:r>
      <w:r w:rsidR="001821B6" w:rsidRPr="00D961EB">
        <w:rPr>
          <w:rFonts w:cs="Times New Roman CYR"/>
          <w:sz w:val="28"/>
          <w:szCs w:val="28"/>
        </w:rPr>
        <w:t>;</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color w:val="000000"/>
          <w:sz w:val="28"/>
          <w:szCs w:val="28"/>
        </w:rPr>
        <w:tab/>
        <w:t>-</w:t>
      </w:r>
      <w:r w:rsidRPr="00D961EB">
        <w:rPr>
          <w:rFonts w:cs="Times New Roman CYR"/>
          <w:sz w:val="28"/>
          <w:szCs w:val="28"/>
        </w:rPr>
        <w:t>численность населения систематически занимающегося физкультурой и спортом по месту жительства</w:t>
      </w:r>
      <w:r w:rsidR="001821B6" w:rsidRPr="00D961EB">
        <w:rPr>
          <w:rFonts w:cs="Times New Roman CYR"/>
          <w:sz w:val="28"/>
          <w:szCs w:val="28"/>
        </w:rPr>
        <w:t xml:space="preserve"> </w:t>
      </w:r>
      <w:r w:rsidRPr="00D961EB">
        <w:rPr>
          <w:rFonts w:cs="Times New Roman CYR"/>
          <w:sz w:val="28"/>
          <w:szCs w:val="28"/>
        </w:rPr>
        <w:t>осталась на прежнем местеи составляет 3827 человек</w:t>
      </w:r>
      <w:r w:rsidR="001821B6" w:rsidRPr="00D961EB">
        <w:rPr>
          <w:rFonts w:cs="Times New Roman CYR"/>
          <w:sz w:val="28"/>
          <w:szCs w:val="28"/>
        </w:rPr>
        <w:t>;</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color w:val="000000"/>
          <w:sz w:val="28"/>
          <w:szCs w:val="28"/>
        </w:rPr>
        <w:lastRenderedPageBreak/>
        <w:tab/>
        <w:t>-</w:t>
      </w:r>
      <w:r w:rsidRPr="00D961EB">
        <w:rPr>
          <w:rFonts w:cs="Times New Roman CYR"/>
          <w:sz w:val="28"/>
          <w:szCs w:val="28"/>
        </w:rPr>
        <w:t>численность учащихся и студентов, систематически занимающихся физической культурой и спортом в сравнении с 2015 годом увеличилась на 1961 человека</w:t>
      </w:r>
      <w:r w:rsidR="00462B97" w:rsidRPr="00D961EB">
        <w:rPr>
          <w:rFonts w:cs="Times New Roman CYR"/>
          <w:sz w:val="28"/>
          <w:szCs w:val="28"/>
        </w:rPr>
        <w:t xml:space="preserve"> </w:t>
      </w:r>
      <w:r w:rsidRPr="00D961EB">
        <w:rPr>
          <w:rFonts w:cs="Times New Roman CYR"/>
          <w:sz w:val="28"/>
          <w:szCs w:val="28"/>
        </w:rPr>
        <w:t>и составляет 15411 человека</w:t>
      </w:r>
      <w:r w:rsidR="001821B6" w:rsidRPr="00D961EB">
        <w:rPr>
          <w:rFonts w:cs="Times New Roman CYR"/>
          <w:sz w:val="28"/>
          <w:szCs w:val="28"/>
        </w:rPr>
        <w:t>;</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color w:val="000000"/>
          <w:sz w:val="28"/>
          <w:szCs w:val="28"/>
        </w:rPr>
        <w:tab/>
      </w:r>
      <w:r w:rsidRPr="00D961EB">
        <w:rPr>
          <w:rFonts w:cs="Times New Roman CYR"/>
          <w:sz w:val="28"/>
          <w:szCs w:val="28"/>
        </w:rPr>
        <w:t>-количество детей обучающихся в учреждениях дополнительного образования физкультурно-спортив</w:t>
      </w:r>
      <w:r w:rsidR="001821B6" w:rsidRPr="00D961EB">
        <w:rPr>
          <w:rFonts w:cs="Times New Roman CYR"/>
          <w:sz w:val="28"/>
          <w:szCs w:val="28"/>
        </w:rPr>
        <w:t>ной направленности 1884 человек;</w:t>
      </w:r>
      <w:r w:rsidRPr="00D961EB">
        <w:rPr>
          <w:rFonts w:cs="Times New Roman CYR"/>
          <w:sz w:val="28"/>
          <w:szCs w:val="28"/>
        </w:rPr>
        <w:t xml:space="preserve">   </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-количество проведенных спортивных мероприятий муниципального</w:t>
      </w:r>
      <w:r w:rsidR="001821B6" w:rsidRPr="00D961EB">
        <w:rPr>
          <w:rFonts w:cs="Times New Roman CYR"/>
          <w:sz w:val="28"/>
          <w:szCs w:val="28"/>
        </w:rPr>
        <w:t xml:space="preserve"> уровня - 220;</w:t>
      </w:r>
    </w:p>
    <w:p w:rsidR="003D0BA9" w:rsidRPr="00D961EB" w:rsidRDefault="003D0BA9" w:rsidP="003D0BA9">
      <w:pPr>
        <w:autoSpaceDE w:val="0"/>
        <w:autoSpaceDN w:val="0"/>
        <w:adjustRightInd w:val="0"/>
        <w:spacing w:line="276" w:lineRule="auto"/>
        <w:jc w:val="both"/>
        <w:rPr>
          <w:rFonts w:cs="Times New Roman CYR"/>
          <w:color w:val="000000"/>
          <w:sz w:val="28"/>
          <w:szCs w:val="28"/>
        </w:rPr>
      </w:pPr>
      <w:r w:rsidRPr="00D961EB">
        <w:rPr>
          <w:rFonts w:cs="Times New Roman CYR"/>
          <w:sz w:val="28"/>
          <w:szCs w:val="28"/>
        </w:rPr>
        <w:tab/>
        <w:t>-доля населения, систематически занимающихся физической культурой и спортом составляет 32,84 %</w:t>
      </w:r>
      <w:r w:rsidR="001821B6" w:rsidRPr="00D961EB">
        <w:rPr>
          <w:rFonts w:cs="Times New Roman CYR"/>
          <w:sz w:val="28"/>
          <w:szCs w:val="28"/>
        </w:rPr>
        <w:t>;</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-доля учащихся и студентов, систематически занимающихся физической культ</w:t>
      </w:r>
      <w:r w:rsidR="001821B6" w:rsidRPr="00D961EB">
        <w:rPr>
          <w:rFonts w:cs="Times New Roman CYR"/>
          <w:sz w:val="28"/>
          <w:szCs w:val="28"/>
        </w:rPr>
        <w:t>урой и спортом составляет 74,0%;</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ab/>
        <w:t xml:space="preserve">-удельный вес инвалидов систематически занимающихся физической культурой и спортом составляет 5,60% от общего количества инвалидов. </w:t>
      </w:r>
    </w:p>
    <w:p w:rsidR="003D0BA9" w:rsidRPr="00D961EB" w:rsidRDefault="003D0BA9" w:rsidP="003D0BA9">
      <w:pPr>
        <w:autoSpaceDE w:val="0"/>
        <w:autoSpaceDN w:val="0"/>
        <w:adjustRightInd w:val="0"/>
        <w:spacing w:after="200" w:line="276" w:lineRule="auto"/>
        <w:ind w:firstLine="709"/>
        <w:contextualSpacing/>
        <w:jc w:val="both"/>
        <w:rPr>
          <w:rFonts w:cs="Times New Roman CYR"/>
          <w:sz w:val="28"/>
          <w:szCs w:val="28"/>
        </w:rPr>
      </w:pPr>
      <w:r w:rsidRPr="00D961EB">
        <w:rPr>
          <w:rFonts w:cs="Times New Roman CYR"/>
          <w:sz w:val="28"/>
          <w:szCs w:val="28"/>
        </w:rPr>
        <w:t>Основными направлениями в области физической культуры и спорта является развитие массовой физической культуры и спорта и развития системы подготовки спортивного резерва в городе.</w:t>
      </w:r>
    </w:p>
    <w:p w:rsidR="003D0BA9" w:rsidRPr="00D961EB" w:rsidRDefault="003D0BA9" w:rsidP="003D0BA9">
      <w:pPr>
        <w:autoSpaceDE w:val="0"/>
        <w:autoSpaceDN w:val="0"/>
        <w:adjustRightInd w:val="0"/>
        <w:spacing w:after="200" w:line="276" w:lineRule="auto"/>
        <w:ind w:right="-1" w:firstLine="567"/>
        <w:contextualSpacing/>
        <w:jc w:val="both"/>
        <w:rPr>
          <w:rFonts w:cs="Times New Roman CYR"/>
          <w:sz w:val="28"/>
          <w:szCs w:val="28"/>
        </w:rPr>
      </w:pPr>
      <w:r w:rsidRPr="00D961EB">
        <w:rPr>
          <w:rFonts w:cs="Times New Roman CYR"/>
          <w:sz w:val="28"/>
          <w:szCs w:val="28"/>
        </w:rPr>
        <w:t xml:space="preserve">В результате усилий, направленных на развитие спорта высших достижений, в  2016 году  представительство минусинских спортсменов в сборных командах России составило - 4 человека.  В состав сборных команд Красноярского края  по дзюдо, тяжелой атлетике, боксу, легкой атлетике, спортивной акробатике, греко-римской борьбе, тхэквондо, футболу входят - 72 человек. </w:t>
      </w:r>
    </w:p>
    <w:p w:rsidR="003D0BA9" w:rsidRPr="00D961EB" w:rsidRDefault="003D0BA9" w:rsidP="003D0BA9">
      <w:pPr>
        <w:widowControl w:val="0"/>
        <w:autoSpaceDE w:val="0"/>
        <w:autoSpaceDN w:val="0"/>
        <w:adjustRightInd w:val="0"/>
        <w:spacing w:after="200" w:line="276" w:lineRule="auto"/>
        <w:ind w:firstLine="567"/>
        <w:contextualSpacing/>
        <w:jc w:val="both"/>
        <w:rPr>
          <w:rFonts w:cs="Times New Roman CYR"/>
          <w:sz w:val="28"/>
          <w:szCs w:val="28"/>
        </w:rPr>
      </w:pPr>
      <w:r w:rsidRPr="00D961EB">
        <w:rPr>
          <w:rFonts w:cs="Times New Roman CYR"/>
          <w:sz w:val="28"/>
          <w:szCs w:val="28"/>
        </w:rPr>
        <w:t>За прошедший год в городе  подготовлено:</w:t>
      </w:r>
    </w:p>
    <w:p w:rsidR="003D0BA9" w:rsidRPr="00D961EB" w:rsidRDefault="003D0BA9" w:rsidP="003D0BA9">
      <w:pPr>
        <w:widowControl w:val="0"/>
        <w:autoSpaceDE w:val="0"/>
        <w:autoSpaceDN w:val="0"/>
        <w:adjustRightInd w:val="0"/>
        <w:spacing w:after="200" w:line="276" w:lineRule="auto"/>
        <w:ind w:left="360"/>
        <w:contextualSpacing/>
        <w:jc w:val="both"/>
        <w:rPr>
          <w:rFonts w:cs="Calibri"/>
          <w:sz w:val="28"/>
          <w:szCs w:val="28"/>
        </w:rPr>
      </w:pPr>
      <w:r w:rsidRPr="00D961EB">
        <w:rPr>
          <w:rFonts w:cs="Times New Roman CYR"/>
          <w:sz w:val="28"/>
          <w:szCs w:val="28"/>
        </w:rPr>
        <w:t>1  «Мастер спорта России», 24 «Кандидатов в мастера спорта», 23 спортсменов 1 разряда, 622 спортсменов массовых разрядов.</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 xml:space="preserve">        Комплекс программных мероприятий, направленный на развитие физической культуры, спорта и молодёжной политики позволит получить следующие результаты:</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 xml:space="preserve">  - развитие инфраструктуры для занятий физической культурой и массовым спортом как в образовательных учреждениях, на предприятиях и по месту жительства.</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 xml:space="preserve"> -  развитие материально-технической базы спорта.</w:t>
      </w:r>
    </w:p>
    <w:p w:rsidR="003D0BA9" w:rsidRPr="00D961EB" w:rsidRDefault="003D0BA9" w:rsidP="003D0BA9">
      <w:pPr>
        <w:autoSpaceDE w:val="0"/>
        <w:autoSpaceDN w:val="0"/>
        <w:adjustRightInd w:val="0"/>
        <w:spacing w:line="276" w:lineRule="auto"/>
        <w:jc w:val="both"/>
        <w:rPr>
          <w:rFonts w:cs="Times New Roman CYR"/>
          <w:sz w:val="28"/>
          <w:szCs w:val="28"/>
        </w:rPr>
      </w:pPr>
      <w:r w:rsidRPr="00D961EB">
        <w:rPr>
          <w:rFonts w:cs="Times New Roman CYR"/>
          <w:sz w:val="28"/>
          <w:szCs w:val="28"/>
        </w:rPr>
        <w:t>-  включение 2 спортивных объектов во Всероссийский реестр объектов спорта.</w:t>
      </w:r>
    </w:p>
    <w:p w:rsidR="00C87D92" w:rsidRPr="00D961EB" w:rsidRDefault="003D0BA9" w:rsidP="00C87D92">
      <w:pPr>
        <w:autoSpaceDE w:val="0"/>
        <w:autoSpaceDN w:val="0"/>
        <w:adjustRightInd w:val="0"/>
        <w:spacing w:line="276" w:lineRule="auto"/>
        <w:contextualSpacing/>
        <w:jc w:val="both"/>
        <w:rPr>
          <w:rFonts w:cs="Times New Roman CYR"/>
          <w:sz w:val="28"/>
          <w:szCs w:val="28"/>
        </w:rPr>
      </w:pPr>
      <w:r w:rsidRPr="00D961EB">
        <w:rPr>
          <w:rFonts w:cs="Times New Roman CYR"/>
          <w:sz w:val="28"/>
          <w:szCs w:val="28"/>
        </w:rPr>
        <w:lastRenderedPageBreak/>
        <w:t>-  увеличение количества  систематически занимающегося населения города Минусинска физической  культурой и спортом с  32,84% в 2016 году до 34,0% в 2018 году.</w:t>
      </w:r>
    </w:p>
    <w:p w:rsidR="00D44EA2" w:rsidRPr="00D961EB" w:rsidRDefault="00D44EA2" w:rsidP="00C87D92">
      <w:pPr>
        <w:autoSpaceDE w:val="0"/>
        <w:autoSpaceDN w:val="0"/>
        <w:adjustRightInd w:val="0"/>
        <w:spacing w:line="276" w:lineRule="auto"/>
        <w:ind w:firstLine="567"/>
        <w:contextualSpacing/>
        <w:jc w:val="both"/>
        <w:rPr>
          <w:rFonts w:cs="Times New Roman CYR"/>
          <w:sz w:val="28"/>
          <w:szCs w:val="28"/>
        </w:rPr>
      </w:pPr>
      <w:r w:rsidRPr="00D961EB">
        <w:rPr>
          <w:sz w:val="28"/>
          <w:szCs w:val="28"/>
        </w:rPr>
        <w:t>Изменение основных показателей прогноза в сфере физической культуры и спорта приведено в таблице.</w:t>
      </w:r>
    </w:p>
    <w:p w:rsidR="00D44EA2" w:rsidRPr="00D961EB" w:rsidRDefault="00D44EA2" w:rsidP="00D44EA2">
      <w:pPr>
        <w:pStyle w:val="11"/>
        <w:tabs>
          <w:tab w:val="left" w:pos="7200"/>
        </w:tabs>
        <w:jc w:val="both"/>
        <w:rPr>
          <w:rFonts w:ascii="Bookman Old Style" w:hAnsi="Bookman Old Style"/>
          <w:sz w:val="28"/>
          <w:szCs w:val="28"/>
        </w:rPr>
      </w:pPr>
    </w:p>
    <w:p w:rsidR="00DB3C6B" w:rsidRPr="00D961EB" w:rsidRDefault="00DB3C6B" w:rsidP="00CD6D2C">
      <w:pPr>
        <w:ind w:firstLine="708"/>
        <w:rPr>
          <w:b/>
          <w:sz w:val="28"/>
          <w:szCs w:val="28"/>
        </w:rPr>
      </w:pPr>
    </w:p>
    <w:p w:rsidR="003D0BA9" w:rsidRPr="00D961EB" w:rsidRDefault="003D0BA9" w:rsidP="00CD6D2C">
      <w:pPr>
        <w:ind w:firstLine="708"/>
        <w:rPr>
          <w:b/>
          <w:sz w:val="28"/>
          <w:szCs w:val="28"/>
        </w:rPr>
      </w:pPr>
    </w:p>
    <w:p w:rsidR="00FE3DAE" w:rsidRPr="00D961EB" w:rsidRDefault="001A0E51" w:rsidP="00CD6D2C">
      <w:pPr>
        <w:ind w:firstLine="708"/>
        <w:rPr>
          <w:b/>
          <w:sz w:val="28"/>
          <w:szCs w:val="28"/>
        </w:rPr>
      </w:pPr>
      <w:r w:rsidRPr="00D961EB">
        <w:rPr>
          <w:b/>
          <w:sz w:val="28"/>
          <w:szCs w:val="28"/>
        </w:rPr>
        <w:t>Образование</w:t>
      </w:r>
    </w:p>
    <w:p w:rsidR="002C02E2" w:rsidRPr="00D961EB" w:rsidRDefault="002C02E2" w:rsidP="00CD6D2C">
      <w:pPr>
        <w:ind w:firstLine="720"/>
        <w:jc w:val="both"/>
        <w:rPr>
          <w:iCs/>
          <w:sz w:val="28"/>
          <w:szCs w:val="28"/>
        </w:rPr>
      </w:pPr>
    </w:p>
    <w:p w:rsidR="001A0E51" w:rsidRPr="00D961EB" w:rsidRDefault="001A0E51" w:rsidP="00F82726">
      <w:pPr>
        <w:spacing w:line="276" w:lineRule="auto"/>
        <w:ind w:firstLine="720"/>
        <w:jc w:val="both"/>
        <w:rPr>
          <w:sz w:val="28"/>
          <w:szCs w:val="28"/>
        </w:rPr>
      </w:pPr>
      <w:r w:rsidRPr="00D961EB">
        <w:rPr>
          <w:iCs/>
          <w:sz w:val="28"/>
          <w:szCs w:val="28"/>
        </w:rPr>
        <w:t xml:space="preserve">Стратегической целью </w:t>
      </w:r>
      <w:r w:rsidRPr="00D961EB">
        <w:rPr>
          <w:sz w:val="28"/>
          <w:szCs w:val="28"/>
        </w:rPr>
        <w:t xml:space="preserve">политики в области образования </w:t>
      </w:r>
      <w:r w:rsidRPr="00D961EB">
        <w:rPr>
          <w:sz w:val="28"/>
          <w:szCs w:val="28"/>
        </w:rPr>
        <w:br/>
        <w:t>остается повышение доступности качественного образования, соответствующего требованиям развития экономики и потребностям граждан.</w:t>
      </w:r>
    </w:p>
    <w:p w:rsidR="000A5734" w:rsidRPr="00D961EB" w:rsidRDefault="000A5734" w:rsidP="00F82726">
      <w:pPr>
        <w:spacing w:line="276" w:lineRule="auto"/>
        <w:ind w:firstLine="720"/>
        <w:jc w:val="both"/>
        <w:rPr>
          <w:iCs/>
          <w:sz w:val="28"/>
          <w:szCs w:val="28"/>
        </w:rPr>
      </w:pPr>
      <w:r w:rsidRPr="00D961EB">
        <w:rPr>
          <w:iCs/>
          <w:sz w:val="28"/>
          <w:szCs w:val="28"/>
        </w:rPr>
        <w:t>Основные показатели, представленные для разработки прогноза социально-экономического развития на 201</w:t>
      </w:r>
      <w:r w:rsidR="00380987" w:rsidRPr="00D961EB">
        <w:rPr>
          <w:iCs/>
          <w:sz w:val="28"/>
          <w:szCs w:val="28"/>
        </w:rPr>
        <w:t>7</w:t>
      </w:r>
      <w:r w:rsidRPr="00D961EB">
        <w:rPr>
          <w:iCs/>
          <w:sz w:val="28"/>
          <w:szCs w:val="28"/>
        </w:rPr>
        <w:t xml:space="preserve"> год и на период до 20</w:t>
      </w:r>
      <w:r w:rsidR="00380987" w:rsidRPr="00D961EB">
        <w:rPr>
          <w:iCs/>
          <w:sz w:val="28"/>
          <w:szCs w:val="28"/>
        </w:rPr>
        <w:t>20</w:t>
      </w:r>
      <w:r w:rsidRPr="00D961EB">
        <w:rPr>
          <w:iCs/>
          <w:sz w:val="28"/>
          <w:szCs w:val="28"/>
        </w:rPr>
        <w:t xml:space="preserve"> года, получены на основании анализа статистических данных о развитии сети образовательных организаций,</w:t>
      </w:r>
      <w:r w:rsidR="004C7B9E" w:rsidRPr="00D961EB">
        <w:rPr>
          <w:iCs/>
          <w:sz w:val="28"/>
          <w:szCs w:val="28"/>
        </w:rPr>
        <w:t xml:space="preserve"> </w:t>
      </w:r>
      <w:r w:rsidRPr="00D961EB">
        <w:rPr>
          <w:iCs/>
          <w:sz w:val="28"/>
          <w:szCs w:val="28"/>
        </w:rPr>
        <w:t>о демографической ситуации по данным Всероссийской переписи населения 2010 года, прогноза численности населения города Минусинска.</w:t>
      </w:r>
    </w:p>
    <w:p w:rsidR="00380987" w:rsidRPr="00D961EB" w:rsidRDefault="00380987" w:rsidP="00F82726">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Сеть учреждений, подведомственных управлению образования администрации города Минусинска состоит из 39 учреждений, из них 13 общеобразовательных школ, в том числе 1 открытая (сменная) общеобразовательная  школа, 20 дошкольных образовательных учреждений, 3 учреждения дополнительного образования, 1 детский спортивный оздоровительный лагерь «Ёлочка», центр бюджетного бухгалтерского учета и Ресурсно-методический центр развития и обеспечения жизнедеятельности муниципальной системы образования". </w:t>
      </w:r>
    </w:p>
    <w:p w:rsidR="00380987" w:rsidRPr="00D961EB" w:rsidRDefault="00380987" w:rsidP="00F82726">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Численность детей в общеобразовательных учреждениях составляет 8 816 учащихся, в дошкольных образовательных учреждениях воспитывается 4 303 ребенка, из них в блоках шестилеток, организованных при школах 217 ребенка. В учреждениях дополнительного образования задействовано 3 080 ребенка.</w:t>
      </w:r>
    </w:p>
    <w:p w:rsidR="00380987" w:rsidRPr="00D961EB" w:rsidRDefault="00380987" w:rsidP="00F82726">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lastRenderedPageBreak/>
        <w:t>Общая численность работников учреждений, подведомственных управлению образования администрации города Минусинска составляет 2 494 человек.</w:t>
      </w:r>
    </w:p>
    <w:p w:rsidR="00380987" w:rsidRPr="00D961EB" w:rsidRDefault="00380987" w:rsidP="00DB3C6B">
      <w:pPr>
        <w:autoSpaceDE w:val="0"/>
        <w:autoSpaceDN w:val="0"/>
        <w:adjustRightInd w:val="0"/>
        <w:spacing w:after="240" w:line="276" w:lineRule="auto"/>
        <w:ind w:firstLine="709"/>
        <w:jc w:val="both"/>
        <w:rPr>
          <w:sz w:val="28"/>
          <w:szCs w:val="28"/>
        </w:rPr>
      </w:pPr>
    </w:p>
    <w:p w:rsidR="00006DAB" w:rsidRPr="00D961EB" w:rsidRDefault="00006DAB" w:rsidP="00DB3C6B">
      <w:pPr>
        <w:autoSpaceDE w:val="0"/>
        <w:autoSpaceDN w:val="0"/>
        <w:adjustRightInd w:val="0"/>
        <w:spacing w:after="240" w:line="276" w:lineRule="auto"/>
        <w:ind w:firstLine="709"/>
        <w:jc w:val="both"/>
        <w:rPr>
          <w:i/>
          <w:snapToGrid w:val="0"/>
          <w:sz w:val="28"/>
          <w:szCs w:val="28"/>
        </w:rPr>
      </w:pPr>
      <w:r w:rsidRPr="00D961EB">
        <w:rPr>
          <w:i/>
          <w:snapToGrid w:val="0"/>
          <w:sz w:val="28"/>
          <w:szCs w:val="28"/>
        </w:rPr>
        <w:t>Дошкольное образование</w:t>
      </w:r>
    </w:p>
    <w:p w:rsidR="001A0E51" w:rsidRPr="00D961EB" w:rsidRDefault="001A0E51" w:rsidP="00A860C6">
      <w:pPr>
        <w:shd w:val="clear" w:color="auto" w:fill="FFFFFF"/>
        <w:spacing w:line="276" w:lineRule="auto"/>
        <w:ind w:firstLine="720"/>
        <w:jc w:val="both"/>
        <w:rPr>
          <w:snapToGrid w:val="0"/>
          <w:sz w:val="28"/>
          <w:szCs w:val="28"/>
        </w:rPr>
      </w:pPr>
      <w:r w:rsidRPr="00D961EB">
        <w:rPr>
          <w:snapToGrid w:val="0"/>
          <w:sz w:val="28"/>
          <w:szCs w:val="28"/>
        </w:rPr>
        <w:t>Главной задачей дошкольного образования является создание равных возможностей для получения доступного и качественного образования.</w:t>
      </w:r>
    </w:p>
    <w:p w:rsidR="00380987" w:rsidRPr="00D961EB" w:rsidRDefault="00380987" w:rsidP="00380987">
      <w:pPr>
        <w:pStyle w:val="afd"/>
        <w:shd w:val="clear" w:color="auto" w:fill="FFFFFF" w:themeFill="background1"/>
        <w:spacing w:before="0" w:beforeAutospacing="0" w:after="0" w:afterAutospacing="0" w:line="276" w:lineRule="auto"/>
        <w:ind w:firstLine="709"/>
        <w:jc w:val="both"/>
        <w:rPr>
          <w:rFonts w:ascii="Bookman Old Style" w:hAnsi="Bookman Old Style"/>
          <w:iCs/>
          <w:sz w:val="28"/>
          <w:szCs w:val="28"/>
        </w:rPr>
      </w:pPr>
      <w:r w:rsidRPr="00D961EB">
        <w:rPr>
          <w:rFonts w:ascii="Bookman Old Style" w:hAnsi="Bookman Old Style"/>
          <w:iCs/>
          <w:sz w:val="28"/>
          <w:szCs w:val="28"/>
        </w:rPr>
        <w:t>Система дошкольного образования города Минусинска включает в себя 20 дошкольных образовательных  учреждений, которые посещают 4303 ребенка.</w:t>
      </w:r>
    </w:p>
    <w:p w:rsidR="00380987" w:rsidRPr="00D961EB" w:rsidRDefault="00380987" w:rsidP="00380987">
      <w:pPr>
        <w:pStyle w:val="afd"/>
        <w:shd w:val="clear" w:color="auto" w:fill="FFFFFF" w:themeFill="background1"/>
        <w:spacing w:before="0" w:beforeAutospacing="0" w:after="0" w:afterAutospacing="0" w:line="276" w:lineRule="auto"/>
        <w:jc w:val="both"/>
        <w:rPr>
          <w:rFonts w:ascii="Bookman Old Style" w:hAnsi="Bookman Old Style"/>
          <w:iCs/>
          <w:sz w:val="28"/>
          <w:szCs w:val="28"/>
        </w:rPr>
      </w:pPr>
      <w:r w:rsidRPr="00D961EB">
        <w:rPr>
          <w:rFonts w:ascii="Bookman Old Style" w:hAnsi="Bookman Old Style"/>
          <w:iCs/>
          <w:sz w:val="28"/>
          <w:szCs w:val="28"/>
        </w:rPr>
        <w:t>В этих учреждениях  функционирует 216 групп, из них:</w:t>
      </w:r>
    </w:p>
    <w:p w:rsidR="00380987" w:rsidRPr="00D961EB" w:rsidRDefault="00380987" w:rsidP="00380987">
      <w:pPr>
        <w:pStyle w:val="afd"/>
        <w:spacing w:before="0" w:beforeAutospacing="0" w:after="0" w:afterAutospacing="0" w:line="276" w:lineRule="auto"/>
        <w:ind w:firstLine="851"/>
        <w:jc w:val="both"/>
        <w:rPr>
          <w:rFonts w:ascii="Bookman Old Style" w:hAnsi="Bookman Old Style"/>
          <w:sz w:val="28"/>
          <w:szCs w:val="28"/>
        </w:rPr>
      </w:pPr>
      <w:r w:rsidRPr="00D961EB">
        <w:rPr>
          <w:rFonts w:ascii="Bookman Old Style" w:hAnsi="Bookman Old Style"/>
          <w:sz w:val="28"/>
          <w:szCs w:val="28"/>
        </w:rPr>
        <w:t>- общеразвивающих групп – 133;</w:t>
      </w:r>
    </w:p>
    <w:p w:rsidR="00380987" w:rsidRPr="00D961EB" w:rsidRDefault="00380987" w:rsidP="00380987">
      <w:pPr>
        <w:pStyle w:val="afd"/>
        <w:spacing w:before="0" w:beforeAutospacing="0" w:after="0" w:afterAutospacing="0" w:line="276" w:lineRule="auto"/>
        <w:ind w:firstLine="851"/>
        <w:jc w:val="both"/>
        <w:rPr>
          <w:rFonts w:ascii="Bookman Old Style" w:hAnsi="Bookman Old Style"/>
          <w:sz w:val="28"/>
          <w:szCs w:val="28"/>
        </w:rPr>
      </w:pPr>
      <w:r w:rsidRPr="00D961EB">
        <w:rPr>
          <w:rFonts w:ascii="Bookman Old Style" w:hAnsi="Bookman Old Style"/>
          <w:sz w:val="28"/>
          <w:szCs w:val="28"/>
        </w:rPr>
        <w:t>- комбинированных групп – 21;</w:t>
      </w:r>
    </w:p>
    <w:p w:rsidR="00380987" w:rsidRPr="00D961EB" w:rsidRDefault="00380987" w:rsidP="00380987">
      <w:pPr>
        <w:pStyle w:val="afd"/>
        <w:spacing w:before="0" w:beforeAutospacing="0" w:after="0" w:afterAutospacing="0" w:line="276" w:lineRule="auto"/>
        <w:ind w:firstLine="851"/>
        <w:jc w:val="both"/>
        <w:rPr>
          <w:rFonts w:ascii="Bookman Old Style" w:hAnsi="Bookman Old Style"/>
          <w:sz w:val="28"/>
          <w:szCs w:val="28"/>
        </w:rPr>
      </w:pPr>
      <w:r w:rsidRPr="00D961EB">
        <w:rPr>
          <w:rFonts w:ascii="Bookman Old Style" w:hAnsi="Bookman Old Style"/>
          <w:sz w:val="28"/>
          <w:szCs w:val="28"/>
        </w:rPr>
        <w:t>- оздоровительных групп – 11;</w:t>
      </w:r>
    </w:p>
    <w:p w:rsidR="00380987" w:rsidRPr="00D961EB" w:rsidRDefault="00380987" w:rsidP="00380987">
      <w:pPr>
        <w:pStyle w:val="afd"/>
        <w:spacing w:before="0" w:beforeAutospacing="0" w:after="0" w:afterAutospacing="0" w:line="276" w:lineRule="auto"/>
        <w:ind w:firstLine="851"/>
        <w:jc w:val="both"/>
        <w:rPr>
          <w:rFonts w:ascii="Bookman Old Style" w:hAnsi="Bookman Old Style"/>
          <w:sz w:val="28"/>
          <w:szCs w:val="28"/>
        </w:rPr>
      </w:pPr>
      <w:r w:rsidRPr="00D961EB">
        <w:rPr>
          <w:rFonts w:ascii="Bookman Old Style" w:hAnsi="Bookman Old Style"/>
          <w:sz w:val="28"/>
          <w:szCs w:val="28"/>
        </w:rPr>
        <w:t>- коррекционных групп – 51.</w:t>
      </w:r>
    </w:p>
    <w:p w:rsidR="00380987" w:rsidRPr="00D961EB" w:rsidRDefault="00380987" w:rsidP="00380987">
      <w:pPr>
        <w:pStyle w:val="afd"/>
        <w:spacing w:before="0" w:beforeAutospacing="0" w:after="0" w:afterAutospacing="0" w:line="276" w:lineRule="auto"/>
        <w:ind w:firstLine="851"/>
        <w:jc w:val="both"/>
        <w:rPr>
          <w:rFonts w:ascii="Bookman Old Style" w:hAnsi="Bookman Old Style"/>
          <w:sz w:val="28"/>
          <w:szCs w:val="28"/>
        </w:rPr>
      </w:pPr>
      <w:r w:rsidRPr="00D961EB">
        <w:rPr>
          <w:rFonts w:ascii="Bookman Old Style" w:hAnsi="Bookman Old Style"/>
          <w:sz w:val="28"/>
          <w:szCs w:val="28"/>
        </w:rPr>
        <w:t>Четыре блока для детей шести лет (в МОБУ «СОШ № 2», МОБУ «СОШ № 4», МОБУ «СОШ № 6», МОБУ «Лицей № 7»)  посещают 217 детей в режиме полного рабочего дня. Программа дошкольного образования реализуется для 4 303 детей (на 01.01.17 г.).</w:t>
      </w:r>
    </w:p>
    <w:p w:rsidR="00380987" w:rsidRPr="00D961EB" w:rsidRDefault="00380987" w:rsidP="00380987">
      <w:pPr>
        <w:pStyle w:val="afd"/>
        <w:spacing w:before="0" w:beforeAutospacing="0" w:after="0" w:afterAutospacing="0" w:line="276" w:lineRule="auto"/>
        <w:ind w:firstLine="851"/>
        <w:jc w:val="both"/>
        <w:rPr>
          <w:rFonts w:ascii="Bookman Old Style" w:hAnsi="Bookman Old Style"/>
          <w:bCs/>
          <w:sz w:val="28"/>
          <w:szCs w:val="28"/>
        </w:rPr>
      </w:pPr>
      <w:r w:rsidRPr="00D961EB">
        <w:rPr>
          <w:rFonts w:ascii="Bookman Old Style" w:hAnsi="Bookman Old Style"/>
          <w:sz w:val="28"/>
          <w:szCs w:val="28"/>
        </w:rPr>
        <w:t xml:space="preserve">По состоянию на 01.01.2017 года  в муниципальном образовании на учёте для определения в дошкольные образовательные учреждения состоял  - </w:t>
      </w:r>
      <w:r w:rsidRPr="00D961EB">
        <w:rPr>
          <w:rFonts w:ascii="Bookman Old Style" w:hAnsi="Bookman Old Style"/>
          <w:bCs/>
          <w:sz w:val="28"/>
          <w:szCs w:val="28"/>
        </w:rPr>
        <w:t>2 223 ребенка. Из них дети:</w:t>
      </w:r>
    </w:p>
    <w:p w:rsidR="00F82726" w:rsidRPr="00D961EB" w:rsidRDefault="00F82726" w:rsidP="00380987">
      <w:pPr>
        <w:pStyle w:val="afd"/>
        <w:spacing w:before="0" w:beforeAutospacing="0" w:after="0" w:afterAutospacing="0" w:line="276" w:lineRule="auto"/>
        <w:ind w:firstLine="851"/>
        <w:jc w:val="both"/>
        <w:rPr>
          <w:rFonts w:ascii="Bookman Old Style" w:hAnsi="Bookman Old Style"/>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820"/>
      </w:tblGrid>
      <w:tr w:rsidR="00380987" w:rsidRPr="00D961EB" w:rsidTr="003A0475">
        <w:tc>
          <w:tcPr>
            <w:tcW w:w="4644" w:type="dxa"/>
            <w:shd w:val="clear" w:color="auto" w:fill="auto"/>
          </w:tcPr>
          <w:p w:rsidR="00380987" w:rsidRPr="00D961EB" w:rsidRDefault="00380987" w:rsidP="003A0475">
            <w:pPr>
              <w:pStyle w:val="afd"/>
              <w:spacing w:line="276" w:lineRule="auto"/>
              <w:jc w:val="center"/>
              <w:rPr>
                <w:rStyle w:val="afe"/>
                <w:rFonts w:ascii="Bookman Old Style" w:hAnsi="Bookman Old Style"/>
                <w:b w:val="0"/>
                <w:sz w:val="28"/>
                <w:szCs w:val="28"/>
              </w:rPr>
            </w:pPr>
            <w:r w:rsidRPr="00D961EB">
              <w:rPr>
                <w:rStyle w:val="afe"/>
                <w:rFonts w:ascii="Bookman Old Style" w:hAnsi="Bookman Old Style"/>
                <w:sz w:val="28"/>
                <w:szCs w:val="28"/>
              </w:rPr>
              <w:t>Дата рождения</w:t>
            </w:r>
          </w:p>
        </w:tc>
        <w:tc>
          <w:tcPr>
            <w:tcW w:w="4820" w:type="dxa"/>
            <w:shd w:val="clear" w:color="auto" w:fill="auto"/>
          </w:tcPr>
          <w:p w:rsidR="00380987" w:rsidRPr="00D961EB" w:rsidRDefault="00380987" w:rsidP="003A0475">
            <w:pPr>
              <w:pStyle w:val="afd"/>
              <w:spacing w:line="276" w:lineRule="auto"/>
              <w:jc w:val="center"/>
              <w:rPr>
                <w:rFonts w:ascii="Bookman Old Style" w:hAnsi="Bookman Old Style"/>
                <w:sz w:val="28"/>
                <w:szCs w:val="28"/>
              </w:rPr>
            </w:pPr>
            <w:r w:rsidRPr="00D961EB">
              <w:rPr>
                <w:rStyle w:val="afe"/>
                <w:rFonts w:ascii="Bookman Old Style" w:hAnsi="Bookman Old Style"/>
                <w:sz w:val="28"/>
                <w:szCs w:val="28"/>
              </w:rPr>
              <w:t>На 01.01.2017 г.</w:t>
            </w:r>
          </w:p>
        </w:tc>
      </w:tr>
      <w:tr w:rsidR="00380987" w:rsidRPr="00D961EB" w:rsidTr="003A0475">
        <w:tc>
          <w:tcPr>
            <w:tcW w:w="4644" w:type="dxa"/>
            <w:shd w:val="clear" w:color="auto" w:fill="auto"/>
          </w:tcPr>
          <w:p w:rsidR="00380987" w:rsidRPr="00D961EB" w:rsidRDefault="00380987" w:rsidP="003A0475">
            <w:pPr>
              <w:pStyle w:val="afd"/>
              <w:spacing w:before="0" w:beforeAutospacing="0" w:after="0" w:afterAutospacing="0" w:line="276" w:lineRule="auto"/>
              <w:rPr>
                <w:rFonts w:ascii="Bookman Old Style" w:hAnsi="Bookman Old Style"/>
                <w:sz w:val="28"/>
                <w:szCs w:val="28"/>
              </w:rPr>
            </w:pPr>
            <w:r w:rsidRPr="00D961EB">
              <w:rPr>
                <w:rFonts w:ascii="Bookman Old Style" w:hAnsi="Bookman Old Style"/>
                <w:sz w:val="28"/>
                <w:szCs w:val="28"/>
              </w:rPr>
              <w:t>2016г. рождения</w:t>
            </w:r>
          </w:p>
        </w:tc>
        <w:tc>
          <w:tcPr>
            <w:tcW w:w="4820" w:type="dxa"/>
            <w:shd w:val="clear" w:color="auto" w:fill="auto"/>
          </w:tcPr>
          <w:p w:rsidR="00380987" w:rsidRPr="00D961EB" w:rsidRDefault="00380987" w:rsidP="003A0475">
            <w:pPr>
              <w:pStyle w:val="afd"/>
              <w:spacing w:before="0" w:beforeAutospacing="0" w:after="0" w:afterAutospacing="0" w:line="276" w:lineRule="auto"/>
              <w:jc w:val="center"/>
              <w:rPr>
                <w:rFonts w:ascii="Bookman Old Style" w:hAnsi="Bookman Old Style"/>
                <w:sz w:val="28"/>
                <w:szCs w:val="28"/>
              </w:rPr>
            </w:pPr>
            <w:r w:rsidRPr="00D961EB">
              <w:rPr>
                <w:rFonts w:ascii="Bookman Old Style" w:hAnsi="Bookman Old Style"/>
                <w:sz w:val="28"/>
                <w:szCs w:val="28"/>
              </w:rPr>
              <w:t>608 ребенок</w:t>
            </w:r>
          </w:p>
        </w:tc>
      </w:tr>
      <w:tr w:rsidR="00380987" w:rsidRPr="00D961EB" w:rsidTr="003A0475">
        <w:trPr>
          <w:trHeight w:val="338"/>
        </w:trPr>
        <w:tc>
          <w:tcPr>
            <w:tcW w:w="4644" w:type="dxa"/>
            <w:shd w:val="clear" w:color="auto" w:fill="auto"/>
          </w:tcPr>
          <w:p w:rsidR="00380987" w:rsidRPr="00D961EB" w:rsidRDefault="00380987" w:rsidP="003A0475">
            <w:pPr>
              <w:pStyle w:val="afd"/>
              <w:spacing w:before="0" w:beforeAutospacing="0" w:after="0" w:afterAutospacing="0" w:line="276" w:lineRule="auto"/>
              <w:rPr>
                <w:rFonts w:ascii="Bookman Old Style" w:hAnsi="Bookman Old Style"/>
                <w:sz w:val="28"/>
                <w:szCs w:val="28"/>
              </w:rPr>
            </w:pPr>
            <w:r w:rsidRPr="00D961EB">
              <w:rPr>
                <w:rFonts w:ascii="Bookman Old Style" w:hAnsi="Bookman Old Style"/>
                <w:sz w:val="28"/>
                <w:szCs w:val="28"/>
              </w:rPr>
              <w:t>2015г. рождения</w:t>
            </w:r>
          </w:p>
        </w:tc>
        <w:tc>
          <w:tcPr>
            <w:tcW w:w="4820" w:type="dxa"/>
            <w:shd w:val="clear" w:color="auto" w:fill="auto"/>
          </w:tcPr>
          <w:p w:rsidR="00380987" w:rsidRPr="00D961EB" w:rsidRDefault="00380987" w:rsidP="003A0475">
            <w:pPr>
              <w:pStyle w:val="afd"/>
              <w:spacing w:before="0" w:beforeAutospacing="0" w:after="0" w:afterAutospacing="0" w:line="276" w:lineRule="auto"/>
              <w:jc w:val="center"/>
              <w:rPr>
                <w:rFonts w:ascii="Bookman Old Style" w:hAnsi="Bookman Old Style"/>
                <w:sz w:val="28"/>
                <w:szCs w:val="28"/>
              </w:rPr>
            </w:pPr>
            <w:r w:rsidRPr="00D961EB">
              <w:rPr>
                <w:rFonts w:ascii="Bookman Old Style" w:hAnsi="Bookman Old Style"/>
                <w:sz w:val="28"/>
                <w:szCs w:val="28"/>
              </w:rPr>
              <w:t>915 ребенка</w:t>
            </w:r>
          </w:p>
        </w:tc>
      </w:tr>
      <w:tr w:rsidR="00380987" w:rsidRPr="00D961EB" w:rsidTr="003A0475">
        <w:tc>
          <w:tcPr>
            <w:tcW w:w="4644" w:type="dxa"/>
            <w:shd w:val="clear" w:color="auto" w:fill="auto"/>
          </w:tcPr>
          <w:p w:rsidR="00380987" w:rsidRPr="00D961EB" w:rsidRDefault="00380987" w:rsidP="003A0475">
            <w:pPr>
              <w:pStyle w:val="afd"/>
              <w:spacing w:before="0" w:beforeAutospacing="0" w:after="0" w:afterAutospacing="0" w:line="276" w:lineRule="auto"/>
              <w:rPr>
                <w:rFonts w:ascii="Bookman Old Style" w:hAnsi="Bookman Old Style"/>
                <w:sz w:val="28"/>
                <w:szCs w:val="28"/>
              </w:rPr>
            </w:pPr>
            <w:r w:rsidRPr="00D961EB">
              <w:rPr>
                <w:rFonts w:ascii="Bookman Old Style" w:hAnsi="Bookman Old Style"/>
                <w:sz w:val="28"/>
                <w:szCs w:val="28"/>
              </w:rPr>
              <w:t>2014г. рождения</w:t>
            </w:r>
          </w:p>
        </w:tc>
        <w:tc>
          <w:tcPr>
            <w:tcW w:w="4820" w:type="dxa"/>
            <w:shd w:val="clear" w:color="auto" w:fill="auto"/>
          </w:tcPr>
          <w:p w:rsidR="00380987" w:rsidRPr="00D961EB" w:rsidRDefault="00380987" w:rsidP="003A0475">
            <w:pPr>
              <w:pStyle w:val="afd"/>
              <w:spacing w:before="0" w:beforeAutospacing="0" w:after="0" w:afterAutospacing="0" w:line="276" w:lineRule="auto"/>
              <w:jc w:val="center"/>
              <w:rPr>
                <w:rFonts w:ascii="Bookman Old Style" w:hAnsi="Bookman Old Style"/>
                <w:sz w:val="28"/>
                <w:szCs w:val="28"/>
              </w:rPr>
            </w:pPr>
            <w:r w:rsidRPr="00D961EB">
              <w:rPr>
                <w:rFonts w:ascii="Bookman Old Style" w:hAnsi="Bookman Old Style"/>
                <w:sz w:val="28"/>
                <w:szCs w:val="28"/>
              </w:rPr>
              <w:t xml:space="preserve"> 700 детей</w:t>
            </w:r>
          </w:p>
        </w:tc>
      </w:tr>
    </w:tbl>
    <w:p w:rsidR="00F82726" w:rsidRPr="00D961EB" w:rsidRDefault="00F82726" w:rsidP="00380987">
      <w:pPr>
        <w:spacing w:after="240" w:line="276" w:lineRule="auto"/>
        <w:ind w:firstLine="851"/>
        <w:jc w:val="both"/>
        <w:rPr>
          <w:sz w:val="28"/>
          <w:szCs w:val="28"/>
        </w:rPr>
      </w:pPr>
    </w:p>
    <w:p w:rsidR="00380987" w:rsidRPr="00D961EB" w:rsidRDefault="00380987" w:rsidP="00380987">
      <w:pPr>
        <w:spacing w:after="240" w:line="276" w:lineRule="auto"/>
        <w:ind w:firstLine="851"/>
        <w:jc w:val="both"/>
        <w:rPr>
          <w:sz w:val="28"/>
          <w:szCs w:val="28"/>
        </w:rPr>
      </w:pPr>
      <w:r w:rsidRPr="00D961EB">
        <w:rPr>
          <w:sz w:val="28"/>
          <w:szCs w:val="28"/>
        </w:rPr>
        <w:t xml:space="preserve">По состоянию на 01.01.2017 год очередность в дошкольные учреждения от 3-7 лет составила 0 человек, Указ Президента Российской Федерации от 07.05.2012 № 599 «О мерах по реализации государственной политики в области образования и науки» очередность полностью ликвидирована. </w:t>
      </w:r>
    </w:p>
    <w:p w:rsidR="00380987" w:rsidRPr="00D961EB" w:rsidRDefault="00380987" w:rsidP="00380987">
      <w:pPr>
        <w:pStyle w:val="afd"/>
        <w:spacing w:before="0" w:beforeAutospacing="0" w:after="0" w:afterAutospacing="0" w:line="276" w:lineRule="auto"/>
        <w:ind w:firstLine="720"/>
        <w:jc w:val="both"/>
        <w:rPr>
          <w:rFonts w:ascii="Bookman Old Style" w:hAnsi="Bookman Old Style" w:cs="Times New Roman CYR"/>
          <w:sz w:val="28"/>
          <w:szCs w:val="28"/>
        </w:rPr>
      </w:pPr>
      <w:r w:rsidRPr="00D961EB">
        <w:rPr>
          <w:rFonts w:ascii="Bookman Old Style" w:hAnsi="Bookman Old Style" w:cs="Times New Roman CYR"/>
          <w:sz w:val="28"/>
          <w:szCs w:val="28"/>
        </w:rPr>
        <w:lastRenderedPageBreak/>
        <w:t xml:space="preserve">Для обеспечения прозрачности продвижения очереди в муниципальные детские сады, снятия социальной напряжённости, информирования родителей о количестве свободных мест в дошкольных образовательных учреждениях работает автоматизированная информационная система «Приём заявлений в учреждения дошкольного образования». </w:t>
      </w:r>
    </w:p>
    <w:p w:rsidR="00006DAB" w:rsidRPr="00D961EB" w:rsidRDefault="00006DAB" w:rsidP="00A35523">
      <w:pPr>
        <w:pStyle w:val="14"/>
        <w:spacing w:after="120" w:line="276" w:lineRule="auto"/>
        <w:ind w:firstLine="709"/>
        <w:rPr>
          <w:rFonts w:ascii="Bookman Old Style" w:hAnsi="Bookman Old Style"/>
        </w:rPr>
      </w:pPr>
      <w:r w:rsidRPr="00D961EB">
        <w:rPr>
          <w:rFonts w:ascii="Bookman Old Style" w:hAnsi="Bookman Old Style"/>
        </w:rPr>
        <w:t>Изменение основных показателей прогноза в сфере дошкольного образования приведено в таблице.</w:t>
      </w:r>
    </w:p>
    <w:tbl>
      <w:tblPr>
        <w:tblW w:w="9752" w:type="dxa"/>
        <w:jc w:val="center"/>
        <w:tblInd w:w="-171"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694"/>
        <w:gridCol w:w="1388"/>
        <w:gridCol w:w="964"/>
        <w:gridCol w:w="964"/>
        <w:gridCol w:w="964"/>
        <w:gridCol w:w="964"/>
        <w:gridCol w:w="907"/>
        <w:gridCol w:w="907"/>
      </w:tblGrid>
      <w:tr w:rsidR="00006DAB" w:rsidRPr="00D961EB" w:rsidTr="0042560B">
        <w:trPr>
          <w:tblHeader/>
          <w:jc w:val="center"/>
        </w:trPr>
        <w:tc>
          <w:tcPr>
            <w:tcW w:w="2694" w:type="dxa"/>
            <w:vMerge w:val="restart"/>
            <w:tcBorders>
              <w:top w:val="single" w:sz="4" w:space="0" w:color="auto"/>
              <w:bottom w:val="single" w:sz="4" w:space="0" w:color="auto"/>
              <w:right w:val="single" w:sz="4" w:space="0" w:color="auto"/>
            </w:tcBorders>
          </w:tcPr>
          <w:p w:rsidR="00006DAB" w:rsidRPr="00D961EB" w:rsidRDefault="00006DAB" w:rsidP="0042560B">
            <w:pPr>
              <w:spacing w:line="276" w:lineRule="auto"/>
              <w:jc w:val="center"/>
              <w:rPr>
                <w:i/>
              </w:rPr>
            </w:pPr>
            <w:r w:rsidRPr="00D961EB">
              <w:rPr>
                <w:i/>
              </w:rPr>
              <w:br w:type="page"/>
              <w:t>Наименование показателей</w:t>
            </w:r>
          </w:p>
        </w:tc>
        <w:tc>
          <w:tcPr>
            <w:tcW w:w="1388" w:type="dxa"/>
            <w:vMerge w:val="restart"/>
            <w:tcBorders>
              <w:top w:val="single" w:sz="4" w:space="0" w:color="auto"/>
              <w:left w:val="single" w:sz="4" w:space="0" w:color="auto"/>
              <w:bottom w:val="single" w:sz="4" w:space="0" w:color="auto"/>
              <w:right w:val="single" w:sz="4" w:space="0" w:color="auto"/>
            </w:tcBorders>
          </w:tcPr>
          <w:p w:rsidR="00006DAB" w:rsidRPr="00D961EB" w:rsidRDefault="00006DAB" w:rsidP="00D64C50">
            <w:pPr>
              <w:spacing w:line="276" w:lineRule="auto"/>
              <w:jc w:val="center"/>
              <w:rPr>
                <w:i/>
              </w:rPr>
            </w:pPr>
            <w:r w:rsidRPr="00D961EB">
              <w:rPr>
                <w:i/>
              </w:rPr>
              <w:t xml:space="preserve">Единица </w:t>
            </w:r>
            <w:r w:rsidRPr="00D961EB">
              <w:rPr>
                <w:i/>
              </w:rPr>
              <w:br/>
              <w:t>измерения</w:t>
            </w:r>
          </w:p>
        </w:tc>
        <w:tc>
          <w:tcPr>
            <w:tcW w:w="1928" w:type="dxa"/>
            <w:gridSpan w:val="2"/>
            <w:tcBorders>
              <w:top w:val="single" w:sz="4" w:space="0" w:color="auto"/>
              <w:left w:val="single" w:sz="4" w:space="0" w:color="auto"/>
              <w:bottom w:val="single" w:sz="4" w:space="0" w:color="auto"/>
              <w:right w:val="single" w:sz="4" w:space="0" w:color="auto"/>
            </w:tcBorders>
          </w:tcPr>
          <w:p w:rsidR="00006DAB" w:rsidRPr="00D961EB" w:rsidRDefault="00006DAB" w:rsidP="00A540D0">
            <w:pPr>
              <w:spacing w:line="276" w:lineRule="auto"/>
              <w:jc w:val="center"/>
              <w:rPr>
                <w:i/>
              </w:rPr>
            </w:pPr>
            <w:r w:rsidRPr="00D961EB">
              <w:rPr>
                <w:i/>
              </w:rPr>
              <w:t xml:space="preserve">Прогноз для городского бюджета </w:t>
            </w:r>
            <w:r w:rsidRPr="00D961EB">
              <w:rPr>
                <w:i/>
              </w:rPr>
              <w:br/>
              <w:t>на 201</w:t>
            </w:r>
            <w:r w:rsidR="00A540D0" w:rsidRPr="00D961EB">
              <w:rPr>
                <w:i/>
              </w:rPr>
              <w:t>7</w:t>
            </w:r>
            <w:r w:rsidRPr="00D961EB">
              <w:rPr>
                <w:i/>
              </w:rPr>
              <w:t>-201</w:t>
            </w:r>
            <w:r w:rsidR="00A540D0" w:rsidRPr="00D961EB">
              <w:rPr>
                <w:i/>
              </w:rPr>
              <w:t>9</w:t>
            </w:r>
            <w:r w:rsidRPr="00D961EB">
              <w:rPr>
                <w:i/>
              </w:rPr>
              <w:t xml:space="preserve"> гг.</w:t>
            </w:r>
          </w:p>
        </w:tc>
        <w:tc>
          <w:tcPr>
            <w:tcW w:w="1928" w:type="dxa"/>
            <w:gridSpan w:val="2"/>
            <w:tcBorders>
              <w:top w:val="single" w:sz="4" w:space="0" w:color="auto"/>
              <w:left w:val="single" w:sz="4" w:space="0" w:color="auto"/>
              <w:bottom w:val="single" w:sz="4" w:space="0" w:color="auto"/>
              <w:right w:val="single" w:sz="4" w:space="0" w:color="auto"/>
            </w:tcBorders>
          </w:tcPr>
          <w:p w:rsidR="00006DAB" w:rsidRPr="00D961EB" w:rsidRDefault="00006DAB" w:rsidP="00A540D0">
            <w:pPr>
              <w:spacing w:line="276" w:lineRule="auto"/>
              <w:jc w:val="center"/>
              <w:rPr>
                <w:i/>
              </w:rPr>
            </w:pPr>
            <w:r w:rsidRPr="00D961EB">
              <w:rPr>
                <w:i/>
              </w:rPr>
              <w:t xml:space="preserve">Прогноз для городского бюджета </w:t>
            </w:r>
            <w:r w:rsidRPr="00D961EB">
              <w:rPr>
                <w:i/>
              </w:rPr>
              <w:br/>
              <w:t>на 20</w:t>
            </w:r>
            <w:r w:rsidR="00A540D0" w:rsidRPr="00D961EB">
              <w:rPr>
                <w:i/>
              </w:rPr>
              <w:t>18</w:t>
            </w:r>
            <w:r w:rsidRPr="00D961EB">
              <w:rPr>
                <w:i/>
              </w:rPr>
              <w:t>-20</w:t>
            </w:r>
            <w:r w:rsidR="00A540D0" w:rsidRPr="00D961EB">
              <w:rPr>
                <w:i/>
              </w:rPr>
              <w:t>20</w:t>
            </w:r>
            <w:r w:rsidRPr="00D961EB">
              <w:rPr>
                <w:i/>
              </w:rPr>
              <w:t xml:space="preserve"> гг.</w:t>
            </w:r>
          </w:p>
        </w:tc>
        <w:tc>
          <w:tcPr>
            <w:tcW w:w="1814" w:type="dxa"/>
            <w:gridSpan w:val="2"/>
            <w:tcBorders>
              <w:top w:val="single" w:sz="4" w:space="0" w:color="auto"/>
              <w:left w:val="single" w:sz="4" w:space="0" w:color="auto"/>
              <w:bottom w:val="single" w:sz="4" w:space="0" w:color="auto"/>
            </w:tcBorders>
          </w:tcPr>
          <w:p w:rsidR="00006DAB" w:rsidRPr="00D961EB" w:rsidRDefault="00006DAB" w:rsidP="00D64C50">
            <w:pPr>
              <w:spacing w:line="276" w:lineRule="auto"/>
              <w:jc w:val="center"/>
              <w:rPr>
                <w:i/>
              </w:rPr>
            </w:pPr>
            <w:r w:rsidRPr="00D961EB">
              <w:rPr>
                <w:i/>
              </w:rPr>
              <w:t>Отклонение</w:t>
            </w:r>
            <w:r w:rsidRPr="00D961EB">
              <w:rPr>
                <w:i/>
              </w:rPr>
              <w:br/>
              <w:t>от прогноза</w:t>
            </w:r>
          </w:p>
        </w:tc>
      </w:tr>
      <w:tr w:rsidR="00006DAB" w:rsidRPr="00D961EB" w:rsidTr="0042560B">
        <w:trPr>
          <w:trHeight w:val="340"/>
          <w:jc w:val="center"/>
        </w:trPr>
        <w:tc>
          <w:tcPr>
            <w:tcW w:w="2694" w:type="dxa"/>
            <w:vMerge/>
            <w:tcBorders>
              <w:top w:val="single" w:sz="4" w:space="0" w:color="auto"/>
              <w:bottom w:val="single" w:sz="4" w:space="0" w:color="auto"/>
              <w:right w:val="single" w:sz="4" w:space="0" w:color="auto"/>
            </w:tcBorders>
            <w:vAlign w:val="center"/>
          </w:tcPr>
          <w:p w:rsidR="00006DAB" w:rsidRPr="00D961EB" w:rsidRDefault="00006DAB" w:rsidP="00D64C50">
            <w:pPr>
              <w:pStyle w:val="ConsPlusNonformat"/>
              <w:tabs>
                <w:tab w:val="left" w:pos="4820"/>
              </w:tabs>
              <w:spacing w:line="276" w:lineRule="auto"/>
              <w:ind w:firstLine="3"/>
              <w:jc w:val="both"/>
              <w:rPr>
                <w:rFonts w:ascii="Bookman Old Style" w:hAnsi="Bookman Old Style" w:cs="Times New Roman"/>
                <w:i/>
                <w:sz w:val="24"/>
                <w:szCs w:val="24"/>
              </w:rPr>
            </w:pPr>
          </w:p>
        </w:tc>
        <w:tc>
          <w:tcPr>
            <w:tcW w:w="1388" w:type="dxa"/>
            <w:vMerge/>
            <w:tcBorders>
              <w:top w:val="single" w:sz="4" w:space="0" w:color="auto"/>
              <w:left w:val="single" w:sz="4" w:space="0" w:color="auto"/>
              <w:bottom w:val="single" w:sz="4" w:space="0" w:color="auto"/>
              <w:right w:val="single" w:sz="4" w:space="0" w:color="auto"/>
            </w:tcBorders>
            <w:vAlign w:val="center"/>
          </w:tcPr>
          <w:p w:rsidR="00006DAB" w:rsidRPr="00D961EB" w:rsidRDefault="00006DAB" w:rsidP="00D64C50">
            <w:pPr>
              <w:pStyle w:val="ConsPlusNonformat"/>
              <w:tabs>
                <w:tab w:val="left" w:pos="4820"/>
              </w:tabs>
              <w:spacing w:line="276" w:lineRule="auto"/>
              <w:ind w:firstLine="3"/>
              <w:jc w:val="both"/>
              <w:rPr>
                <w:rFonts w:ascii="Bookman Old Style" w:hAnsi="Bookman Old Style" w:cs="Times New Roman"/>
                <w:i/>
                <w:sz w:val="24"/>
                <w:szCs w:val="24"/>
              </w:rPr>
            </w:pPr>
          </w:p>
        </w:tc>
        <w:tc>
          <w:tcPr>
            <w:tcW w:w="964" w:type="dxa"/>
            <w:tcBorders>
              <w:top w:val="single" w:sz="4" w:space="0" w:color="auto"/>
              <w:left w:val="single" w:sz="4" w:space="0" w:color="auto"/>
              <w:bottom w:val="single" w:sz="4" w:space="0" w:color="auto"/>
              <w:right w:val="single" w:sz="4" w:space="0" w:color="auto"/>
            </w:tcBorders>
            <w:vAlign w:val="center"/>
          </w:tcPr>
          <w:p w:rsidR="00006DAB" w:rsidRPr="00D961EB" w:rsidRDefault="00006DAB" w:rsidP="003A0475">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201</w:t>
            </w:r>
            <w:r w:rsidR="003A0475" w:rsidRPr="00D961EB">
              <w:rPr>
                <w:rFonts w:ascii="Bookman Old Style" w:hAnsi="Bookman Old Style" w:cs="Times New Roman"/>
                <w:i/>
                <w:sz w:val="24"/>
                <w:szCs w:val="24"/>
              </w:rPr>
              <w:t>8</w:t>
            </w:r>
          </w:p>
        </w:tc>
        <w:tc>
          <w:tcPr>
            <w:tcW w:w="964" w:type="dxa"/>
            <w:tcBorders>
              <w:top w:val="single" w:sz="4" w:space="0" w:color="auto"/>
              <w:left w:val="single" w:sz="4" w:space="0" w:color="auto"/>
              <w:bottom w:val="single" w:sz="4" w:space="0" w:color="auto"/>
              <w:right w:val="single" w:sz="4" w:space="0" w:color="auto"/>
            </w:tcBorders>
            <w:vAlign w:val="center"/>
          </w:tcPr>
          <w:p w:rsidR="00006DAB" w:rsidRPr="00D961EB" w:rsidRDefault="00006DAB" w:rsidP="003A0475">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201</w:t>
            </w:r>
            <w:r w:rsidR="003A0475" w:rsidRPr="00D961EB">
              <w:rPr>
                <w:rFonts w:ascii="Bookman Old Style" w:hAnsi="Bookman Old Style" w:cs="Times New Roman"/>
                <w:i/>
                <w:sz w:val="24"/>
                <w:szCs w:val="24"/>
              </w:rPr>
              <w:t>9</w:t>
            </w:r>
          </w:p>
        </w:tc>
        <w:tc>
          <w:tcPr>
            <w:tcW w:w="964" w:type="dxa"/>
            <w:tcBorders>
              <w:top w:val="single" w:sz="4" w:space="0" w:color="auto"/>
              <w:left w:val="single" w:sz="4" w:space="0" w:color="auto"/>
              <w:bottom w:val="single" w:sz="4" w:space="0" w:color="auto"/>
              <w:right w:val="single" w:sz="4" w:space="0" w:color="auto"/>
            </w:tcBorders>
            <w:vAlign w:val="center"/>
          </w:tcPr>
          <w:p w:rsidR="00006DAB" w:rsidRPr="00D961EB" w:rsidRDefault="00006DAB" w:rsidP="003A0475">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201</w:t>
            </w:r>
            <w:r w:rsidR="003A0475" w:rsidRPr="00D961EB">
              <w:rPr>
                <w:rFonts w:ascii="Bookman Old Style" w:hAnsi="Bookman Old Style" w:cs="Times New Roman"/>
                <w:i/>
                <w:sz w:val="24"/>
                <w:szCs w:val="24"/>
              </w:rPr>
              <w:t>8</w:t>
            </w:r>
          </w:p>
        </w:tc>
        <w:tc>
          <w:tcPr>
            <w:tcW w:w="964" w:type="dxa"/>
            <w:tcBorders>
              <w:top w:val="single" w:sz="4" w:space="0" w:color="auto"/>
              <w:left w:val="single" w:sz="4" w:space="0" w:color="auto"/>
              <w:bottom w:val="single" w:sz="4" w:space="0" w:color="auto"/>
              <w:right w:val="single" w:sz="4" w:space="0" w:color="auto"/>
            </w:tcBorders>
            <w:vAlign w:val="center"/>
          </w:tcPr>
          <w:p w:rsidR="00006DAB" w:rsidRPr="00D961EB" w:rsidRDefault="00006DAB" w:rsidP="003A0475">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201</w:t>
            </w:r>
            <w:r w:rsidR="003A0475" w:rsidRPr="00D961EB">
              <w:rPr>
                <w:rFonts w:ascii="Bookman Old Style" w:hAnsi="Bookman Old Style" w:cs="Times New Roman"/>
                <w:i/>
                <w:sz w:val="24"/>
                <w:szCs w:val="24"/>
              </w:rPr>
              <w:t>9</w:t>
            </w:r>
          </w:p>
        </w:tc>
        <w:tc>
          <w:tcPr>
            <w:tcW w:w="907" w:type="dxa"/>
            <w:tcBorders>
              <w:top w:val="single" w:sz="4" w:space="0" w:color="auto"/>
              <w:left w:val="single" w:sz="4" w:space="0" w:color="auto"/>
              <w:bottom w:val="single" w:sz="4" w:space="0" w:color="auto"/>
              <w:right w:val="single" w:sz="4" w:space="0" w:color="auto"/>
            </w:tcBorders>
            <w:vAlign w:val="center"/>
          </w:tcPr>
          <w:p w:rsidR="00006DAB" w:rsidRPr="00D961EB" w:rsidRDefault="00006DAB" w:rsidP="003A0475">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201</w:t>
            </w:r>
            <w:r w:rsidR="003A0475" w:rsidRPr="00D961EB">
              <w:rPr>
                <w:rFonts w:ascii="Bookman Old Style" w:hAnsi="Bookman Old Style" w:cs="Times New Roman"/>
                <w:i/>
                <w:sz w:val="24"/>
                <w:szCs w:val="24"/>
              </w:rPr>
              <w:t>8</w:t>
            </w:r>
          </w:p>
        </w:tc>
        <w:tc>
          <w:tcPr>
            <w:tcW w:w="907" w:type="dxa"/>
            <w:tcBorders>
              <w:top w:val="single" w:sz="4" w:space="0" w:color="auto"/>
              <w:left w:val="single" w:sz="4" w:space="0" w:color="auto"/>
              <w:bottom w:val="single" w:sz="4" w:space="0" w:color="auto"/>
            </w:tcBorders>
            <w:vAlign w:val="center"/>
          </w:tcPr>
          <w:p w:rsidR="00006DAB" w:rsidRPr="00D961EB" w:rsidRDefault="00006DAB" w:rsidP="003A0475">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201</w:t>
            </w:r>
            <w:r w:rsidR="003A0475" w:rsidRPr="00D961EB">
              <w:rPr>
                <w:rFonts w:ascii="Bookman Old Style" w:hAnsi="Bookman Old Style" w:cs="Times New Roman"/>
                <w:i/>
                <w:sz w:val="24"/>
                <w:szCs w:val="24"/>
              </w:rPr>
              <w:t>9</w:t>
            </w:r>
          </w:p>
        </w:tc>
      </w:tr>
      <w:tr w:rsidR="00006DAB" w:rsidRPr="00D961EB" w:rsidTr="0042560B">
        <w:trPr>
          <w:jc w:val="center"/>
        </w:trPr>
        <w:tc>
          <w:tcPr>
            <w:tcW w:w="2694" w:type="dxa"/>
            <w:tcBorders>
              <w:top w:val="single" w:sz="4" w:space="0" w:color="auto"/>
              <w:bottom w:val="single" w:sz="4" w:space="0" w:color="auto"/>
              <w:right w:val="single" w:sz="4" w:space="0" w:color="auto"/>
            </w:tcBorders>
          </w:tcPr>
          <w:p w:rsidR="00006DAB" w:rsidRPr="00D961EB" w:rsidRDefault="00006DAB" w:rsidP="00D64C50">
            <w:pPr>
              <w:pStyle w:val="ConsPlusNonformat"/>
              <w:tabs>
                <w:tab w:val="left" w:pos="4820"/>
              </w:tabs>
              <w:spacing w:line="276" w:lineRule="auto"/>
              <w:ind w:firstLine="3"/>
              <w:jc w:val="both"/>
              <w:rPr>
                <w:rFonts w:ascii="Bookman Old Style" w:hAnsi="Bookman Old Style" w:cs="Times New Roman"/>
                <w:i/>
                <w:sz w:val="24"/>
                <w:szCs w:val="24"/>
              </w:rPr>
            </w:pPr>
            <w:r w:rsidRPr="00D961EB">
              <w:rPr>
                <w:rFonts w:ascii="Bookman Old Style" w:hAnsi="Bookman Old Style" w:cs="Times New Roman"/>
                <w:i/>
                <w:sz w:val="24"/>
                <w:szCs w:val="24"/>
              </w:rPr>
              <w:t>Численность детей, посещающих государственные и муниципальные дошкольные образовательные учреждения</w:t>
            </w:r>
          </w:p>
        </w:tc>
        <w:tc>
          <w:tcPr>
            <w:tcW w:w="1388" w:type="dxa"/>
            <w:tcBorders>
              <w:top w:val="single" w:sz="4" w:space="0" w:color="auto"/>
              <w:left w:val="single" w:sz="4" w:space="0" w:color="auto"/>
              <w:bottom w:val="single" w:sz="4" w:space="0" w:color="auto"/>
              <w:right w:val="single" w:sz="4" w:space="0" w:color="auto"/>
            </w:tcBorders>
            <w:vAlign w:val="center"/>
          </w:tcPr>
          <w:p w:rsidR="00006DAB" w:rsidRPr="00D961EB" w:rsidRDefault="00006DAB"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человек</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4 334</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5651B9" w:rsidP="00FD5887">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 xml:space="preserve">4 </w:t>
            </w:r>
            <w:r w:rsidR="00FD5887" w:rsidRPr="00D961EB">
              <w:rPr>
                <w:rFonts w:ascii="Bookman Old Style" w:hAnsi="Bookman Old Style" w:cs="Times New Roman"/>
                <w:i/>
                <w:sz w:val="24"/>
                <w:szCs w:val="24"/>
              </w:rPr>
              <w:t>334</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5651B9" w:rsidP="00FD5887">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 xml:space="preserve">4 </w:t>
            </w:r>
            <w:r w:rsidR="00FD5887" w:rsidRPr="00D961EB">
              <w:rPr>
                <w:rFonts w:ascii="Bookman Old Style" w:hAnsi="Bookman Old Style" w:cs="Times New Roman"/>
                <w:i/>
                <w:sz w:val="24"/>
                <w:szCs w:val="24"/>
              </w:rPr>
              <w:t>303</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5651B9" w:rsidP="00FD5887">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 xml:space="preserve">4 </w:t>
            </w:r>
            <w:r w:rsidR="00FD5887" w:rsidRPr="00D961EB">
              <w:rPr>
                <w:rFonts w:ascii="Bookman Old Style" w:hAnsi="Bookman Old Style" w:cs="Times New Roman"/>
                <w:i/>
                <w:sz w:val="24"/>
                <w:szCs w:val="24"/>
              </w:rPr>
              <w:t>303</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FD5887"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w:t>
            </w:r>
            <w:r w:rsidR="005651B9" w:rsidRPr="00D961EB">
              <w:rPr>
                <w:rFonts w:ascii="Bookman Old Style" w:hAnsi="Bookman Old Style" w:cs="Times New Roman"/>
                <w:i/>
                <w:sz w:val="24"/>
                <w:szCs w:val="24"/>
              </w:rPr>
              <w:t>0</w:t>
            </w:r>
            <w:r w:rsidRPr="00D961EB">
              <w:rPr>
                <w:rFonts w:ascii="Bookman Old Style" w:hAnsi="Bookman Old Style" w:cs="Times New Roman"/>
                <w:i/>
                <w:sz w:val="24"/>
                <w:szCs w:val="24"/>
              </w:rPr>
              <w:t>,7</w:t>
            </w:r>
            <w:r w:rsidR="005651B9" w:rsidRPr="00D961EB">
              <w:rPr>
                <w:rFonts w:ascii="Bookman Old Style" w:hAnsi="Bookman Old Style" w:cs="Times New Roman"/>
                <w:i/>
                <w:sz w:val="24"/>
                <w:szCs w:val="24"/>
              </w:rPr>
              <w:t xml:space="preserve"> %</w:t>
            </w:r>
          </w:p>
        </w:tc>
        <w:tc>
          <w:tcPr>
            <w:tcW w:w="907" w:type="dxa"/>
            <w:tcBorders>
              <w:top w:val="single" w:sz="4" w:space="0" w:color="auto"/>
              <w:left w:val="single" w:sz="4" w:space="0" w:color="auto"/>
              <w:bottom w:val="single" w:sz="4" w:space="0" w:color="auto"/>
            </w:tcBorders>
            <w:shd w:val="clear" w:color="auto" w:fill="auto"/>
            <w:vAlign w:val="center"/>
          </w:tcPr>
          <w:p w:rsidR="00006DAB" w:rsidRPr="00D961EB" w:rsidRDefault="005651B9" w:rsidP="00FD5887">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 xml:space="preserve">- </w:t>
            </w:r>
            <w:r w:rsidR="00FD5887" w:rsidRPr="00D961EB">
              <w:rPr>
                <w:rFonts w:ascii="Bookman Old Style" w:hAnsi="Bookman Old Style" w:cs="Times New Roman"/>
                <w:i/>
                <w:sz w:val="24"/>
                <w:szCs w:val="24"/>
              </w:rPr>
              <w:t>0,7 %</w:t>
            </w:r>
          </w:p>
        </w:tc>
      </w:tr>
      <w:tr w:rsidR="00006DAB" w:rsidRPr="00D961EB" w:rsidTr="0042560B">
        <w:trPr>
          <w:jc w:val="center"/>
        </w:trPr>
        <w:tc>
          <w:tcPr>
            <w:tcW w:w="2694" w:type="dxa"/>
            <w:tcBorders>
              <w:top w:val="single" w:sz="4" w:space="0" w:color="auto"/>
              <w:bottom w:val="single" w:sz="4" w:space="0" w:color="auto"/>
              <w:right w:val="single" w:sz="4" w:space="0" w:color="auto"/>
            </w:tcBorders>
          </w:tcPr>
          <w:p w:rsidR="00006DAB" w:rsidRPr="00D961EB" w:rsidRDefault="00006DAB" w:rsidP="00D64C50">
            <w:pPr>
              <w:pStyle w:val="ConsPlusNonformat"/>
              <w:tabs>
                <w:tab w:val="left" w:pos="4820"/>
              </w:tabs>
              <w:spacing w:line="276" w:lineRule="auto"/>
              <w:ind w:firstLine="3"/>
              <w:jc w:val="both"/>
              <w:rPr>
                <w:rFonts w:ascii="Bookman Old Style" w:hAnsi="Bookman Old Style" w:cs="Times New Roman"/>
                <w:i/>
                <w:sz w:val="24"/>
                <w:szCs w:val="24"/>
              </w:rPr>
            </w:pPr>
            <w:r w:rsidRPr="00D961EB">
              <w:rPr>
                <w:rFonts w:ascii="Bookman Old Style" w:hAnsi="Bookman Old Style" w:cs="Times New Roman"/>
                <w:i/>
                <w:sz w:val="24"/>
                <w:szCs w:val="24"/>
              </w:rPr>
              <w:t xml:space="preserve">Обеспеченность дошкольными </w:t>
            </w:r>
            <w:r w:rsidR="005651B9" w:rsidRPr="00D961EB">
              <w:rPr>
                <w:rFonts w:ascii="Bookman Old Style" w:hAnsi="Bookman Old Style" w:cs="Times New Roman"/>
                <w:i/>
                <w:sz w:val="24"/>
                <w:szCs w:val="24"/>
              </w:rPr>
              <w:t>организациями детей в возрасте от 1 до 6 лет</w:t>
            </w:r>
          </w:p>
        </w:tc>
        <w:tc>
          <w:tcPr>
            <w:tcW w:w="1388" w:type="dxa"/>
            <w:tcBorders>
              <w:top w:val="single" w:sz="4" w:space="0" w:color="auto"/>
              <w:left w:val="single" w:sz="4" w:space="0" w:color="auto"/>
              <w:bottom w:val="single" w:sz="4" w:space="0" w:color="auto"/>
              <w:right w:val="single" w:sz="4" w:space="0" w:color="auto"/>
            </w:tcBorders>
            <w:vAlign w:val="center"/>
          </w:tcPr>
          <w:p w:rsidR="00006DAB" w:rsidRPr="00D961EB" w:rsidRDefault="005651B9"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FD5887"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74</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FD5887"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74</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FD5887"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69,7</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FD5887"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69,7</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rsidR="00006DAB" w:rsidRPr="00D961EB" w:rsidRDefault="00FD5887"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-5,8</w:t>
            </w:r>
          </w:p>
        </w:tc>
        <w:tc>
          <w:tcPr>
            <w:tcW w:w="907" w:type="dxa"/>
            <w:tcBorders>
              <w:top w:val="single" w:sz="4" w:space="0" w:color="auto"/>
              <w:left w:val="single" w:sz="4" w:space="0" w:color="auto"/>
              <w:bottom w:val="single" w:sz="4" w:space="0" w:color="auto"/>
            </w:tcBorders>
            <w:shd w:val="clear" w:color="auto" w:fill="auto"/>
            <w:vAlign w:val="center"/>
          </w:tcPr>
          <w:p w:rsidR="00006DAB" w:rsidRPr="00D961EB" w:rsidRDefault="00FD5887" w:rsidP="00D64C50">
            <w:pPr>
              <w:pStyle w:val="ConsPlusNonformat"/>
              <w:tabs>
                <w:tab w:val="left" w:pos="4820"/>
              </w:tabs>
              <w:spacing w:line="276" w:lineRule="auto"/>
              <w:ind w:firstLine="3"/>
              <w:jc w:val="center"/>
              <w:rPr>
                <w:rFonts w:ascii="Bookman Old Style" w:hAnsi="Bookman Old Style" w:cs="Times New Roman"/>
                <w:i/>
                <w:sz w:val="24"/>
                <w:szCs w:val="24"/>
              </w:rPr>
            </w:pPr>
            <w:r w:rsidRPr="00D961EB">
              <w:rPr>
                <w:rFonts w:ascii="Bookman Old Style" w:hAnsi="Bookman Old Style" w:cs="Times New Roman"/>
                <w:i/>
                <w:sz w:val="24"/>
                <w:szCs w:val="24"/>
              </w:rPr>
              <w:t>-5,8</w:t>
            </w:r>
          </w:p>
        </w:tc>
      </w:tr>
    </w:tbl>
    <w:p w:rsidR="00F82726" w:rsidRPr="00D961EB" w:rsidRDefault="00F82726" w:rsidP="00F82726">
      <w:pPr>
        <w:autoSpaceDE w:val="0"/>
        <w:autoSpaceDN w:val="0"/>
        <w:adjustRightInd w:val="0"/>
        <w:spacing w:before="120" w:line="276" w:lineRule="auto"/>
        <w:ind w:firstLine="709"/>
        <w:jc w:val="both"/>
        <w:rPr>
          <w:rFonts w:cs="Times New Roman CYR"/>
          <w:i/>
          <w:sz w:val="28"/>
          <w:szCs w:val="28"/>
        </w:rPr>
      </w:pPr>
    </w:p>
    <w:p w:rsidR="0060180D" w:rsidRPr="00D961EB" w:rsidRDefault="00A540D0" w:rsidP="009B40E7">
      <w:pPr>
        <w:autoSpaceDE w:val="0"/>
        <w:autoSpaceDN w:val="0"/>
        <w:adjustRightInd w:val="0"/>
        <w:spacing w:before="120" w:line="276" w:lineRule="auto"/>
        <w:ind w:firstLine="709"/>
        <w:jc w:val="both"/>
        <w:rPr>
          <w:rFonts w:cs="Times New Roman CYR"/>
          <w:i/>
          <w:sz w:val="28"/>
          <w:szCs w:val="28"/>
        </w:rPr>
      </w:pPr>
      <w:r w:rsidRPr="00D961EB">
        <w:rPr>
          <w:rFonts w:cs="Times New Roman CYR"/>
          <w:i/>
          <w:sz w:val="28"/>
          <w:szCs w:val="28"/>
        </w:rPr>
        <w:t xml:space="preserve">Корректировка показателей «Численность детей, посещающих дошкольные образовательные учреждения» и «Обеспеченность дошкольными образовательными учреждениями» произведена согласно фактически достигнутому значению указанных показателей по итогу </w:t>
      </w:r>
      <w:r w:rsidRPr="00D961EB">
        <w:rPr>
          <w:rFonts w:cs="Times New Roman CYR"/>
          <w:i/>
          <w:sz w:val="28"/>
          <w:szCs w:val="28"/>
        </w:rPr>
        <w:br/>
        <w:t>2016 года и оценке 2017 года.</w:t>
      </w:r>
    </w:p>
    <w:p w:rsidR="009B40E7" w:rsidRPr="00D961EB" w:rsidRDefault="009B40E7" w:rsidP="009B40E7">
      <w:pPr>
        <w:autoSpaceDE w:val="0"/>
        <w:autoSpaceDN w:val="0"/>
        <w:adjustRightInd w:val="0"/>
        <w:spacing w:before="120" w:line="276" w:lineRule="auto"/>
        <w:ind w:firstLine="709"/>
        <w:jc w:val="both"/>
        <w:rPr>
          <w:i/>
          <w:snapToGrid w:val="0"/>
          <w:sz w:val="28"/>
          <w:szCs w:val="28"/>
        </w:rPr>
      </w:pPr>
    </w:p>
    <w:p w:rsidR="001A0E51" w:rsidRPr="00D961EB" w:rsidRDefault="001A0E51" w:rsidP="00A860C6">
      <w:pPr>
        <w:widowControl w:val="0"/>
        <w:spacing w:before="120" w:line="276" w:lineRule="auto"/>
        <w:ind w:firstLine="709"/>
        <w:jc w:val="both"/>
        <w:rPr>
          <w:i/>
          <w:snapToGrid w:val="0"/>
          <w:sz w:val="28"/>
          <w:szCs w:val="28"/>
        </w:rPr>
      </w:pPr>
      <w:r w:rsidRPr="00D961EB">
        <w:rPr>
          <w:i/>
          <w:snapToGrid w:val="0"/>
          <w:sz w:val="28"/>
          <w:szCs w:val="28"/>
        </w:rPr>
        <w:t>Общее образование</w:t>
      </w:r>
    </w:p>
    <w:p w:rsidR="00FD5887" w:rsidRPr="00D961EB" w:rsidRDefault="00FD5887" w:rsidP="00A860C6">
      <w:pPr>
        <w:widowControl w:val="0"/>
        <w:spacing w:before="120" w:line="276" w:lineRule="auto"/>
        <w:ind w:firstLine="709"/>
        <w:jc w:val="both"/>
        <w:rPr>
          <w:i/>
          <w:snapToGrid w:val="0"/>
          <w:sz w:val="28"/>
          <w:szCs w:val="28"/>
        </w:rPr>
      </w:pPr>
    </w:p>
    <w:p w:rsidR="00FD5887" w:rsidRPr="00D961EB" w:rsidRDefault="00FD5887" w:rsidP="00FD5887">
      <w:pPr>
        <w:pStyle w:val="afd"/>
        <w:spacing w:before="0" w:beforeAutospacing="0" w:after="0" w:afterAutospacing="0" w:line="276" w:lineRule="auto"/>
        <w:ind w:firstLine="720"/>
        <w:jc w:val="both"/>
        <w:rPr>
          <w:rFonts w:ascii="Bookman Old Style" w:hAnsi="Bookman Old Style" w:cs="Times New Roman CYR"/>
          <w:sz w:val="28"/>
          <w:szCs w:val="28"/>
        </w:rPr>
      </w:pPr>
      <w:r w:rsidRPr="00D961EB">
        <w:rPr>
          <w:rFonts w:ascii="Bookman Old Style" w:hAnsi="Bookman Old Style" w:cs="Times New Roman CYR"/>
          <w:sz w:val="28"/>
          <w:szCs w:val="28"/>
        </w:rPr>
        <w:t xml:space="preserve">С 2015 года на территории муниципального образования город Минусинск реализуется муниципальная стратегия развития </w:t>
      </w:r>
      <w:r w:rsidRPr="00D961EB">
        <w:rPr>
          <w:rFonts w:ascii="Bookman Old Style" w:hAnsi="Bookman Old Style" w:cs="Times New Roman CYR"/>
          <w:sz w:val="28"/>
          <w:szCs w:val="28"/>
        </w:rPr>
        <w:lastRenderedPageBreak/>
        <w:t xml:space="preserve">системы образования г. Минусинска на 2015-2020 гг. В этих целях выстроена система приоритетов в развитии муниципальной системы образования с учетом приоритетных направлений, задаваемых региональной образовательной политикой, общественных потребностей населения города Минусинска, программы социально-экономического развития территории, имеющейся программой развития муниципальной системы образования и программ развития образовательных организаций города Минусинска. </w:t>
      </w:r>
    </w:p>
    <w:p w:rsidR="00FD5887" w:rsidRPr="00D961EB" w:rsidRDefault="00FD5887" w:rsidP="00FD5887">
      <w:pPr>
        <w:spacing w:after="240" w:line="276" w:lineRule="auto"/>
        <w:ind w:firstLine="709"/>
        <w:jc w:val="both"/>
        <w:rPr>
          <w:sz w:val="28"/>
          <w:szCs w:val="28"/>
        </w:rPr>
      </w:pPr>
      <w:r w:rsidRPr="00D961EB">
        <w:rPr>
          <w:sz w:val="28"/>
          <w:szCs w:val="28"/>
        </w:rPr>
        <w:t>В связи с положительной динамикой рождаемости в 2004-2007 годах, численность учащихся в государственных и негосударственных общеобразовательных учреждениях с 2014 по 2019 годы будет иметь положительную динамику. В 2017 году численность учащихся составила 9142 человека.</w:t>
      </w:r>
    </w:p>
    <w:p w:rsidR="00FD5887" w:rsidRPr="00D961EB" w:rsidRDefault="00FD5887" w:rsidP="00FD5887">
      <w:pPr>
        <w:pStyle w:val="afd"/>
        <w:spacing w:before="0" w:beforeAutospacing="0" w:after="0" w:afterAutospacing="0" w:line="276" w:lineRule="auto"/>
        <w:ind w:firstLine="720"/>
        <w:jc w:val="both"/>
        <w:rPr>
          <w:rFonts w:ascii="Bookman Old Style" w:hAnsi="Bookman Old Style" w:cs="Times New Roman CYR"/>
          <w:sz w:val="28"/>
          <w:szCs w:val="28"/>
        </w:rPr>
      </w:pPr>
      <w:r w:rsidRPr="00D961EB">
        <w:rPr>
          <w:rFonts w:ascii="Bookman Old Style" w:hAnsi="Bookman Old Style" w:cs="Times New Roman CYR"/>
          <w:sz w:val="28"/>
          <w:szCs w:val="28"/>
        </w:rPr>
        <w:t xml:space="preserve">В 2017 году все обучающиеся с первого по одиннадцатый класс общеобразовательных учреждений города обеспечены бесплатными учебниками по базовым предметам для изучения в полном объеме. </w:t>
      </w:r>
    </w:p>
    <w:p w:rsidR="00FD5887" w:rsidRPr="00D961EB" w:rsidRDefault="00FD5887" w:rsidP="00FD5887">
      <w:pPr>
        <w:pStyle w:val="afd"/>
        <w:shd w:val="clear" w:color="auto" w:fill="FFFFFF" w:themeFill="background1"/>
        <w:spacing w:before="0" w:beforeAutospacing="0" w:after="240" w:afterAutospacing="0" w:line="276" w:lineRule="auto"/>
        <w:ind w:firstLine="708"/>
        <w:jc w:val="both"/>
        <w:rPr>
          <w:rFonts w:ascii="Bookman Old Style" w:hAnsi="Bookman Old Style"/>
          <w:iCs/>
          <w:color w:val="000000"/>
          <w:sz w:val="28"/>
          <w:szCs w:val="28"/>
        </w:rPr>
      </w:pPr>
      <w:r w:rsidRPr="00D961EB">
        <w:rPr>
          <w:rFonts w:ascii="Bookman Old Style" w:hAnsi="Bookman Old Style"/>
          <w:iCs/>
          <w:color w:val="000000"/>
          <w:sz w:val="28"/>
          <w:szCs w:val="28"/>
        </w:rPr>
        <w:t xml:space="preserve">С 2016-2017 учебного года совместно с Сибирским федеральным университетом реализуются программы профильных классов инженерно-технической направленности в Лицее и Гимназии. </w:t>
      </w:r>
    </w:p>
    <w:p w:rsidR="00FD5887" w:rsidRPr="00D961EB" w:rsidRDefault="00FD5887" w:rsidP="00FD5887">
      <w:pPr>
        <w:pStyle w:val="afd"/>
        <w:spacing w:before="0" w:beforeAutospacing="0" w:after="0" w:afterAutospacing="0" w:line="276" w:lineRule="auto"/>
        <w:ind w:firstLine="720"/>
        <w:jc w:val="both"/>
        <w:rPr>
          <w:rFonts w:ascii="Bookman Old Style" w:hAnsi="Bookman Old Style" w:cs="Times New Roman CYR"/>
          <w:sz w:val="28"/>
          <w:szCs w:val="28"/>
        </w:rPr>
      </w:pPr>
      <w:r w:rsidRPr="00D961EB">
        <w:rPr>
          <w:rFonts w:ascii="Bookman Old Style" w:hAnsi="Bookman Old Style" w:cs="Times New Roman CYR"/>
          <w:sz w:val="28"/>
          <w:szCs w:val="28"/>
        </w:rPr>
        <w:t xml:space="preserve">В городе Минусинске проживают 988 детей дошкольного и школьного возраста, относящихся к категории детей с ограниченными возможностями здоровья. В настоящее время образовательные организации, реализующие адаптированные образовательные программы для детей с ограниченными возможностями здоровья, являются общеобразовательными и функционируют в системе общего образования. </w:t>
      </w:r>
    </w:p>
    <w:p w:rsidR="00FD5887" w:rsidRPr="00D961EB" w:rsidRDefault="00FD5887" w:rsidP="00FD5887">
      <w:pPr>
        <w:widowControl w:val="0"/>
        <w:suppressAutoHyphens/>
        <w:autoSpaceDE w:val="0"/>
        <w:autoSpaceDN w:val="0"/>
        <w:adjustRightInd w:val="0"/>
        <w:spacing w:line="276" w:lineRule="auto"/>
        <w:ind w:firstLine="709"/>
        <w:jc w:val="both"/>
        <w:rPr>
          <w:rFonts w:cs="Times New Roman CYR"/>
          <w:sz w:val="28"/>
          <w:szCs w:val="28"/>
        </w:rPr>
      </w:pPr>
      <w:r w:rsidRPr="00D961EB">
        <w:rPr>
          <w:rFonts w:cs="Times New Roman CYR"/>
          <w:kern w:val="1"/>
          <w:sz w:val="28"/>
          <w:szCs w:val="28"/>
        </w:rPr>
        <w:t>Занятость детей в каникулярное время осуществляется в рамках подпрограммы «Развитие дополнительного образования» В 2017 году было приобретено 624 путевки в загородный оздоровительный лагерь «Елочка</w:t>
      </w:r>
      <w:r w:rsidRPr="00D961EB">
        <w:rPr>
          <w:rFonts w:cs="Times New Roman CYR"/>
          <w:sz w:val="28"/>
          <w:szCs w:val="28"/>
        </w:rPr>
        <w:t>»,</w:t>
      </w:r>
      <w:r w:rsidRPr="00D961EB">
        <w:rPr>
          <w:rFonts w:cs="Times New Roman CYR"/>
          <w:kern w:val="1"/>
          <w:sz w:val="28"/>
          <w:szCs w:val="28"/>
        </w:rPr>
        <w:t xml:space="preserve"> из них 455 детей отдохнули за счет средств краевого бюджета и 169 ребенка за счет платной деятельности. В каникулярное время в лагерях </w:t>
      </w:r>
      <w:r w:rsidRPr="00D961EB">
        <w:rPr>
          <w:rFonts w:cs="Times New Roman CYR"/>
          <w:sz w:val="28"/>
          <w:szCs w:val="28"/>
        </w:rPr>
        <w:t xml:space="preserve">с дневным пребыванием на  базе общеобразовательных школ отдохнуло 1617 детей. В стационарном палаточном  лагере «Тепсей» отдохнуло 345 </w:t>
      </w:r>
      <w:r w:rsidRPr="00D961EB">
        <w:rPr>
          <w:rFonts w:cs="Times New Roman CYR"/>
          <w:sz w:val="28"/>
          <w:szCs w:val="28"/>
        </w:rPr>
        <w:lastRenderedPageBreak/>
        <w:t>детей.</w:t>
      </w:r>
    </w:p>
    <w:p w:rsidR="00FD5887" w:rsidRPr="00D961EB" w:rsidRDefault="00FD5887" w:rsidP="00FD5887">
      <w:pPr>
        <w:widowControl w:val="0"/>
        <w:suppressAutoHyphens/>
        <w:autoSpaceDE w:val="0"/>
        <w:autoSpaceDN w:val="0"/>
        <w:adjustRightInd w:val="0"/>
        <w:spacing w:line="276" w:lineRule="auto"/>
        <w:ind w:firstLine="709"/>
        <w:jc w:val="both"/>
        <w:rPr>
          <w:rFonts w:cs="Times New Roman CYR"/>
          <w:kern w:val="1"/>
          <w:sz w:val="28"/>
          <w:szCs w:val="28"/>
        </w:rPr>
      </w:pPr>
    </w:p>
    <w:p w:rsidR="001A0E51" w:rsidRPr="00D961EB" w:rsidRDefault="001A0E51" w:rsidP="00A860C6">
      <w:pPr>
        <w:widowControl w:val="0"/>
        <w:spacing w:before="120" w:line="276" w:lineRule="auto"/>
        <w:ind w:firstLine="709"/>
        <w:jc w:val="both"/>
        <w:rPr>
          <w:i/>
          <w:snapToGrid w:val="0"/>
          <w:sz w:val="28"/>
          <w:szCs w:val="28"/>
        </w:rPr>
      </w:pPr>
      <w:r w:rsidRPr="00D961EB">
        <w:rPr>
          <w:i/>
          <w:snapToGrid w:val="0"/>
          <w:sz w:val="28"/>
          <w:szCs w:val="28"/>
        </w:rPr>
        <w:t>Защита прав детей</w:t>
      </w:r>
    </w:p>
    <w:p w:rsidR="00FD5887" w:rsidRPr="00D961EB" w:rsidRDefault="00FD5887" w:rsidP="00A860C6">
      <w:pPr>
        <w:widowControl w:val="0"/>
        <w:spacing w:before="120" w:line="276" w:lineRule="auto"/>
        <w:ind w:firstLine="709"/>
        <w:jc w:val="both"/>
        <w:rPr>
          <w:i/>
          <w:snapToGrid w:val="0"/>
          <w:sz w:val="28"/>
          <w:szCs w:val="28"/>
        </w:rPr>
      </w:pPr>
    </w:p>
    <w:p w:rsidR="001A0E51" w:rsidRPr="00D961EB" w:rsidRDefault="001A0E51" w:rsidP="00FD5887">
      <w:pPr>
        <w:spacing w:line="276" w:lineRule="auto"/>
        <w:ind w:firstLine="709"/>
        <w:jc w:val="both"/>
        <w:rPr>
          <w:snapToGrid w:val="0"/>
          <w:sz w:val="28"/>
          <w:szCs w:val="28"/>
        </w:rPr>
      </w:pPr>
      <w:r w:rsidRPr="00D961EB">
        <w:rPr>
          <w:snapToGrid w:val="0"/>
          <w:sz w:val="28"/>
          <w:szCs w:val="28"/>
        </w:rPr>
        <w:t xml:space="preserve">Одним из основных направлений развития семейных форм воспитания детей-сирот и детей, оставшихся без попечения родителей, оказания государственной поддержки детям-сиротам и детям, оставшимся без попечения родителей, а также лицам из их числа является расширение сети опекунских, приемных и патронатных семей, создание условий для социализации детей-сирот и детей, оставшихся без попечения родителей, </w:t>
      </w:r>
      <w:r w:rsidRPr="00D961EB">
        <w:rPr>
          <w:snapToGrid w:val="0"/>
          <w:sz w:val="28"/>
          <w:szCs w:val="28"/>
        </w:rPr>
        <w:br/>
        <w:t>а так же проведение мероприятий по деинституализации образовательных учреждений для детей-сирот и детей, оставшихся без попечения родителей.</w:t>
      </w:r>
    </w:p>
    <w:p w:rsidR="00FD5887" w:rsidRPr="00D961EB" w:rsidRDefault="00FD5887" w:rsidP="00FD5887">
      <w:pPr>
        <w:pStyle w:val="afd"/>
        <w:spacing w:before="0" w:beforeAutospacing="0" w:after="0" w:afterAutospacing="0" w:line="276" w:lineRule="auto"/>
        <w:ind w:firstLine="709"/>
        <w:jc w:val="both"/>
        <w:rPr>
          <w:rFonts w:ascii="Bookman Old Style" w:hAnsi="Bookman Old Style"/>
          <w:sz w:val="28"/>
          <w:szCs w:val="28"/>
          <w:lang w:eastAsia="ar-SA"/>
        </w:rPr>
      </w:pPr>
      <w:r w:rsidRPr="00D961EB">
        <w:rPr>
          <w:rFonts w:ascii="Bookman Old Style" w:hAnsi="Bookman Old Style"/>
          <w:sz w:val="28"/>
          <w:szCs w:val="28"/>
          <w:lang w:eastAsia="ar-SA"/>
        </w:rPr>
        <w:t>По состоянию на 01.07.2017 года в городе проживает 544 детей, относящихся к категории детей-сирот и детей, оставшихся без попечения родителей, из них:</w:t>
      </w:r>
    </w:p>
    <w:p w:rsidR="00FD5887" w:rsidRPr="00D961EB" w:rsidRDefault="00FD5887" w:rsidP="00FD5887">
      <w:pPr>
        <w:pStyle w:val="afd"/>
        <w:spacing w:before="0" w:beforeAutospacing="0" w:after="0" w:afterAutospacing="0" w:line="276" w:lineRule="auto"/>
        <w:ind w:firstLine="709"/>
        <w:jc w:val="both"/>
        <w:rPr>
          <w:rFonts w:ascii="Bookman Old Style" w:hAnsi="Bookman Old Style"/>
          <w:sz w:val="28"/>
          <w:szCs w:val="28"/>
          <w:lang w:eastAsia="ar-SA"/>
        </w:rPr>
      </w:pPr>
      <w:r w:rsidRPr="00D961EB">
        <w:rPr>
          <w:rFonts w:ascii="Bookman Old Style" w:hAnsi="Bookman Old Style"/>
          <w:sz w:val="28"/>
          <w:szCs w:val="28"/>
          <w:lang w:eastAsia="ar-SA"/>
        </w:rPr>
        <w:t xml:space="preserve">в приемной семье — 230 детей,  </w:t>
      </w:r>
    </w:p>
    <w:p w:rsidR="00FD5887" w:rsidRPr="00D961EB" w:rsidRDefault="00FD5887" w:rsidP="00FD5887">
      <w:pPr>
        <w:pStyle w:val="afd"/>
        <w:spacing w:before="0" w:beforeAutospacing="0" w:after="0" w:afterAutospacing="0" w:line="276" w:lineRule="auto"/>
        <w:ind w:firstLine="709"/>
        <w:jc w:val="both"/>
        <w:rPr>
          <w:rFonts w:ascii="Bookman Old Style" w:hAnsi="Bookman Old Style"/>
          <w:sz w:val="28"/>
          <w:szCs w:val="28"/>
          <w:lang w:eastAsia="ar-SA"/>
        </w:rPr>
      </w:pPr>
      <w:r w:rsidRPr="00D961EB">
        <w:rPr>
          <w:rFonts w:ascii="Bookman Old Style" w:hAnsi="Bookman Old Style"/>
          <w:sz w:val="28"/>
          <w:szCs w:val="28"/>
          <w:lang w:eastAsia="ar-SA"/>
        </w:rPr>
        <w:t>под опекой — 251 детей.</w:t>
      </w:r>
    </w:p>
    <w:p w:rsidR="00FD5887" w:rsidRPr="00D961EB" w:rsidRDefault="00FD5887" w:rsidP="00FD5887">
      <w:pPr>
        <w:pStyle w:val="afd"/>
        <w:spacing w:before="0" w:beforeAutospacing="0" w:after="0" w:afterAutospacing="0" w:line="276" w:lineRule="auto"/>
        <w:ind w:firstLine="709"/>
        <w:jc w:val="both"/>
        <w:rPr>
          <w:rFonts w:ascii="Bookman Old Style" w:hAnsi="Bookman Old Style"/>
          <w:sz w:val="28"/>
          <w:szCs w:val="28"/>
          <w:lang w:eastAsia="ar-SA"/>
        </w:rPr>
      </w:pPr>
      <w:r w:rsidRPr="00D961EB">
        <w:rPr>
          <w:rFonts w:ascii="Bookman Old Style" w:hAnsi="Bookman Old Style"/>
          <w:sz w:val="28"/>
          <w:szCs w:val="28"/>
          <w:lang w:eastAsia="ar-SA"/>
        </w:rPr>
        <w:t>Дети-сироты и дети, оставшиеся без попечения родителей, выявленные на территории города Минусинска:</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за 2013 год — 82 ребенка,</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за 2014 год — 55 ребенка,</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за 2015 год – 53 ребенка</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за 2016 года -33 ребенка</w:t>
      </w:r>
    </w:p>
    <w:p w:rsidR="00FD5887" w:rsidRPr="00D961EB" w:rsidRDefault="00FD5887" w:rsidP="00FD5887">
      <w:pPr>
        <w:pStyle w:val="afd"/>
        <w:spacing w:before="0" w:beforeAutospacing="0" w:after="0" w:afterAutospacing="0" w:line="276" w:lineRule="auto"/>
        <w:ind w:firstLine="709"/>
        <w:jc w:val="both"/>
        <w:rPr>
          <w:rFonts w:ascii="Bookman Old Style" w:hAnsi="Bookman Old Style"/>
          <w:sz w:val="28"/>
          <w:szCs w:val="28"/>
          <w:lang w:eastAsia="ar-SA"/>
        </w:rPr>
      </w:pPr>
      <w:r w:rsidRPr="00D961EB">
        <w:rPr>
          <w:rFonts w:ascii="Bookman Old Style" w:hAnsi="Bookman Old Style"/>
          <w:sz w:val="28"/>
          <w:szCs w:val="28"/>
          <w:lang w:eastAsia="ar-SA"/>
        </w:rPr>
        <w:t>На территории муниципального образования продолжает увеличиваться количество детей, переданных на воспитание в семьи граждан:</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2013 год - 70 детей,</w:t>
      </w:r>
    </w:p>
    <w:p w:rsidR="00FD5887" w:rsidRPr="00D961EB" w:rsidRDefault="00FD5887" w:rsidP="00FD5887">
      <w:pPr>
        <w:pStyle w:val="afd"/>
        <w:numPr>
          <w:ilvl w:val="0"/>
          <w:numId w:val="29"/>
        </w:numPr>
        <w:spacing w:before="0" w:beforeAutospacing="0" w:after="0" w:afterAutospacing="0" w:line="276" w:lineRule="auto"/>
        <w:ind w:left="851" w:hanging="851"/>
        <w:jc w:val="both"/>
        <w:rPr>
          <w:rFonts w:ascii="Bookman Old Style" w:hAnsi="Bookman Old Style"/>
          <w:sz w:val="28"/>
          <w:szCs w:val="28"/>
          <w:lang w:eastAsia="ar-SA"/>
        </w:rPr>
      </w:pPr>
      <w:r w:rsidRPr="00D961EB">
        <w:rPr>
          <w:rFonts w:ascii="Bookman Old Style" w:hAnsi="Bookman Old Style"/>
          <w:sz w:val="28"/>
          <w:szCs w:val="28"/>
          <w:lang w:eastAsia="ar-SA"/>
        </w:rPr>
        <w:t xml:space="preserve"> - 79 детей,</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2015 – 102 ребенка</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2016 год – 90 детей</w:t>
      </w:r>
    </w:p>
    <w:p w:rsidR="00FD5887" w:rsidRPr="00D961EB" w:rsidRDefault="00FD5887" w:rsidP="00FD5887">
      <w:pPr>
        <w:pStyle w:val="afd"/>
        <w:spacing w:before="0" w:beforeAutospacing="0" w:after="0" w:afterAutospacing="0" w:line="276" w:lineRule="auto"/>
        <w:ind w:firstLine="709"/>
        <w:jc w:val="both"/>
        <w:rPr>
          <w:rFonts w:ascii="Bookman Old Style" w:hAnsi="Bookman Old Style"/>
          <w:sz w:val="28"/>
          <w:szCs w:val="28"/>
          <w:lang w:eastAsia="ar-SA"/>
        </w:rPr>
      </w:pPr>
      <w:r w:rsidRPr="00D961EB">
        <w:rPr>
          <w:rFonts w:ascii="Bookman Old Style" w:hAnsi="Bookman Old Style"/>
          <w:sz w:val="28"/>
          <w:szCs w:val="28"/>
          <w:lang w:eastAsia="ar-SA"/>
        </w:rPr>
        <w:t>Общая численность детей, находящихся на семейных формах воспитания в г. Минусинске, в течении двух последних лет увеличивается:</w:t>
      </w:r>
    </w:p>
    <w:p w:rsidR="00FD5887" w:rsidRPr="00D961EB" w:rsidRDefault="00FD5887" w:rsidP="00FD5887">
      <w:pPr>
        <w:pStyle w:val="afd"/>
        <w:numPr>
          <w:ilvl w:val="0"/>
          <w:numId w:val="29"/>
        </w:numPr>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год – 446 детей,</w:t>
      </w:r>
    </w:p>
    <w:p w:rsidR="00FD5887" w:rsidRPr="00D961EB" w:rsidRDefault="00FD5887" w:rsidP="00FD5887">
      <w:pPr>
        <w:pStyle w:val="afd"/>
        <w:numPr>
          <w:ilvl w:val="0"/>
          <w:numId w:val="29"/>
        </w:numPr>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год – 470 детей,</w:t>
      </w:r>
    </w:p>
    <w:p w:rsidR="00FD5887" w:rsidRPr="00D961EB" w:rsidRDefault="00FD5887" w:rsidP="00FD5887">
      <w:pPr>
        <w:pStyle w:val="afd"/>
        <w:spacing w:before="0" w:beforeAutospacing="0" w:after="0" w:afterAutospacing="0" w:line="276" w:lineRule="auto"/>
        <w:ind w:firstLine="709"/>
        <w:jc w:val="both"/>
        <w:rPr>
          <w:rFonts w:ascii="Bookman Old Style" w:hAnsi="Bookman Old Style"/>
          <w:sz w:val="28"/>
          <w:szCs w:val="28"/>
          <w:lang w:eastAsia="ar-SA"/>
        </w:rPr>
      </w:pPr>
      <w:r w:rsidRPr="00D961EB">
        <w:rPr>
          <w:rFonts w:ascii="Bookman Old Style" w:hAnsi="Bookman Old Style"/>
          <w:sz w:val="28"/>
          <w:szCs w:val="28"/>
          <w:lang w:eastAsia="ar-SA"/>
        </w:rPr>
        <w:lastRenderedPageBreak/>
        <w:t>Ежегодно сироты, и дети, оставшиеся без попечения родителей, обеспечиваются жилыми помещениями, в том числе:</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2013 год — 31 квартир,</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2014 год — 25 квартира,</w:t>
      </w:r>
    </w:p>
    <w:p w:rsidR="00FD5887" w:rsidRPr="00D961EB" w:rsidRDefault="00FD5887" w:rsidP="00FD5887">
      <w:pPr>
        <w:pStyle w:val="afd"/>
        <w:spacing w:before="0" w:beforeAutospacing="0" w:after="0" w:afterAutospacing="0" w:line="276" w:lineRule="auto"/>
        <w:jc w:val="both"/>
        <w:rPr>
          <w:rFonts w:ascii="Bookman Old Style" w:hAnsi="Bookman Old Style"/>
          <w:sz w:val="28"/>
          <w:szCs w:val="28"/>
          <w:lang w:eastAsia="ar-SA"/>
        </w:rPr>
      </w:pPr>
      <w:r w:rsidRPr="00D961EB">
        <w:rPr>
          <w:rFonts w:ascii="Bookman Old Style" w:hAnsi="Bookman Old Style"/>
          <w:sz w:val="28"/>
          <w:szCs w:val="28"/>
          <w:lang w:eastAsia="ar-SA"/>
        </w:rPr>
        <w:t>2015 год – 28 квартир,</w:t>
      </w:r>
    </w:p>
    <w:p w:rsidR="00FD5887" w:rsidRPr="00D961EB" w:rsidRDefault="00FD5887" w:rsidP="00F82726">
      <w:pPr>
        <w:pStyle w:val="afd"/>
        <w:spacing w:before="0" w:beforeAutospacing="0" w:after="0" w:afterAutospacing="0" w:line="276" w:lineRule="auto"/>
        <w:jc w:val="both"/>
        <w:rPr>
          <w:b/>
          <w:sz w:val="28"/>
          <w:szCs w:val="28"/>
        </w:rPr>
      </w:pPr>
      <w:r w:rsidRPr="00D961EB">
        <w:rPr>
          <w:rFonts w:ascii="Bookman Old Style" w:hAnsi="Bookman Old Style"/>
          <w:sz w:val="28"/>
          <w:szCs w:val="28"/>
          <w:lang w:eastAsia="ar-SA"/>
        </w:rPr>
        <w:t>2016 года – 20 квартир,</w:t>
      </w:r>
    </w:p>
    <w:p w:rsidR="00FD5887" w:rsidRPr="00D961EB" w:rsidRDefault="00FD5887" w:rsidP="00876AFE">
      <w:pPr>
        <w:spacing w:line="276" w:lineRule="auto"/>
        <w:ind w:firstLine="709"/>
        <w:jc w:val="both"/>
        <w:rPr>
          <w:b/>
          <w:sz w:val="28"/>
          <w:szCs w:val="28"/>
        </w:rPr>
      </w:pPr>
    </w:p>
    <w:p w:rsidR="00F13156" w:rsidRPr="00D961EB" w:rsidRDefault="00F13156" w:rsidP="00876AFE">
      <w:pPr>
        <w:spacing w:line="276" w:lineRule="auto"/>
        <w:ind w:firstLine="709"/>
        <w:jc w:val="both"/>
        <w:rPr>
          <w:b/>
          <w:sz w:val="28"/>
          <w:szCs w:val="28"/>
        </w:rPr>
      </w:pPr>
      <w:r w:rsidRPr="00D961EB">
        <w:rPr>
          <w:b/>
          <w:sz w:val="28"/>
          <w:szCs w:val="28"/>
        </w:rPr>
        <w:t>Социальная защита населения</w:t>
      </w:r>
    </w:p>
    <w:p w:rsidR="002C02E2" w:rsidRPr="00D961EB" w:rsidRDefault="002C02E2" w:rsidP="00CD6D2C">
      <w:pPr>
        <w:autoSpaceDE w:val="0"/>
        <w:autoSpaceDN w:val="0"/>
        <w:adjustRightInd w:val="0"/>
        <w:ind w:firstLine="720"/>
        <w:jc w:val="both"/>
        <w:outlineLvl w:val="1"/>
        <w:rPr>
          <w:sz w:val="28"/>
          <w:szCs w:val="28"/>
        </w:rPr>
      </w:pPr>
    </w:p>
    <w:p w:rsidR="00F47A31" w:rsidRPr="00D961EB" w:rsidRDefault="00F47A31" w:rsidP="00F47A31">
      <w:pPr>
        <w:autoSpaceDE w:val="0"/>
        <w:autoSpaceDN w:val="0"/>
        <w:adjustRightInd w:val="0"/>
        <w:spacing w:line="276" w:lineRule="auto"/>
        <w:ind w:firstLine="720"/>
        <w:jc w:val="both"/>
        <w:rPr>
          <w:sz w:val="28"/>
          <w:szCs w:val="28"/>
        </w:rPr>
      </w:pPr>
      <w:r w:rsidRPr="00D961EB">
        <w:rPr>
          <w:sz w:val="28"/>
          <w:szCs w:val="28"/>
        </w:rPr>
        <w:t>Главной задачей отрасли «Социальная защита населения» является безусловное исполнение установленных федеральным и региональным законодательством обязательств по предоставлению социальной поддержки и социальному обслуживанию особо нуждающихся категорий граждан. Несмотря на экономические трудности, все принятые социальные обязательства государства, края и муниципалитета перед жителями должны быть исполнены своевременно и в полном объеме.</w:t>
      </w:r>
    </w:p>
    <w:p w:rsidR="00F47A31" w:rsidRPr="00D961EB" w:rsidRDefault="00F47A31" w:rsidP="00F47A31">
      <w:pPr>
        <w:autoSpaceDE w:val="0"/>
        <w:autoSpaceDN w:val="0"/>
        <w:adjustRightInd w:val="0"/>
        <w:spacing w:line="276" w:lineRule="auto"/>
        <w:ind w:firstLine="720"/>
        <w:jc w:val="both"/>
        <w:rPr>
          <w:sz w:val="28"/>
          <w:szCs w:val="28"/>
        </w:rPr>
      </w:pPr>
      <w:r w:rsidRPr="00D961EB">
        <w:rPr>
          <w:sz w:val="28"/>
          <w:szCs w:val="28"/>
        </w:rPr>
        <w:t xml:space="preserve">В соответствии с прогнозом социально-экономического развития Красноярского края перспективным направлением отрасли остается привлечение социально ориентированных некоммерческих организаций, благотворителей и добровольцев в сферу оказания социальных услуг, поскольку это должно создать конкуренцию государственным и муниципальным организациям </w:t>
      </w:r>
      <w:r w:rsidRPr="00D961EB">
        <w:rPr>
          <w:sz w:val="28"/>
          <w:szCs w:val="28"/>
        </w:rPr>
        <w:br/>
        <w:t>и, в конечном счёте, повлиять на повышение качества социального обслуживания населения. На основании Федерального</w:t>
      </w:r>
      <w:r w:rsidR="00F81A07" w:rsidRPr="00D961EB">
        <w:rPr>
          <w:sz w:val="28"/>
          <w:szCs w:val="28"/>
        </w:rPr>
        <w:t xml:space="preserve"> </w:t>
      </w:r>
      <w:r w:rsidRPr="00D961EB">
        <w:rPr>
          <w:sz w:val="28"/>
          <w:szCs w:val="28"/>
        </w:rPr>
        <w:t xml:space="preserve">закона от 28.12.2013 № 442-ФЗ «Об основах социального обслуживания граждан в Российской Федерации» в состав организаций – поставщиков социальных услуг могут быть включены негосударственные социально ориентированные некоммерческие организации, индивидуальные предприниматели, изъявившие желание оказывать социальные услуги. </w:t>
      </w:r>
    </w:p>
    <w:p w:rsidR="00471E7A" w:rsidRPr="00D961EB" w:rsidRDefault="00471E7A" w:rsidP="006568BA">
      <w:pPr>
        <w:autoSpaceDE w:val="0"/>
        <w:autoSpaceDN w:val="0"/>
        <w:adjustRightInd w:val="0"/>
        <w:spacing w:line="276" w:lineRule="auto"/>
        <w:ind w:firstLine="720"/>
        <w:jc w:val="both"/>
        <w:outlineLvl w:val="1"/>
        <w:rPr>
          <w:sz w:val="28"/>
          <w:szCs w:val="28"/>
        </w:rPr>
      </w:pPr>
      <w:r w:rsidRPr="00D961EB">
        <w:rPr>
          <w:sz w:val="28"/>
          <w:szCs w:val="28"/>
        </w:rPr>
        <w:t xml:space="preserve">Социальная поддержка граждан представляет собой систему правовых, экономических, организационных и иных мер, гарантированных государством, отдельным категориям населения. Категории граждан – получателей социальной поддержки, меры социальной поддержки и условия ее предоставления определены федеральным законодательством, законодательством Красноярского края, в том числе о наделении органов местного </w:t>
      </w:r>
      <w:r w:rsidRPr="00D961EB">
        <w:rPr>
          <w:sz w:val="28"/>
          <w:szCs w:val="28"/>
        </w:rPr>
        <w:lastRenderedPageBreak/>
        <w:t>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населения.</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Для достижения поставленных целей необходимо решение следующих задач:</w:t>
      </w:r>
    </w:p>
    <w:p w:rsidR="00F81A07" w:rsidRPr="00D961EB" w:rsidRDefault="00F81A07" w:rsidP="00F81A07">
      <w:pPr>
        <w:autoSpaceDE w:val="0"/>
        <w:autoSpaceDN w:val="0"/>
        <w:adjustRightInd w:val="0"/>
        <w:spacing w:line="276" w:lineRule="auto"/>
        <w:ind w:left="1260" w:hanging="360"/>
        <w:jc w:val="both"/>
        <w:rPr>
          <w:rFonts w:cs="Times New Roman CYR"/>
          <w:sz w:val="28"/>
          <w:szCs w:val="28"/>
        </w:rPr>
      </w:pPr>
      <w:r w:rsidRPr="00D961EB">
        <w:rPr>
          <w:rFonts w:cs="Times New Roman CYR"/>
          <w:sz w:val="28"/>
          <w:szCs w:val="28"/>
        </w:rPr>
        <w:t>предоставление мер социальной поддержки отдельным категориям граждан, в том числе инвалидам;</w:t>
      </w:r>
    </w:p>
    <w:p w:rsidR="00F81A07" w:rsidRPr="00D961EB" w:rsidRDefault="00F81A07" w:rsidP="00F81A07">
      <w:pPr>
        <w:autoSpaceDE w:val="0"/>
        <w:autoSpaceDN w:val="0"/>
        <w:adjustRightInd w:val="0"/>
        <w:spacing w:line="276" w:lineRule="auto"/>
        <w:ind w:left="1260" w:hanging="360"/>
        <w:jc w:val="both"/>
        <w:rPr>
          <w:rFonts w:cs="Times New Roman CYR"/>
          <w:sz w:val="28"/>
          <w:szCs w:val="28"/>
        </w:rPr>
      </w:pPr>
      <w:r w:rsidRPr="00D961EB">
        <w:rPr>
          <w:rFonts w:cs="Times New Roman CYR"/>
          <w:sz w:val="28"/>
          <w:szCs w:val="28"/>
        </w:rPr>
        <w:t>создание благоприятных условий для функционирования института семьи, рождения детей;</w:t>
      </w:r>
    </w:p>
    <w:p w:rsidR="00F81A07" w:rsidRPr="00D961EB" w:rsidRDefault="00F81A07" w:rsidP="00F81A07">
      <w:pPr>
        <w:autoSpaceDE w:val="0"/>
        <w:autoSpaceDN w:val="0"/>
        <w:adjustRightInd w:val="0"/>
        <w:spacing w:line="276" w:lineRule="auto"/>
        <w:ind w:left="1260" w:hanging="360"/>
        <w:jc w:val="both"/>
        <w:rPr>
          <w:rFonts w:cs="Times New Roman CYR"/>
          <w:sz w:val="28"/>
          <w:szCs w:val="28"/>
        </w:rPr>
      </w:pPr>
      <w:r w:rsidRPr="00D961EB">
        <w:rPr>
          <w:rFonts w:cs="Times New Roman CYR"/>
          <w:sz w:val="28"/>
          <w:szCs w:val="28"/>
        </w:rPr>
        <w:t>социальная поддержка граждан при оплате жилого помещения и коммунальных услуг;</w:t>
      </w:r>
    </w:p>
    <w:p w:rsidR="00F81A07" w:rsidRPr="00D961EB" w:rsidRDefault="00F81A07" w:rsidP="00F81A07">
      <w:pPr>
        <w:autoSpaceDE w:val="0"/>
        <w:autoSpaceDN w:val="0"/>
        <w:adjustRightInd w:val="0"/>
        <w:spacing w:line="276" w:lineRule="auto"/>
        <w:ind w:left="1260" w:hanging="360"/>
        <w:jc w:val="both"/>
        <w:rPr>
          <w:rFonts w:cs="Times New Roman CYR"/>
          <w:sz w:val="28"/>
          <w:szCs w:val="28"/>
        </w:rPr>
      </w:pPr>
      <w:r w:rsidRPr="00D961EB">
        <w:rPr>
          <w:rFonts w:cs="Times New Roman CYR"/>
          <w:sz w:val="28"/>
          <w:szCs w:val="28"/>
        </w:rPr>
        <w:t>обеспечение потребностей граждан пожилого возраста, инвалидов в социальном обслуживании;</w:t>
      </w:r>
    </w:p>
    <w:p w:rsidR="00F81A07" w:rsidRPr="00D961EB" w:rsidRDefault="00F81A07" w:rsidP="00F81A07">
      <w:pPr>
        <w:autoSpaceDE w:val="0"/>
        <w:autoSpaceDN w:val="0"/>
        <w:adjustRightInd w:val="0"/>
        <w:spacing w:line="276" w:lineRule="auto"/>
        <w:ind w:left="1260" w:hanging="360"/>
        <w:jc w:val="both"/>
        <w:rPr>
          <w:rFonts w:cs="Times New Roman CYR"/>
          <w:sz w:val="28"/>
          <w:szCs w:val="28"/>
        </w:rPr>
      </w:pPr>
      <w:r w:rsidRPr="00D961EB">
        <w:rPr>
          <w:rFonts w:cs="Times New Roman CYR"/>
          <w:sz w:val="28"/>
          <w:szCs w:val="28"/>
        </w:rPr>
        <w:t>создание условий эффективного развития сферы социальной поддержки и социального обслуживания населения муниципального образования город Минусинск.</w:t>
      </w:r>
    </w:p>
    <w:p w:rsidR="00F81A07" w:rsidRPr="00D961EB" w:rsidRDefault="00F81A07" w:rsidP="00F81A07">
      <w:pPr>
        <w:autoSpaceDE w:val="0"/>
        <w:autoSpaceDN w:val="0"/>
        <w:adjustRightInd w:val="0"/>
        <w:spacing w:line="276" w:lineRule="auto"/>
        <w:ind w:firstLine="708"/>
        <w:jc w:val="both"/>
        <w:rPr>
          <w:rFonts w:cs="Times New Roman CYR"/>
          <w:sz w:val="28"/>
          <w:szCs w:val="28"/>
        </w:rPr>
      </w:pPr>
      <w:r w:rsidRPr="00D961EB">
        <w:rPr>
          <w:rFonts w:cs="Times New Roman CYR"/>
          <w:sz w:val="28"/>
          <w:szCs w:val="28"/>
        </w:rPr>
        <w:t xml:space="preserve">С целью выполнения переданных государственных полномочий в области социальной политики продолжается реализация федеральных и краевых законов. </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Политика в области социальной защиты населения направлена на  эффективность и дальнейшее развитие системы поддержки пожилых жителей города, ветеранов войны и труда, инвалидов, малоимущих семей с детьми, семей, где оба родителя инвалиды, многодетных семей, детей инвалидов и других категорий граждан, а также оздоровления детей.  </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Численность населения, состоящего на учете в УСЗН города Минусинска за 2016 год, составила 39718 чел., в том числе:</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пенсионеров - 24429 чел., из них инвалидов старше 18 лет - 5105 чел.;</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семей с детьми до 18 лет - 9664 (в них детей 14349 чел., из  них 340 детей-инвалидов).</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Численность граждан, получивших в 2016 году единовременную адресную материальную помощь в связи с трудной жизненной ситуацией, составила 1067 человек.</w:t>
      </w:r>
    </w:p>
    <w:p w:rsidR="00F81A07" w:rsidRPr="00D961EB" w:rsidRDefault="00F81A07" w:rsidP="00F81A07">
      <w:pPr>
        <w:autoSpaceDE w:val="0"/>
        <w:autoSpaceDN w:val="0"/>
        <w:adjustRightInd w:val="0"/>
        <w:spacing w:line="276" w:lineRule="auto"/>
        <w:ind w:firstLine="708"/>
        <w:jc w:val="both"/>
        <w:rPr>
          <w:rFonts w:cs="Times New Roman CYR"/>
          <w:sz w:val="28"/>
          <w:szCs w:val="28"/>
        </w:rPr>
      </w:pPr>
      <w:r w:rsidRPr="00D961EB">
        <w:rPr>
          <w:rFonts w:cs="Times New Roman CYR"/>
          <w:sz w:val="28"/>
          <w:szCs w:val="28"/>
        </w:rPr>
        <w:t>На территории города Минусинска расположено 3 учреждения социального обслуживания:</w:t>
      </w:r>
    </w:p>
    <w:p w:rsidR="00F81A07" w:rsidRPr="00D961EB" w:rsidRDefault="00F81A07" w:rsidP="00F81A07">
      <w:pPr>
        <w:autoSpaceDE w:val="0"/>
        <w:autoSpaceDN w:val="0"/>
        <w:adjustRightInd w:val="0"/>
        <w:spacing w:line="276" w:lineRule="auto"/>
        <w:ind w:firstLine="708"/>
        <w:jc w:val="both"/>
        <w:rPr>
          <w:rFonts w:cs="Times New Roman CYR"/>
          <w:sz w:val="28"/>
          <w:szCs w:val="28"/>
        </w:rPr>
      </w:pPr>
    </w:p>
    <w:p w:rsidR="00F81A07" w:rsidRPr="00D961EB" w:rsidRDefault="00F81A07" w:rsidP="00F81A07">
      <w:pPr>
        <w:autoSpaceDE w:val="0"/>
        <w:autoSpaceDN w:val="0"/>
        <w:adjustRightInd w:val="0"/>
        <w:spacing w:line="276" w:lineRule="auto"/>
        <w:jc w:val="both"/>
        <w:rPr>
          <w:rFonts w:cs="Times New Roman CYR"/>
          <w:b/>
          <w:bCs/>
          <w:sz w:val="28"/>
          <w:szCs w:val="28"/>
        </w:rPr>
      </w:pPr>
      <w:r w:rsidRPr="00D961EB">
        <w:rPr>
          <w:rFonts w:cs="Times New Roman CYR"/>
          <w:b/>
          <w:bCs/>
          <w:sz w:val="28"/>
          <w:szCs w:val="28"/>
        </w:rPr>
        <w:lastRenderedPageBreak/>
        <w:t xml:space="preserve">     1.  Муниципальное бюджетное учреждение социального обслуживания «Комплексный центр социального обслуживания населения муниципального образования город Минусинск (далее - МБУСО «КЦСОН города Минусинска»)</w:t>
      </w:r>
    </w:p>
    <w:p w:rsidR="00F81A07" w:rsidRPr="00D961EB" w:rsidRDefault="00F81A07" w:rsidP="00F81A07">
      <w:pPr>
        <w:autoSpaceDE w:val="0"/>
        <w:autoSpaceDN w:val="0"/>
        <w:adjustRightInd w:val="0"/>
        <w:spacing w:line="276" w:lineRule="auto"/>
        <w:jc w:val="both"/>
        <w:rPr>
          <w:rFonts w:cs="Times New Roman CYR"/>
          <w:b/>
          <w:bCs/>
          <w:sz w:val="28"/>
          <w:szCs w:val="28"/>
        </w:rPr>
      </w:pP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МБУСО «КЦСОН города Минусинска», входящее в структуру УСЗН  города Минусинска как подведомственное учреждение, является основным звеном механизма по реализации задач социальной политики в обеспечении потребностей граждан пожилого возраста, инвалидов в социальном обслуживании и представляет собой деятельность по оказанию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а также срочных социальных услуг. </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Социальное обслуживание граждане пожилого возраста и инвалиды получают уже 29 лет (с 01.01.1988 года).</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Система социального обслуживания определяется потребностями граждан в социальных услугах. </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По состоянию на 01.01.2017 общая численность работников МБУСО «КЦСОН города Минусинска»  составила 157 человек.</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Широкая сеть подразделений МБУСО «КЦСОН города Минусинска» и их взаимодействие между собой позволяют на должном уровне организовать обслуживание пожилых граждан, оперативно решать проблемы социальной поддержки престарелых и инвалидов муниципального образования  город Минусинск, учитывая характер их социальных затруднений по всем услугам, предоставляемых поставщиком социальных услуг по соответствующим отделениям как бесплатно, так и на платной основе. </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МБУСО «КЦСОН города Минусинска» представляет собой сеть из 10 подразделений, включая административно-управленческий и вспомогательный и обслуживающий персонал, координирующий и обслуживающий все подразделения, осуществляющие обслуживание на дому, полустационарную, стационарную формы социального обслуживания граждан пожилого возраста и  инвалидов, нуждающихся в помощи. </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lastRenderedPageBreak/>
        <w:t>Количество мест на 01.01.2017 года:</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в стационарном отделении временного проживания – 15;</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в социально-реабилитационном отделении – 30;</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в отделении на дому, ежемесячно – 660.</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МБУСО «КЦСОН города Минусинска» является муниципальным  учреждением, финансовое обеспечение которого осуществляется за счет средств краевого и городского бюджетов, а так же от приносящей доход деятельности и  добровольных пожертвований.</w:t>
      </w:r>
    </w:p>
    <w:p w:rsidR="00F81A07" w:rsidRPr="00D961EB" w:rsidRDefault="00F81A07" w:rsidP="00F81A07">
      <w:pPr>
        <w:tabs>
          <w:tab w:val="left" w:pos="0"/>
          <w:tab w:val="left" w:pos="1134"/>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План финансово-хозяйственной деятельности на 2016 год по субсидии на выполнение муниципального задания  утвержден в сумме 49 205,10 тыс. рублей.  Исполнение составило 48 120,40 тыс.рублей  или 97,8 % от плана.</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Услугами МБУСО «КЦСОН города Минусинска» в 2016 году воспользовались 2270 человека, что составило 3,2 % от общей численности  населения города Минусинска.</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По оценке в 2017 году, а также по прогнозу в 2018-2020 гг. планируется предоставить услуги  2130 чел., ежегодно.</w:t>
      </w:r>
    </w:p>
    <w:p w:rsidR="00F81A07" w:rsidRPr="00D961EB" w:rsidRDefault="00F81A07" w:rsidP="00F81A07">
      <w:pPr>
        <w:autoSpaceDE w:val="0"/>
        <w:autoSpaceDN w:val="0"/>
        <w:adjustRightInd w:val="0"/>
        <w:spacing w:line="276" w:lineRule="auto"/>
        <w:ind w:firstLine="720"/>
        <w:rPr>
          <w:rFonts w:cs="Times New Roman CYR"/>
          <w:sz w:val="28"/>
          <w:szCs w:val="28"/>
        </w:rPr>
      </w:pPr>
      <w:r w:rsidRPr="00D961EB">
        <w:rPr>
          <w:rFonts w:cs="Times New Roman CYR"/>
          <w:sz w:val="28"/>
          <w:szCs w:val="28"/>
        </w:rPr>
        <w:t>Количество оказанных услуг в 2016 году составило - 347 154, в том числе: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20"/>
        <w:gridCol w:w="4556"/>
        <w:gridCol w:w="2880"/>
        <w:gridCol w:w="1384"/>
      </w:tblGrid>
      <w:tr w:rsidR="00F81A07" w:rsidRPr="00D961EB">
        <w:tc>
          <w:tcPr>
            <w:tcW w:w="720" w:type="dxa"/>
            <w:tcBorders>
              <w:top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 п/п</w:t>
            </w:r>
          </w:p>
        </w:tc>
        <w:tc>
          <w:tcPr>
            <w:tcW w:w="4556"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Отделения</w:t>
            </w:r>
          </w:p>
        </w:tc>
        <w:tc>
          <w:tcPr>
            <w:tcW w:w="2880"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 xml:space="preserve">Кол-во единиц оказания муниципальной </w:t>
            </w:r>
          </w:p>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 xml:space="preserve">услуги </w:t>
            </w:r>
          </w:p>
        </w:tc>
        <w:tc>
          <w:tcPr>
            <w:tcW w:w="1384" w:type="dxa"/>
            <w:tcBorders>
              <w:top w:val="single" w:sz="4" w:space="0" w:color="auto"/>
              <w:left w:val="single" w:sz="4" w:space="0" w:color="auto"/>
              <w:bottom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Кол-во оказанных услуг</w:t>
            </w:r>
          </w:p>
        </w:tc>
      </w:tr>
      <w:tr w:rsidR="00F81A07" w:rsidRPr="00D961EB">
        <w:tc>
          <w:tcPr>
            <w:tcW w:w="720" w:type="dxa"/>
            <w:tcBorders>
              <w:top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1</w:t>
            </w:r>
          </w:p>
        </w:tc>
        <w:tc>
          <w:tcPr>
            <w:tcW w:w="4556"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both"/>
              <w:rPr>
                <w:rFonts w:cs="Times New Roman CYR"/>
                <w:sz w:val="28"/>
                <w:szCs w:val="28"/>
              </w:rPr>
            </w:pPr>
            <w:r w:rsidRPr="00D961EB">
              <w:rPr>
                <w:rFonts w:cs="Times New Roman CYR"/>
                <w:sz w:val="28"/>
                <w:szCs w:val="28"/>
              </w:rPr>
              <w:t>Отделение социального обслуживания на дому, с учетом специализированного отделения социально-медицинского обслуживания</w:t>
            </w:r>
          </w:p>
        </w:tc>
        <w:tc>
          <w:tcPr>
            <w:tcW w:w="2880"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745 чел.</w:t>
            </w:r>
          </w:p>
        </w:tc>
        <w:tc>
          <w:tcPr>
            <w:tcW w:w="1384" w:type="dxa"/>
            <w:tcBorders>
              <w:top w:val="single" w:sz="4" w:space="0" w:color="auto"/>
              <w:left w:val="single" w:sz="4" w:space="0" w:color="auto"/>
              <w:bottom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254 130</w:t>
            </w:r>
          </w:p>
        </w:tc>
      </w:tr>
      <w:tr w:rsidR="00F81A07" w:rsidRPr="00D961EB">
        <w:tc>
          <w:tcPr>
            <w:tcW w:w="720" w:type="dxa"/>
            <w:tcBorders>
              <w:top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2</w:t>
            </w:r>
          </w:p>
        </w:tc>
        <w:tc>
          <w:tcPr>
            <w:tcW w:w="4556"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both"/>
              <w:rPr>
                <w:rFonts w:cs="Times New Roman CYR"/>
                <w:sz w:val="28"/>
                <w:szCs w:val="28"/>
              </w:rPr>
            </w:pPr>
            <w:r w:rsidRPr="00D961EB">
              <w:rPr>
                <w:rFonts w:cs="Times New Roman CYR"/>
                <w:sz w:val="28"/>
                <w:szCs w:val="28"/>
              </w:rPr>
              <w:t>Отделение срочного социального обслуживания</w:t>
            </w:r>
          </w:p>
        </w:tc>
        <w:tc>
          <w:tcPr>
            <w:tcW w:w="2880"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1 128 чел.</w:t>
            </w:r>
          </w:p>
        </w:tc>
        <w:tc>
          <w:tcPr>
            <w:tcW w:w="1384" w:type="dxa"/>
            <w:tcBorders>
              <w:top w:val="single" w:sz="4" w:space="0" w:color="auto"/>
              <w:left w:val="single" w:sz="4" w:space="0" w:color="auto"/>
              <w:bottom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5 295</w:t>
            </w:r>
          </w:p>
        </w:tc>
      </w:tr>
      <w:tr w:rsidR="00F81A07" w:rsidRPr="00D961EB">
        <w:tc>
          <w:tcPr>
            <w:tcW w:w="720" w:type="dxa"/>
            <w:tcBorders>
              <w:top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3</w:t>
            </w:r>
          </w:p>
        </w:tc>
        <w:tc>
          <w:tcPr>
            <w:tcW w:w="4556"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both"/>
              <w:rPr>
                <w:rFonts w:cs="Times New Roman CYR"/>
                <w:sz w:val="28"/>
                <w:szCs w:val="28"/>
              </w:rPr>
            </w:pPr>
            <w:r w:rsidRPr="00D961EB">
              <w:rPr>
                <w:rFonts w:cs="Times New Roman CYR"/>
                <w:sz w:val="28"/>
                <w:szCs w:val="28"/>
              </w:rPr>
              <w:t xml:space="preserve">Социально-реабилитационное </w:t>
            </w:r>
          </w:p>
          <w:p w:rsidR="00F81A07" w:rsidRPr="00D961EB" w:rsidRDefault="00F81A07" w:rsidP="00F81A07">
            <w:pPr>
              <w:autoSpaceDE w:val="0"/>
              <w:autoSpaceDN w:val="0"/>
              <w:adjustRightInd w:val="0"/>
              <w:spacing w:line="276" w:lineRule="auto"/>
              <w:jc w:val="both"/>
              <w:rPr>
                <w:rFonts w:cs="Times New Roman CYR"/>
                <w:sz w:val="28"/>
                <w:szCs w:val="28"/>
              </w:rPr>
            </w:pPr>
            <w:r w:rsidRPr="00D961EB">
              <w:rPr>
                <w:rFonts w:cs="Times New Roman CYR"/>
                <w:sz w:val="28"/>
                <w:szCs w:val="28"/>
              </w:rPr>
              <w:t>отделение</w:t>
            </w:r>
          </w:p>
        </w:tc>
        <w:tc>
          <w:tcPr>
            <w:tcW w:w="2880"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340 чел.</w:t>
            </w:r>
          </w:p>
        </w:tc>
        <w:tc>
          <w:tcPr>
            <w:tcW w:w="1384" w:type="dxa"/>
            <w:tcBorders>
              <w:top w:val="single" w:sz="4" w:space="0" w:color="auto"/>
              <w:left w:val="single" w:sz="4" w:space="0" w:color="auto"/>
              <w:bottom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30 535</w:t>
            </w:r>
          </w:p>
        </w:tc>
      </w:tr>
      <w:tr w:rsidR="00F81A07" w:rsidRPr="00D961EB">
        <w:tc>
          <w:tcPr>
            <w:tcW w:w="720" w:type="dxa"/>
            <w:tcBorders>
              <w:top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4</w:t>
            </w:r>
          </w:p>
        </w:tc>
        <w:tc>
          <w:tcPr>
            <w:tcW w:w="4556"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both"/>
              <w:rPr>
                <w:rFonts w:cs="Times New Roman CYR"/>
                <w:sz w:val="28"/>
                <w:szCs w:val="28"/>
              </w:rPr>
            </w:pPr>
            <w:r w:rsidRPr="00D961EB">
              <w:rPr>
                <w:rFonts w:cs="Times New Roman CYR"/>
                <w:sz w:val="28"/>
                <w:szCs w:val="28"/>
              </w:rPr>
              <w:t>Отделение временного проживания</w:t>
            </w:r>
          </w:p>
        </w:tc>
        <w:tc>
          <w:tcPr>
            <w:tcW w:w="2880" w:type="dxa"/>
            <w:tcBorders>
              <w:top w:val="single" w:sz="4" w:space="0" w:color="auto"/>
              <w:left w:val="single" w:sz="4" w:space="0" w:color="auto"/>
              <w:bottom w:val="single" w:sz="4" w:space="0" w:color="auto"/>
              <w:right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 xml:space="preserve">5 400 койко-дней </w:t>
            </w:r>
          </w:p>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(57 чел.)</w:t>
            </w:r>
          </w:p>
        </w:tc>
        <w:tc>
          <w:tcPr>
            <w:tcW w:w="1384" w:type="dxa"/>
            <w:tcBorders>
              <w:top w:val="single" w:sz="4" w:space="0" w:color="auto"/>
              <w:left w:val="single" w:sz="4" w:space="0" w:color="auto"/>
              <w:bottom w:val="single" w:sz="4" w:space="0" w:color="auto"/>
            </w:tcBorders>
          </w:tcPr>
          <w:p w:rsidR="00F81A07" w:rsidRPr="00D961EB" w:rsidRDefault="00F81A07" w:rsidP="00F81A07">
            <w:pPr>
              <w:autoSpaceDE w:val="0"/>
              <w:autoSpaceDN w:val="0"/>
              <w:adjustRightInd w:val="0"/>
              <w:spacing w:line="276" w:lineRule="auto"/>
              <w:jc w:val="center"/>
              <w:rPr>
                <w:rFonts w:cs="Times New Roman CYR"/>
                <w:sz w:val="28"/>
                <w:szCs w:val="28"/>
              </w:rPr>
            </w:pPr>
            <w:r w:rsidRPr="00D961EB">
              <w:rPr>
                <w:rFonts w:cs="Times New Roman CYR"/>
                <w:sz w:val="28"/>
                <w:szCs w:val="28"/>
              </w:rPr>
              <w:t>57 194</w:t>
            </w:r>
          </w:p>
        </w:tc>
      </w:tr>
    </w:tbl>
    <w:p w:rsidR="00F81A07" w:rsidRPr="00D961EB" w:rsidRDefault="00F81A07" w:rsidP="00F81A07">
      <w:pPr>
        <w:autoSpaceDE w:val="0"/>
        <w:autoSpaceDN w:val="0"/>
        <w:adjustRightInd w:val="0"/>
        <w:spacing w:line="276" w:lineRule="auto"/>
        <w:ind w:firstLine="540"/>
        <w:jc w:val="both"/>
        <w:rPr>
          <w:rFonts w:cs="Times New Roman CYR"/>
          <w:sz w:val="28"/>
          <w:szCs w:val="28"/>
        </w:rPr>
      </w:pPr>
      <w:r w:rsidRPr="00D961EB">
        <w:rPr>
          <w:rFonts w:cs="Times New Roman CYR"/>
          <w:sz w:val="28"/>
          <w:szCs w:val="28"/>
        </w:rPr>
        <w:t xml:space="preserve"> </w:t>
      </w:r>
    </w:p>
    <w:p w:rsidR="00F81A07" w:rsidRPr="00D961EB" w:rsidRDefault="00F81A07" w:rsidP="00F81A07">
      <w:pPr>
        <w:autoSpaceDE w:val="0"/>
        <w:autoSpaceDN w:val="0"/>
        <w:adjustRightInd w:val="0"/>
        <w:spacing w:line="276" w:lineRule="auto"/>
        <w:ind w:firstLine="540"/>
        <w:jc w:val="both"/>
        <w:rPr>
          <w:rFonts w:cs="Times New Roman CYR"/>
          <w:sz w:val="28"/>
          <w:szCs w:val="28"/>
        </w:rPr>
      </w:pPr>
      <w:r w:rsidRPr="00D961EB">
        <w:rPr>
          <w:rFonts w:cs="Times New Roman CYR"/>
          <w:sz w:val="28"/>
          <w:szCs w:val="28"/>
        </w:rPr>
        <w:lastRenderedPageBreak/>
        <w:t xml:space="preserve"> Работа по оказанию платных услуг, выполнению обязательств по договорам пожизненного содержания, привлечению спонсорской помощи проводится со дня основания. </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В 2016 году по договору пожизненного содержания предоставлены услуги 1 пенсионеру 1925 года рождения, в объеме 37,71 тыс.рублей. </w:t>
      </w:r>
    </w:p>
    <w:p w:rsidR="00F81A07" w:rsidRPr="00D961EB" w:rsidRDefault="00F81A07" w:rsidP="00F81A07">
      <w:pPr>
        <w:autoSpaceDE w:val="0"/>
        <w:autoSpaceDN w:val="0"/>
        <w:adjustRightInd w:val="0"/>
        <w:spacing w:line="276" w:lineRule="auto"/>
        <w:ind w:firstLine="708"/>
        <w:jc w:val="both"/>
        <w:rPr>
          <w:rFonts w:cs="Times New Roman CYR"/>
          <w:color w:val="000000"/>
          <w:sz w:val="28"/>
          <w:szCs w:val="28"/>
        </w:rPr>
      </w:pPr>
      <w:r w:rsidRPr="00D961EB">
        <w:rPr>
          <w:rFonts w:cs="Times New Roman CYR"/>
          <w:sz w:val="28"/>
          <w:szCs w:val="28"/>
        </w:rPr>
        <w:t>Привлечено средств по приносящей доход деятельности  за оказание платных услуг 2650,00 тыс. рублей.</w:t>
      </w:r>
      <w:r w:rsidRPr="00D961EB">
        <w:rPr>
          <w:rFonts w:cs="Times New Roman CYR"/>
          <w:color w:val="000000"/>
          <w:sz w:val="28"/>
          <w:szCs w:val="28"/>
        </w:rPr>
        <w:t xml:space="preserve"> </w:t>
      </w:r>
    </w:p>
    <w:p w:rsidR="00F81A07" w:rsidRPr="00D961EB" w:rsidRDefault="00F81A07" w:rsidP="00F81A07">
      <w:pPr>
        <w:autoSpaceDE w:val="0"/>
        <w:autoSpaceDN w:val="0"/>
        <w:adjustRightInd w:val="0"/>
        <w:spacing w:line="276" w:lineRule="auto"/>
        <w:ind w:firstLine="708"/>
        <w:jc w:val="both"/>
        <w:rPr>
          <w:rFonts w:cs="Times New Roman CYR"/>
          <w:color w:val="000000"/>
          <w:sz w:val="28"/>
          <w:szCs w:val="28"/>
        </w:rPr>
      </w:pPr>
      <w:r w:rsidRPr="00D961EB">
        <w:rPr>
          <w:rFonts w:cs="Times New Roman CYR"/>
          <w:color w:val="000000"/>
          <w:sz w:val="28"/>
          <w:szCs w:val="28"/>
        </w:rPr>
        <w:t>За счёт этих средств осуществлено:</w:t>
      </w:r>
    </w:p>
    <w:p w:rsidR="00F81A07" w:rsidRPr="00D961EB" w:rsidRDefault="00F81A07" w:rsidP="00F81A07">
      <w:pPr>
        <w:autoSpaceDE w:val="0"/>
        <w:autoSpaceDN w:val="0"/>
        <w:adjustRightInd w:val="0"/>
        <w:spacing w:line="276" w:lineRule="auto"/>
        <w:ind w:firstLine="708"/>
        <w:jc w:val="both"/>
        <w:rPr>
          <w:rFonts w:cs="Times New Roman CYR"/>
          <w:color w:val="000000"/>
          <w:sz w:val="28"/>
          <w:szCs w:val="28"/>
        </w:rPr>
      </w:pPr>
      <w:r w:rsidRPr="00D961EB">
        <w:rPr>
          <w:rFonts w:cs="Times New Roman CYR"/>
          <w:color w:val="000000"/>
          <w:sz w:val="28"/>
          <w:szCs w:val="28"/>
        </w:rPr>
        <w:t>- приобретение автомобиля;</w:t>
      </w:r>
    </w:p>
    <w:p w:rsidR="00F81A07" w:rsidRPr="00D961EB" w:rsidRDefault="00F81A07" w:rsidP="00F81A07">
      <w:pPr>
        <w:autoSpaceDE w:val="0"/>
        <w:autoSpaceDN w:val="0"/>
        <w:adjustRightInd w:val="0"/>
        <w:spacing w:line="276" w:lineRule="auto"/>
        <w:ind w:firstLine="708"/>
        <w:jc w:val="both"/>
        <w:rPr>
          <w:rFonts w:cs="Times New Roman CYR"/>
          <w:color w:val="000000"/>
          <w:sz w:val="28"/>
          <w:szCs w:val="28"/>
        </w:rPr>
      </w:pPr>
      <w:r w:rsidRPr="00D961EB">
        <w:rPr>
          <w:rFonts w:cs="Times New Roman CYR"/>
          <w:color w:val="000000"/>
          <w:sz w:val="28"/>
          <w:szCs w:val="28"/>
        </w:rPr>
        <w:t>- приобретение оргтехники;</w:t>
      </w:r>
    </w:p>
    <w:p w:rsidR="00F81A07" w:rsidRPr="00D961EB" w:rsidRDefault="00F81A07" w:rsidP="00F81A07">
      <w:pPr>
        <w:autoSpaceDE w:val="0"/>
        <w:autoSpaceDN w:val="0"/>
        <w:adjustRightInd w:val="0"/>
        <w:spacing w:line="276" w:lineRule="auto"/>
        <w:ind w:firstLine="708"/>
        <w:jc w:val="both"/>
        <w:rPr>
          <w:rFonts w:cs="Times New Roman CYR"/>
          <w:color w:val="000000"/>
          <w:sz w:val="28"/>
          <w:szCs w:val="28"/>
        </w:rPr>
      </w:pPr>
      <w:r w:rsidRPr="00D961EB">
        <w:rPr>
          <w:rFonts w:cs="Times New Roman CYR"/>
          <w:color w:val="000000"/>
          <w:sz w:val="28"/>
          <w:szCs w:val="28"/>
        </w:rPr>
        <w:t>- расходы по оплате за содержание помещений, дезинфекцию мягкого инвентаря, ремонт оргтехники и автомобилей, размещение информации в СМИ, повышение квалификации сотрудников и т.д.;</w:t>
      </w:r>
    </w:p>
    <w:p w:rsidR="00F81A07" w:rsidRPr="00D961EB" w:rsidRDefault="00F81A07" w:rsidP="00F81A07">
      <w:pPr>
        <w:autoSpaceDE w:val="0"/>
        <w:autoSpaceDN w:val="0"/>
        <w:adjustRightInd w:val="0"/>
        <w:spacing w:line="276" w:lineRule="auto"/>
        <w:ind w:firstLine="708"/>
        <w:jc w:val="both"/>
        <w:rPr>
          <w:rFonts w:cs="Times New Roman CYR"/>
          <w:color w:val="000000"/>
          <w:sz w:val="28"/>
          <w:szCs w:val="28"/>
        </w:rPr>
      </w:pPr>
      <w:r w:rsidRPr="00D961EB">
        <w:rPr>
          <w:rFonts w:cs="Times New Roman CYR"/>
          <w:color w:val="000000"/>
          <w:sz w:val="28"/>
          <w:szCs w:val="28"/>
        </w:rPr>
        <w:t>- переквалификация сотрудников по новым стандартам;</w:t>
      </w:r>
    </w:p>
    <w:p w:rsidR="00F81A07" w:rsidRPr="00D961EB" w:rsidRDefault="00F81A07" w:rsidP="00F81A07">
      <w:pPr>
        <w:autoSpaceDE w:val="0"/>
        <w:autoSpaceDN w:val="0"/>
        <w:adjustRightInd w:val="0"/>
        <w:spacing w:line="276" w:lineRule="auto"/>
        <w:ind w:firstLine="708"/>
        <w:jc w:val="both"/>
        <w:rPr>
          <w:rFonts w:cs="Times New Roman CYR"/>
          <w:color w:val="000000"/>
          <w:sz w:val="28"/>
          <w:szCs w:val="28"/>
        </w:rPr>
      </w:pPr>
      <w:r w:rsidRPr="00D961EB">
        <w:rPr>
          <w:rFonts w:cs="Times New Roman CYR"/>
          <w:color w:val="000000"/>
          <w:sz w:val="28"/>
          <w:szCs w:val="28"/>
        </w:rPr>
        <w:t>- дополнительные расходы по оплате за питание  проживающих в отделении временного проживания;</w:t>
      </w:r>
    </w:p>
    <w:p w:rsidR="00F81A07" w:rsidRPr="00D961EB" w:rsidRDefault="00F81A07" w:rsidP="00F81A07">
      <w:pPr>
        <w:autoSpaceDE w:val="0"/>
        <w:autoSpaceDN w:val="0"/>
        <w:adjustRightInd w:val="0"/>
        <w:spacing w:line="276" w:lineRule="auto"/>
        <w:ind w:firstLine="708"/>
        <w:jc w:val="both"/>
        <w:rPr>
          <w:rFonts w:cs="Times New Roman CYR"/>
          <w:color w:val="000000"/>
          <w:sz w:val="28"/>
          <w:szCs w:val="28"/>
        </w:rPr>
      </w:pPr>
      <w:r w:rsidRPr="00D961EB">
        <w:rPr>
          <w:rFonts w:cs="Times New Roman CYR"/>
          <w:color w:val="000000"/>
          <w:sz w:val="28"/>
          <w:szCs w:val="28"/>
        </w:rPr>
        <w:t>- приобретение запасных частей для оргтехники и автотранспорта и канцелярских товаров;</w:t>
      </w:r>
    </w:p>
    <w:p w:rsidR="00F81A07" w:rsidRPr="00D961EB" w:rsidRDefault="00F81A07" w:rsidP="00F81A07">
      <w:pPr>
        <w:autoSpaceDE w:val="0"/>
        <w:autoSpaceDN w:val="0"/>
        <w:adjustRightInd w:val="0"/>
        <w:spacing w:line="276" w:lineRule="auto"/>
        <w:ind w:firstLine="708"/>
        <w:jc w:val="both"/>
        <w:rPr>
          <w:rFonts w:cs="Times New Roman CYR"/>
          <w:sz w:val="28"/>
          <w:szCs w:val="28"/>
        </w:rPr>
      </w:pPr>
      <w:r w:rsidRPr="00D961EB">
        <w:rPr>
          <w:rFonts w:cs="Times New Roman CYR"/>
          <w:color w:val="000000"/>
          <w:sz w:val="28"/>
          <w:szCs w:val="28"/>
        </w:rPr>
        <w:t>- расходы на заработную плату и начисления на выплаты по оплате труда работникам.</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Большая работа проведена по привлечению спонсорской помощи. Благодаря активизации работы социальных работников в период проведения Акций, а также конкурсу на лучший результат по сбору помощи, стимулированию работников за достижение лучших показателей, удалось оказать натуральную помощь, благотворительные услуги на поддержку нуждающихся малообеспеченных пенсионеров и инвалидов, а также проведение праздничных и торжественных  мероприятий, посвященных знаменательным и памятным датам. </w:t>
      </w:r>
    </w:p>
    <w:p w:rsidR="00F81A07" w:rsidRPr="00D961EB" w:rsidRDefault="00F81A07" w:rsidP="00F81A07">
      <w:pPr>
        <w:autoSpaceDE w:val="0"/>
        <w:autoSpaceDN w:val="0"/>
        <w:adjustRightInd w:val="0"/>
        <w:spacing w:line="276" w:lineRule="auto"/>
        <w:ind w:firstLine="705"/>
        <w:jc w:val="both"/>
        <w:rPr>
          <w:rFonts w:cs="Times New Roman CYR"/>
          <w:sz w:val="28"/>
          <w:szCs w:val="28"/>
        </w:rPr>
      </w:pPr>
      <w:r w:rsidRPr="00D961EB">
        <w:rPr>
          <w:rFonts w:cs="Times New Roman CYR"/>
          <w:sz w:val="28"/>
          <w:szCs w:val="28"/>
        </w:rPr>
        <w:t>В 2016 году выполнен текущий ремонт объектов МБУСО «КЦСОН города Минусинска»:</w:t>
      </w:r>
    </w:p>
    <w:p w:rsidR="00F81A07" w:rsidRPr="00D961EB" w:rsidRDefault="00F81A07" w:rsidP="00F81A07">
      <w:pPr>
        <w:autoSpaceDE w:val="0"/>
        <w:autoSpaceDN w:val="0"/>
        <w:adjustRightInd w:val="0"/>
        <w:spacing w:line="276" w:lineRule="auto"/>
        <w:ind w:firstLine="705"/>
        <w:jc w:val="both"/>
        <w:rPr>
          <w:rFonts w:cs="Times New Roman CYR"/>
          <w:sz w:val="28"/>
          <w:szCs w:val="28"/>
        </w:rPr>
      </w:pPr>
      <w:r w:rsidRPr="00D961EB">
        <w:rPr>
          <w:rFonts w:cs="Times New Roman CYR"/>
          <w:sz w:val="28"/>
          <w:szCs w:val="28"/>
        </w:rPr>
        <w:t>по адресу - ул. Ачинская, 67 (текущий ремонт кровли холодного склада);</w:t>
      </w:r>
    </w:p>
    <w:p w:rsidR="00F81A07" w:rsidRPr="00D961EB" w:rsidRDefault="00F81A07" w:rsidP="00F81A07">
      <w:pPr>
        <w:autoSpaceDE w:val="0"/>
        <w:autoSpaceDN w:val="0"/>
        <w:adjustRightInd w:val="0"/>
        <w:spacing w:line="276" w:lineRule="auto"/>
        <w:ind w:firstLine="705"/>
        <w:jc w:val="both"/>
        <w:rPr>
          <w:rFonts w:cs="Times New Roman CYR"/>
          <w:sz w:val="28"/>
          <w:szCs w:val="28"/>
        </w:rPr>
      </w:pPr>
      <w:r w:rsidRPr="00D961EB">
        <w:rPr>
          <w:rFonts w:cs="Times New Roman CYR"/>
          <w:sz w:val="28"/>
          <w:szCs w:val="28"/>
        </w:rPr>
        <w:t>по адресу - ул. Абаканская, 64 (текущий ремонт помещений);</w:t>
      </w:r>
    </w:p>
    <w:p w:rsidR="00F81A07" w:rsidRPr="00D961EB" w:rsidRDefault="00F81A07" w:rsidP="00F81A07">
      <w:pPr>
        <w:autoSpaceDE w:val="0"/>
        <w:autoSpaceDN w:val="0"/>
        <w:adjustRightInd w:val="0"/>
        <w:spacing w:line="276" w:lineRule="auto"/>
        <w:ind w:firstLine="705"/>
        <w:jc w:val="both"/>
        <w:rPr>
          <w:rFonts w:cs="Times New Roman CYR"/>
          <w:sz w:val="28"/>
          <w:szCs w:val="28"/>
        </w:rPr>
      </w:pPr>
      <w:r w:rsidRPr="00D961EB">
        <w:rPr>
          <w:rFonts w:cs="Times New Roman CYR"/>
          <w:sz w:val="28"/>
          <w:szCs w:val="28"/>
        </w:rPr>
        <w:t>по адресу и  пр. Сафьяновых, 18 (замена пластиковых окон в служебных помещениях).</w:t>
      </w:r>
    </w:p>
    <w:p w:rsidR="00F81A07" w:rsidRPr="00D961EB" w:rsidRDefault="00F81A07" w:rsidP="00F81A07">
      <w:pPr>
        <w:autoSpaceDE w:val="0"/>
        <w:autoSpaceDN w:val="0"/>
        <w:adjustRightInd w:val="0"/>
        <w:spacing w:line="276" w:lineRule="auto"/>
        <w:jc w:val="both"/>
        <w:rPr>
          <w:rFonts w:cs="Times New Roman CYR"/>
          <w:b/>
          <w:bCs/>
          <w:sz w:val="28"/>
          <w:szCs w:val="28"/>
        </w:rPr>
      </w:pPr>
      <w:r w:rsidRPr="00D961EB">
        <w:rPr>
          <w:rFonts w:cs="Times New Roman CYR"/>
          <w:sz w:val="28"/>
          <w:szCs w:val="28"/>
        </w:rPr>
        <w:lastRenderedPageBreak/>
        <w:tab/>
      </w:r>
      <w:r w:rsidRPr="00D961EB">
        <w:rPr>
          <w:rFonts w:cs="Times New Roman CYR"/>
          <w:b/>
          <w:bCs/>
          <w:sz w:val="28"/>
          <w:szCs w:val="28"/>
        </w:rPr>
        <w:t>2. Краевое государственное бюджетное учреждение социального обслуживания «Минусинский дом-интернат для граждан пожилого возраста и инвалидов» (далее  -  КГБУ СО  «Минусинский дом-интернат»)</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КГБУ СО «Минусинский дом-интернат» является краевым стационарным учреждением, рассчитанным  на 405 мест. </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Основной целью создания КГБУ СО «Минусинский дом-интернат» является реализация предусмотренных законодательством Российской Федерации, Красноярского края полномочий министерства социальной политики Красноярского края для  оказания услуг  в сфере социального обслуживания граждан пожилого возраста и инвалидов.</w:t>
      </w:r>
    </w:p>
    <w:p w:rsidR="00F81A07" w:rsidRPr="00D961EB" w:rsidRDefault="00F81A07" w:rsidP="00F81A07">
      <w:pPr>
        <w:tabs>
          <w:tab w:val="left" w:pos="600"/>
          <w:tab w:val="left" w:pos="1134"/>
          <w:tab w:val="left" w:pos="130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Предназначено для предоставления социального обслуживания в стационарной форме при постоянном, временном (на срок, определенный индивидуальной программой предоставления социальных услуг) или пятидневном (в неделю) круглосуточном проживании граждан пожилого возраста (мужчин старше 60 лет, женщин старше 55 лет) и инвалидов первой и второй групп (старше 18 лет), полностью или частично утративших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w:t>
      </w:r>
    </w:p>
    <w:p w:rsidR="00F81A07" w:rsidRPr="00D961EB" w:rsidRDefault="00F81A07" w:rsidP="00F81A07">
      <w:pPr>
        <w:autoSpaceDE w:val="0"/>
        <w:autoSpaceDN w:val="0"/>
        <w:adjustRightInd w:val="0"/>
        <w:spacing w:line="276" w:lineRule="auto"/>
        <w:ind w:firstLine="720"/>
        <w:jc w:val="both"/>
        <w:rPr>
          <w:rFonts w:cs="Courier New CYR"/>
          <w:sz w:val="28"/>
          <w:szCs w:val="28"/>
        </w:rPr>
      </w:pPr>
      <w:r w:rsidRPr="00D961EB">
        <w:rPr>
          <w:rFonts w:cs="Courier New CYR"/>
          <w:sz w:val="28"/>
          <w:szCs w:val="28"/>
        </w:rPr>
        <w:t xml:space="preserve">Предметом деятельности является предоставление социальных услуг инвалидам в стационарной форме социального обслуживания, а целями деятельности является оказание постоянной, периодической, разовой помощи получателям социальных услуг в целях улучшения условий их жизнедеятельности и (или) расширения их возможностей самостоятельно обеспечивать свои основные жизненные потребности с учетом категорий получателей социальных услуг, состояния их здоровья, возраста, социального положения и других обстоятельств, которые приводят или могут привести к ухудшению условий их жизнедеятельности. </w:t>
      </w:r>
    </w:p>
    <w:p w:rsidR="00F81A07" w:rsidRPr="00D961EB" w:rsidRDefault="00F81A07" w:rsidP="00F81A07">
      <w:pPr>
        <w:tabs>
          <w:tab w:val="left" w:pos="0"/>
          <w:tab w:val="left" w:pos="1134"/>
        </w:tabs>
        <w:autoSpaceDE w:val="0"/>
        <w:autoSpaceDN w:val="0"/>
        <w:adjustRightInd w:val="0"/>
        <w:spacing w:line="276" w:lineRule="auto"/>
        <w:ind w:firstLine="709"/>
        <w:jc w:val="both"/>
        <w:rPr>
          <w:rFonts w:cs="Courier New CYR"/>
          <w:sz w:val="28"/>
          <w:szCs w:val="28"/>
        </w:rPr>
      </w:pPr>
      <w:r w:rsidRPr="00D961EB">
        <w:rPr>
          <w:rFonts w:cs="Courier New CYR"/>
          <w:sz w:val="28"/>
          <w:szCs w:val="28"/>
        </w:rPr>
        <w:t>КГБУ СО «Минусинский дом-интернат» осуществляет следующие основные виды деятельности:</w:t>
      </w:r>
    </w:p>
    <w:p w:rsidR="00F81A07" w:rsidRPr="00D961EB" w:rsidRDefault="00F81A07" w:rsidP="00F81A07">
      <w:pPr>
        <w:tabs>
          <w:tab w:val="left" w:pos="1134"/>
          <w:tab w:val="left" w:pos="9540"/>
        </w:tabs>
        <w:autoSpaceDE w:val="0"/>
        <w:autoSpaceDN w:val="0"/>
        <w:adjustRightInd w:val="0"/>
        <w:spacing w:line="276" w:lineRule="auto"/>
        <w:ind w:firstLine="709"/>
        <w:jc w:val="both"/>
        <w:rPr>
          <w:rFonts w:cs="Courier New CYR"/>
          <w:sz w:val="28"/>
          <w:szCs w:val="28"/>
        </w:rPr>
      </w:pPr>
      <w:r w:rsidRPr="00D961EB">
        <w:rPr>
          <w:rFonts w:cs="Courier New CYR"/>
          <w:sz w:val="28"/>
          <w:szCs w:val="28"/>
        </w:rPr>
        <w:lastRenderedPageBreak/>
        <w:t>оказание социально-бытовых услуг, направленных на поддержание жизнедеятельности получателей социальных услуг в быту;</w:t>
      </w:r>
    </w:p>
    <w:p w:rsidR="00F81A07" w:rsidRPr="00D961EB" w:rsidRDefault="00F81A07" w:rsidP="00F81A07">
      <w:pPr>
        <w:tabs>
          <w:tab w:val="left" w:pos="1134"/>
          <w:tab w:val="left" w:pos="9540"/>
        </w:tabs>
        <w:autoSpaceDE w:val="0"/>
        <w:autoSpaceDN w:val="0"/>
        <w:adjustRightInd w:val="0"/>
        <w:spacing w:line="276" w:lineRule="auto"/>
        <w:ind w:firstLine="709"/>
        <w:jc w:val="both"/>
        <w:rPr>
          <w:rFonts w:cs="Courier New CYR"/>
          <w:sz w:val="28"/>
          <w:szCs w:val="28"/>
        </w:rPr>
      </w:pPr>
      <w:r w:rsidRPr="00D961EB">
        <w:rPr>
          <w:rFonts w:cs="Courier New CYR"/>
          <w:sz w:val="28"/>
          <w:szCs w:val="28"/>
        </w:rPr>
        <w:t>оказание социально-медицинских услуг, направленных на поддержание и сохранение здоровья получателей социальных услуг;</w:t>
      </w:r>
    </w:p>
    <w:p w:rsidR="00F81A07" w:rsidRPr="00D961EB" w:rsidRDefault="00F81A07" w:rsidP="00F81A07">
      <w:pPr>
        <w:tabs>
          <w:tab w:val="left" w:pos="1134"/>
          <w:tab w:val="left" w:pos="9540"/>
        </w:tabs>
        <w:autoSpaceDE w:val="0"/>
        <w:autoSpaceDN w:val="0"/>
        <w:adjustRightInd w:val="0"/>
        <w:spacing w:line="276" w:lineRule="auto"/>
        <w:ind w:firstLine="709"/>
        <w:jc w:val="both"/>
        <w:rPr>
          <w:rFonts w:cs="Courier New CYR"/>
          <w:sz w:val="28"/>
          <w:szCs w:val="28"/>
        </w:rPr>
      </w:pPr>
      <w:r w:rsidRPr="00D961EB">
        <w:rPr>
          <w:rFonts w:cs="Courier New CYR"/>
          <w:sz w:val="28"/>
          <w:szCs w:val="28"/>
        </w:rPr>
        <w:t>оказание социально-психологических услуг, направленных на оказание помощи в коррекции психологического состояния получателей социальных услуг;</w:t>
      </w:r>
    </w:p>
    <w:p w:rsidR="00F81A07" w:rsidRPr="00D961EB" w:rsidRDefault="00F81A07" w:rsidP="00F81A07">
      <w:pPr>
        <w:tabs>
          <w:tab w:val="left" w:pos="1134"/>
          <w:tab w:val="left" w:pos="9540"/>
        </w:tabs>
        <w:autoSpaceDE w:val="0"/>
        <w:autoSpaceDN w:val="0"/>
        <w:adjustRightInd w:val="0"/>
        <w:spacing w:line="276" w:lineRule="auto"/>
        <w:ind w:firstLine="709"/>
        <w:jc w:val="both"/>
        <w:rPr>
          <w:rFonts w:cs="Courier New CYR"/>
          <w:sz w:val="28"/>
          <w:szCs w:val="28"/>
        </w:rPr>
      </w:pPr>
      <w:r w:rsidRPr="00D961EB">
        <w:rPr>
          <w:rFonts w:cs="Courier New CYR"/>
          <w:sz w:val="28"/>
          <w:szCs w:val="28"/>
        </w:rPr>
        <w:t>оказание социально-педагогических услуг, направленных на формирование у получателей социальных услуг позитивных интересов (в том числе в сфере досуга, спорта, здорового образа жизни), организацию их досуга (праздники, экскурсии и другие культурные мероприятия);</w:t>
      </w:r>
    </w:p>
    <w:p w:rsidR="00F81A07" w:rsidRPr="00D961EB" w:rsidRDefault="00F81A07" w:rsidP="00F81A07">
      <w:pPr>
        <w:tabs>
          <w:tab w:val="left" w:pos="1134"/>
          <w:tab w:val="left" w:pos="9540"/>
        </w:tabs>
        <w:autoSpaceDE w:val="0"/>
        <w:autoSpaceDN w:val="0"/>
        <w:adjustRightInd w:val="0"/>
        <w:spacing w:line="276" w:lineRule="auto"/>
        <w:ind w:firstLine="709"/>
        <w:jc w:val="both"/>
        <w:rPr>
          <w:rFonts w:cs="Courier New CYR"/>
          <w:sz w:val="28"/>
          <w:szCs w:val="28"/>
        </w:rPr>
      </w:pPr>
      <w:r w:rsidRPr="00D961EB">
        <w:rPr>
          <w:rFonts w:cs="Courier New CYR"/>
          <w:sz w:val="28"/>
          <w:szCs w:val="28"/>
        </w:rPr>
        <w:t xml:space="preserve">оказание социально-трудовых услуг, направленных на социально-трудовую реабилитацию и социально-трудовую адаптацию получателей социальных услуг; </w:t>
      </w:r>
    </w:p>
    <w:p w:rsidR="00F81A07" w:rsidRPr="00D961EB" w:rsidRDefault="00F81A07" w:rsidP="00F81A07">
      <w:pPr>
        <w:tabs>
          <w:tab w:val="left" w:pos="1134"/>
          <w:tab w:val="left" w:pos="9540"/>
        </w:tabs>
        <w:autoSpaceDE w:val="0"/>
        <w:autoSpaceDN w:val="0"/>
        <w:adjustRightInd w:val="0"/>
        <w:spacing w:line="276" w:lineRule="auto"/>
        <w:ind w:firstLine="709"/>
        <w:jc w:val="both"/>
        <w:rPr>
          <w:rFonts w:cs="Courier New CYR"/>
          <w:sz w:val="28"/>
          <w:szCs w:val="28"/>
        </w:rPr>
      </w:pPr>
      <w:r w:rsidRPr="00D961EB">
        <w:rPr>
          <w:rFonts w:cs="Courier New CYR"/>
          <w:sz w:val="28"/>
          <w:szCs w:val="28"/>
        </w:rPr>
        <w:t>оказание социально-правовых услуг, направленных на обеспечение реализации законных прав и интересов получателей социальных услуг;</w:t>
      </w:r>
    </w:p>
    <w:p w:rsidR="00F81A07" w:rsidRPr="00D961EB" w:rsidRDefault="00F81A07" w:rsidP="00F81A07">
      <w:pPr>
        <w:tabs>
          <w:tab w:val="left" w:pos="1134"/>
          <w:tab w:val="left" w:pos="9540"/>
        </w:tabs>
        <w:autoSpaceDE w:val="0"/>
        <w:autoSpaceDN w:val="0"/>
        <w:adjustRightInd w:val="0"/>
        <w:spacing w:line="276" w:lineRule="auto"/>
        <w:ind w:firstLine="709"/>
        <w:jc w:val="both"/>
        <w:rPr>
          <w:rFonts w:cs="Courier New CYR"/>
          <w:sz w:val="28"/>
          <w:szCs w:val="28"/>
        </w:rPr>
      </w:pPr>
      <w:r w:rsidRPr="00D961EB">
        <w:rPr>
          <w:rFonts w:cs="Courier New CYR"/>
          <w:sz w:val="28"/>
          <w:szCs w:val="28"/>
        </w:rPr>
        <w:t>оказание услуг в целях повышения коммуникативного потенциала получателей социальных услуг, имеющих ограничения жизнедеятельности.</w:t>
      </w:r>
    </w:p>
    <w:p w:rsidR="00F81A07" w:rsidRPr="00D961EB" w:rsidRDefault="00F81A07" w:rsidP="00F81A07">
      <w:pPr>
        <w:autoSpaceDE w:val="0"/>
        <w:autoSpaceDN w:val="0"/>
        <w:adjustRightInd w:val="0"/>
        <w:spacing w:line="276" w:lineRule="auto"/>
        <w:ind w:firstLine="720"/>
        <w:jc w:val="both"/>
        <w:rPr>
          <w:rFonts w:cs="Courier New CYR"/>
          <w:sz w:val="28"/>
          <w:szCs w:val="28"/>
        </w:rPr>
      </w:pPr>
      <w:r w:rsidRPr="00D961EB">
        <w:rPr>
          <w:rFonts w:cs="Courier New CYR"/>
          <w:sz w:val="28"/>
          <w:szCs w:val="28"/>
        </w:rPr>
        <w:t>Для достижения указанных целей КГБУ СО «Минусинский дом-интернат» может участвовать в конкурсных отборах проектов, направленных на расширение перечня и повышение качества услуг, предоставляемых получателям социальных услуг, для получения финансовой поддержки, а также осуществлять деятельность, приносящую доход.</w:t>
      </w:r>
    </w:p>
    <w:p w:rsidR="00F81A07" w:rsidRPr="00D961EB" w:rsidRDefault="00F81A07" w:rsidP="00F81A07">
      <w:pPr>
        <w:autoSpaceDE w:val="0"/>
        <w:autoSpaceDN w:val="0"/>
        <w:adjustRightInd w:val="0"/>
        <w:spacing w:line="276" w:lineRule="auto"/>
        <w:ind w:firstLine="900"/>
        <w:jc w:val="both"/>
        <w:rPr>
          <w:rFonts w:cs="Courier New CYR"/>
          <w:sz w:val="28"/>
          <w:szCs w:val="28"/>
        </w:rPr>
      </w:pPr>
      <w:r w:rsidRPr="00D961EB">
        <w:rPr>
          <w:rFonts w:cs="Courier New CYR"/>
          <w:sz w:val="28"/>
          <w:szCs w:val="28"/>
        </w:rPr>
        <w:t xml:space="preserve">Расходы по субсидии на выполнение государственного задания учреждения  в 2016 году предусмотрены в размере - 73 416, 59 тыс.  рублей, кассовый расход составил 72 271, 58 тыс. рублей или 98,44% от плана.  </w:t>
      </w:r>
    </w:p>
    <w:p w:rsidR="00F81A07" w:rsidRPr="00D961EB" w:rsidRDefault="00F81A07" w:rsidP="00F81A07">
      <w:pPr>
        <w:autoSpaceDE w:val="0"/>
        <w:autoSpaceDN w:val="0"/>
        <w:adjustRightInd w:val="0"/>
        <w:spacing w:line="276" w:lineRule="auto"/>
        <w:ind w:firstLine="720"/>
        <w:jc w:val="both"/>
        <w:rPr>
          <w:rFonts w:cs="Courier New CYR"/>
          <w:sz w:val="28"/>
          <w:szCs w:val="28"/>
        </w:rPr>
      </w:pPr>
      <w:r w:rsidRPr="00D961EB">
        <w:rPr>
          <w:rFonts w:cs="Courier New CYR"/>
          <w:sz w:val="28"/>
          <w:szCs w:val="28"/>
        </w:rPr>
        <w:t xml:space="preserve">За 2016 год  в КГБУ СО «Минусинский дом-интернат» получили социальные услуги 481 человек. </w:t>
      </w:r>
    </w:p>
    <w:p w:rsidR="00F81A07" w:rsidRPr="00D961EB" w:rsidRDefault="00F81A07" w:rsidP="00F81A07">
      <w:pPr>
        <w:autoSpaceDE w:val="0"/>
        <w:autoSpaceDN w:val="0"/>
        <w:adjustRightInd w:val="0"/>
        <w:spacing w:line="276" w:lineRule="auto"/>
        <w:ind w:firstLine="720"/>
        <w:jc w:val="both"/>
        <w:rPr>
          <w:rFonts w:cs="Courier New CYR"/>
          <w:sz w:val="28"/>
          <w:szCs w:val="28"/>
        </w:rPr>
      </w:pPr>
      <w:r w:rsidRPr="00D961EB">
        <w:rPr>
          <w:rFonts w:cs="Courier New CYR"/>
          <w:sz w:val="28"/>
          <w:szCs w:val="28"/>
        </w:rPr>
        <w:t>По оценке в 2017 году, а также по прогнозу в 2018-2020 гг. планируется предоставить услуги  405 чел., ежегодно.</w:t>
      </w:r>
    </w:p>
    <w:p w:rsidR="00F81A07" w:rsidRPr="00D961EB" w:rsidRDefault="00F81A07" w:rsidP="00F81A07">
      <w:pPr>
        <w:autoSpaceDE w:val="0"/>
        <w:autoSpaceDN w:val="0"/>
        <w:adjustRightInd w:val="0"/>
        <w:spacing w:line="276" w:lineRule="auto"/>
        <w:ind w:firstLine="540"/>
        <w:jc w:val="both"/>
        <w:rPr>
          <w:rFonts w:cs="Courier New CYR"/>
          <w:b/>
          <w:bCs/>
          <w:sz w:val="28"/>
          <w:szCs w:val="28"/>
        </w:rPr>
      </w:pPr>
    </w:p>
    <w:p w:rsidR="00F81A07" w:rsidRPr="00D961EB" w:rsidRDefault="00F81A07" w:rsidP="00F81A07">
      <w:pPr>
        <w:autoSpaceDE w:val="0"/>
        <w:autoSpaceDN w:val="0"/>
        <w:adjustRightInd w:val="0"/>
        <w:spacing w:line="276" w:lineRule="auto"/>
        <w:ind w:firstLine="540"/>
        <w:jc w:val="both"/>
        <w:rPr>
          <w:rFonts w:cs="Courier New CYR"/>
          <w:sz w:val="28"/>
          <w:szCs w:val="28"/>
        </w:rPr>
      </w:pPr>
      <w:r w:rsidRPr="00D961EB">
        <w:rPr>
          <w:rFonts w:cs="Courier New CYR"/>
          <w:b/>
          <w:bCs/>
          <w:sz w:val="28"/>
          <w:szCs w:val="28"/>
        </w:rPr>
        <w:lastRenderedPageBreak/>
        <w:t>3. Краевое государственное бюджетное учреждение социального обслуживания «Минусинский центр социальной адаптации лиц, освобожденных из мест лишения свободы» (далее - КГБУ СО «Минусинский центр адаптации»)</w:t>
      </w:r>
    </w:p>
    <w:p w:rsidR="00F81A07" w:rsidRPr="00D961EB" w:rsidRDefault="00F81A07" w:rsidP="00F81A07">
      <w:pPr>
        <w:autoSpaceDE w:val="0"/>
        <w:autoSpaceDN w:val="0"/>
        <w:adjustRightInd w:val="0"/>
        <w:spacing w:line="276" w:lineRule="auto"/>
        <w:ind w:firstLine="708"/>
        <w:jc w:val="both"/>
        <w:rPr>
          <w:rFonts w:cs="Courier New CYR"/>
          <w:sz w:val="28"/>
          <w:szCs w:val="28"/>
        </w:rPr>
      </w:pP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t>КГБУ СО «Минусинский центр адаптации» является краевым учреждением, предназначеным для предоставления социального обслуживания в полустационарной форме гражданам, освобожденным из мест лишения свободы, в том числе без определенного места жительства и занятий, постоянной или периодической помощи в определенное время суток, определенной индивидуальной программой предоставления социальных услуг, а также для предоставления временного (сроком до 6 месяцев) места проживания гражданам трудоспособного возраста, не являющимися инвалидами первой или второй группы, из числа освобожденных из мест лишения свободы, в том числе без определенного места жительства и занятий и рассчитан на 20 койко-мест (для мужчин).</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Согласно государственному заданию, утвержденного приказом Министерства социальной политики Красноярского края от 31.12.2014             № 598-ОД, КГБУ СО «Минусинский центр адаптации» оказывает следующие   услуги:</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Предоставление  социального обслуживания  в полустационарной форме,  включая оказание  социально-бытовых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w:t>
      </w:r>
    </w:p>
    <w:p w:rsidR="00F81A07" w:rsidRPr="00D961EB" w:rsidRDefault="00F81A07" w:rsidP="00F81A07">
      <w:pPr>
        <w:autoSpaceDE w:val="0"/>
        <w:autoSpaceDN w:val="0"/>
        <w:adjustRightInd w:val="0"/>
        <w:spacing w:line="276" w:lineRule="auto"/>
        <w:ind w:firstLine="720"/>
        <w:jc w:val="both"/>
        <w:rPr>
          <w:rFonts w:cs="Times New Roman CYR"/>
          <w:sz w:val="28"/>
          <w:szCs w:val="28"/>
        </w:rPr>
      </w:pPr>
      <w:r w:rsidRPr="00D961EB">
        <w:rPr>
          <w:rFonts w:cs="Times New Roman CYR"/>
          <w:sz w:val="28"/>
          <w:szCs w:val="28"/>
        </w:rPr>
        <w:t xml:space="preserve">Потребителями государственных  услуг являются  граждане  при отсутствии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 а также граждане при отсутствии работы и средств к существованию, а также   лица, освобожденные из мест лишения свободы, утратившие социально полезные связи и нуждающиеся в социальной адаптации к условиям жизни в обществе.        </w:t>
      </w: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lastRenderedPageBreak/>
        <w:t>Целями деятельности КГБУ СО «Минусинский центр адаптации» являются: оказание постоянной, периодической, разовой помощи получателям социальных услуг в целях улучшения условий их жизнедеятельности и (или) расширения их возможностей самостоятельно обеспечивать свои основные жизненные потребности с учетом категорий получателей социальных услуг, состояния их здоровья, возраста, социального положения и других обстоятельств, которые приводят или могут привести к ухудшению условий их жизнедеятельности.</w:t>
      </w: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t>Для достижения указанных целей КГБУ СО «Минусинский центр адаптации» осуществляет следующие основные виды деятельности:</w:t>
      </w: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t>оказание социально-бытовых услуг, направленных на поддержание жизнедеятельности получателей социальных услуг в быту;</w:t>
      </w: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t>оказание социально-психологических услуг, направленных на оказание помощи в коррекции психологического состояния получателей социальных услуг;</w:t>
      </w: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t>оказание социально-педагогических услуг, направленных на формирование у получателей социальных услуг позитивных интересов (в том числе в сфере досуга, спорта, здорового образа жизни), организацию их досуга (праздники, экскурсии и другие культурные мероприятия);</w:t>
      </w: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t>оказание социально-трудовых услуг, направленных на социально-трудовую реабилитацию и социально-трудовую адаптацию получателей социальных услуг;</w:t>
      </w: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t>оказание социально-правовых услуг, направленных на обеспечение реализации законных прав и интересов получателей социальных услуг;</w:t>
      </w: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t>оказание срочных социальных услуг, направленных на оказание неотложной помощи признанным нуждающимися гражданам.</w:t>
      </w:r>
    </w:p>
    <w:p w:rsidR="00F81A07" w:rsidRPr="00D961EB" w:rsidRDefault="00F81A07" w:rsidP="00F81A07">
      <w:pPr>
        <w:autoSpaceDE w:val="0"/>
        <w:autoSpaceDN w:val="0"/>
        <w:adjustRightInd w:val="0"/>
        <w:spacing w:line="276" w:lineRule="auto"/>
        <w:ind w:firstLine="708"/>
        <w:jc w:val="both"/>
        <w:rPr>
          <w:rFonts w:cs="Courier New CYR"/>
          <w:sz w:val="28"/>
          <w:szCs w:val="28"/>
        </w:rPr>
      </w:pPr>
      <w:r w:rsidRPr="00D961EB">
        <w:rPr>
          <w:rFonts w:cs="Courier New CYR"/>
          <w:sz w:val="28"/>
          <w:szCs w:val="28"/>
        </w:rPr>
        <w:t xml:space="preserve">За  2016 год  расходы  финансово-хозяйственной деятельности по субсидии на выполнение государственного задания были утверждены в сумме -  8704,55 тыс.рублей.  Исполнение составило 8551,55 тыс.рублей  или  98,2 % от плана.  </w:t>
      </w:r>
    </w:p>
    <w:p w:rsidR="00F81A07" w:rsidRPr="00D961EB" w:rsidRDefault="00F81A07" w:rsidP="00F81A07">
      <w:pPr>
        <w:autoSpaceDE w:val="0"/>
        <w:autoSpaceDN w:val="0"/>
        <w:adjustRightInd w:val="0"/>
        <w:spacing w:line="276" w:lineRule="auto"/>
        <w:ind w:firstLine="720"/>
        <w:jc w:val="both"/>
        <w:rPr>
          <w:rFonts w:cs="Courier New CYR"/>
          <w:sz w:val="28"/>
          <w:szCs w:val="28"/>
        </w:rPr>
      </w:pPr>
      <w:r w:rsidRPr="00D961EB">
        <w:rPr>
          <w:rFonts w:cs="Courier New CYR"/>
          <w:sz w:val="28"/>
          <w:szCs w:val="28"/>
        </w:rPr>
        <w:t xml:space="preserve">За 2016 год  в КГБУ СО «Минусинский центр адаптации» социальные услуги получили  320  человек. </w:t>
      </w:r>
    </w:p>
    <w:p w:rsidR="00F81A07" w:rsidRPr="00D961EB" w:rsidRDefault="00F81A07" w:rsidP="00F81A07">
      <w:pPr>
        <w:autoSpaceDE w:val="0"/>
        <w:autoSpaceDN w:val="0"/>
        <w:adjustRightInd w:val="0"/>
        <w:spacing w:line="276" w:lineRule="auto"/>
        <w:ind w:firstLine="720"/>
        <w:jc w:val="both"/>
        <w:rPr>
          <w:rFonts w:cs="Courier New CYR"/>
          <w:sz w:val="28"/>
          <w:szCs w:val="28"/>
        </w:rPr>
      </w:pPr>
      <w:r w:rsidRPr="00D961EB">
        <w:rPr>
          <w:rFonts w:cs="Courier New CYR"/>
          <w:sz w:val="28"/>
          <w:szCs w:val="28"/>
        </w:rPr>
        <w:lastRenderedPageBreak/>
        <w:t>По оценке в 2017 году, а также по прогнозу в 2018-2020 гг. планируется предоставить услуги  320 чел., ежегодно.</w:t>
      </w:r>
    </w:p>
    <w:p w:rsidR="00F81A07" w:rsidRPr="00D961EB" w:rsidRDefault="00F81A07" w:rsidP="00F81A07">
      <w:pPr>
        <w:autoSpaceDE w:val="0"/>
        <w:autoSpaceDN w:val="0"/>
        <w:adjustRightInd w:val="0"/>
        <w:spacing w:line="276" w:lineRule="auto"/>
        <w:ind w:firstLine="720"/>
        <w:jc w:val="both"/>
        <w:rPr>
          <w:rFonts w:cs="Courier New CYR"/>
          <w:sz w:val="28"/>
          <w:szCs w:val="28"/>
        </w:rPr>
      </w:pPr>
      <w:r w:rsidRPr="00D961EB">
        <w:rPr>
          <w:rFonts w:cs="Courier New CYR"/>
          <w:sz w:val="28"/>
          <w:szCs w:val="28"/>
        </w:rPr>
        <w:t xml:space="preserve">КГБУ СО «Минусинский центр адаптации» для достижения целей, ради которых оно создано, занимается приносящей доход деятельностью в виде предоставления отдельного койко-места, где фактические поступления за 2016год составили  - 15,97 тыс.рублей. </w:t>
      </w:r>
    </w:p>
    <w:p w:rsidR="00F81A07" w:rsidRPr="00D961EB" w:rsidRDefault="00F81A07" w:rsidP="00F81A07">
      <w:pPr>
        <w:autoSpaceDE w:val="0"/>
        <w:autoSpaceDN w:val="0"/>
        <w:adjustRightInd w:val="0"/>
        <w:spacing w:line="276" w:lineRule="auto"/>
        <w:ind w:firstLine="720"/>
        <w:jc w:val="both"/>
        <w:rPr>
          <w:rFonts w:cs="Courier New CYR"/>
          <w:sz w:val="28"/>
          <w:szCs w:val="28"/>
        </w:rPr>
      </w:pPr>
      <w:r w:rsidRPr="00D961EB">
        <w:rPr>
          <w:rFonts w:cs="Courier New CYR"/>
          <w:sz w:val="28"/>
          <w:szCs w:val="28"/>
        </w:rPr>
        <w:t xml:space="preserve">В 2016 году КГБУ СО «Минусинский центр адаптации» не являлось  участником долгосрочных целевых программ. </w:t>
      </w:r>
    </w:p>
    <w:p w:rsidR="00F81A07" w:rsidRPr="00D961EB" w:rsidRDefault="00F81A07" w:rsidP="00F81A07">
      <w:pPr>
        <w:autoSpaceDE w:val="0"/>
        <w:autoSpaceDN w:val="0"/>
        <w:adjustRightInd w:val="0"/>
        <w:spacing w:line="276" w:lineRule="auto"/>
        <w:ind w:firstLine="540"/>
        <w:jc w:val="both"/>
        <w:rPr>
          <w:rFonts w:cs="Courier New CYR"/>
          <w:sz w:val="28"/>
          <w:szCs w:val="28"/>
        </w:rPr>
      </w:pPr>
      <w:r w:rsidRPr="00D961EB">
        <w:rPr>
          <w:rFonts w:cs="Courier New CYR"/>
          <w:sz w:val="28"/>
          <w:szCs w:val="28"/>
        </w:rPr>
        <w:t>В текущем году участие в долгосрочных целевых программах не планируется и  работа направлена на выполнение государственного задания.</w:t>
      </w:r>
    </w:p>
    <w:p w:rsidR="00F81A07" w:rsidRPr="00D961EB" w:rsidRDefault="00F81A07" w:rsidP="00F81A07">
      <w:pPr>
        <w:autoSpaceDE w:val="0"/>
        <w:autoSpaceDN w:val="0"/>
        <w:adjustRightInd w:val="0"/>
        <w:ind w:firstLine="708"/>
        <w:jc w:val="both"/>
        <w:rPr>
          <w:rFonts w:cs="Courier New CYR"/>
          <w:color w:val="000000"/>
          <w:sz w:val="28"/>
          <w:szCs w:val="28"/>
        </w:rPr>
      </w:pPr>
    </w:p>
    <w:p w:rsidR="00FB69DE" w:rsidRPr="00D961EB" w:rsidRDefault="00F90817" w:rsidP="00D64C50">
      <w:pPr>
        <w:autoSpaceDE w:val="0"/>
        <w:autoSpaceDN w:val="0"/>
        <w:adjustRightInd w:val="0"/>
        <w:jc w:val="both"/>
        <w:rPr>
          <w:b/>
          <w:sz w:val="28"/>
          <w:szCs w:val="28"/>
        </w:rPr>
      </w:pPr>
      <w:r w:rsidRPr="00D961EB">
        <w:rPr>
          <w:color w:val="FF0000"/>
          <w:sz w:val="28"/>
          <w:szCs w:val="28"/>
        </w:rPr>
        <w:tab/>
      </w:r>
      <w:r w:rsidR="00FB69DE" w:rsidRPr="00D961EB">
        <w:rPr>
          <w:b/>
          <w:sz w:val="28"/>
          <w:szCs w:val="28"/>
        </w:rPr>
        <w:t>Культура</w:t>
      </w:r>
    </w:p>
    <w:p w:rsidR="00F81A07" w:rsidRPr="00D961EB" w:rsidRDefault="00F81A07" w:rsidP="00D64C50">
      <w:pPr>
        <w:autoSpaceDE w:val="0"/>
        <w:autoSpaceDN w:val="0"/>
        <w:adjustRightInd w:val="0"/>
        <w:jc w:val="both"/>
        <w:rPr>
          <w:b/>
          <w:sz w:val="28"/>
          <w:szCs w:val="28"/>
        </w:rPr>
      </w:pPr>
    </w:p>
    <w:p w:rsidR="00F81A07" w:rsidRPr="00D961EB" w:rsidRDefault="00F81A07" w:rsidP="00F81A07">
      <w:pPr>
        <w:tabs>
          <w:tab w:val="left" w:pos="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В городе Минусинске в 2016 году осуществляли деятельность 7  учреждений культуры. Такие как, Дом культуры, Центральная библиотечная система, Музей им. Н.М. Мартьянова, Дом культуры поселка Зеленый Бор, Городская картинная галерея, Детская музыкальная школа и Детская художественная школа.</w:t>
      </w:r>
    </w:p>
    <w:p w:rsidR="00F81A07" w:rsidRPr="00D961EB" w:rsidRDefault="00F81A07" w:rsidP="00F81A07">
      <w:pPr>
        <w:tabs>
          <w:tab w:val="left" w:pos="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Основным показателем, характеризующим уровень качества  жизни населения является обеспеченность жителей города учреждениями культуры. Обеспеченность жителей города  услугами учреждений культуры не в полной мере соответствует нормативам, рекомендованным распоряжением Правительства Российской Федерации от 03.07.1996 № 1063-р.</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ab/>
        <w:t xml:space="preserve">В соответствии с указом Президента Российской Федерации от 07.05.2012 № 597 «О мероприятиях по реализации государственной социальной политики», распоряжением Губернатора Красноярского края от 25.02.2013 № 58-рг «Об утверждении плана мероприятий («дорожной карты») «Изменения в отраслях социальной сферы, направленные на повышение эффективности сферы культуры Красноярского края»  был утвержден план мероприятий («дорожной карты») «Изменения в отраслях социальной сферы, направленные на повышение эффективности сферы культуры в муниципальном образовании город Минусинск».  </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lastRenderedPageBreak/>
        <w:tab/>
        <w:t>В ходе реализации  Плана мероприятий были достигнуты следующие показатели:</w:t>
      </w:r>
    </w:p>
    <w:p w:rsidR="00F81A07" w:rsidRPr="00D961EB" w:rsidRDefault="00F81A07" w:rsidP="00F81A07">
      <w:pPr>
        <w:tabs>
          <w:tab w:val="left" w:pos="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доля представленных (во всех формах) зрителю музейных предметов в общем количестве музейных предметов основного фонда составила 7,2% (107,5% от запланированной величины);</w:t>
      </w:r>
    </w:p>
    <w:p w:rsidR="00F81A07" w:rsidRPr="00D961EB" w:rsidRDefault="00F81A07" w:rsidP="00F81A07">
      <w:pPr>
        <w:tabs>
          <w:tab w:val="left" w:pos="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увеличение посещаемости музейных учреждений города Минусинска составило 3,13% при плане 2,35 % (выполнение показателя – 133,2 %);</w:t>
      </w:r>
    </w:p>
    <w:p w:rsidR="00F81A07" w:rsidRPr="00D961EB" w:rsidRDefault="00F81A07" w:rsidP="00F81A07">
      <w:pPr>
        <w:tabs>
          <w:tab w:val="left" w:pos="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увеличение численности участников культурно-досуговых мероприятий (по сравнению с предыдущим годом) составило  -12,27 %;</w:t>
      </w:r>
    </w:p>
    <w:p w:rsidR="00F81A07" w:rsidRPr="00D961EB" w:rsidRDefault="00F81A07" w:rsidP="00F81A07">
      <w:pPr>
        <w:tabs>
          <w:tab w:val="left" w:pos="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удельный вес населения, участвующего в платных культурно-досуговых мероприятиях, проводимых муниципальными учреждениями культуры города Минусинска составил 358,89% при плане 280,46%;</w:t>
      </w:r>
    </w:p>
    <w:p w:rsidR="00F81A07" w:rsidRPr="00D961EB" w:rsidRDefault="00F81A07" w:rsidP="00F81A07">
      <w:pPr>
        <w:tabs>
          <w:tab w:val="left" w:pos="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доля публичных библиотек, подключенных к сети Интернет, в общем количестве библиотек города Минусинска составила 100%;</w:t>
      </w:r>
    </w:p>
    <w:p w:rsidR="00F81A07" w:rsidRPr="00D961EB" w:rsidRDefault="00F81A07" w:rsidP="00F81A07">
      <w:pPr>
        <w:tabs>
          <w:tab w:val="left" w:pos="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доля музеев, имеющих сайт в сети Интернет, в общем количестве музеев города Минусинска составила 100%;</w:t>
      </w:r>
    </w:p>
    <w:p w:rsidR="00F81A07" w:rsidRPr="00D961EB" w:rsidRDefault="00F81A07" w:rsidP="00F81A07">
      <w:pPr>
        <w:tabs>
          <w:tab w:val="left" w:pos="0"/>
        </w:tabs>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доля детей, привлекаемых к участию в творческих мероприятиях, в  общем числе детей составило 13,3 % при плане 12,19%.</w:t>
      </w:r>
    </w:p>
    <w:p w:rsidR="00165896" w:rsidRPr="00D961EB" w:rsidRDefault="00F81A07" w:rsidP="00165896">
      <w:pPr>
        <w:autoSpaceDE w:val="0"/>
        <w:autoSpaceDN w:val="0"/>
        <w:adjustRightInd w:val="0"/>
        <w:spacing w:line="276" w:lineRule="auto"/>
        <w:ind w:firstLine="709"/>
        <w:contextualSpacing/>
        <w:jc w:val="both"/>
        <w:rPr>
          <w:rFonts w:cs="Times New Roman CYR"/>
          <w:color w:val="000000"/>
          <w:sz w:val="28"/>
          <w:szCs w:val="28"/>
        </w:rPr>
      </w:pPr>
      <w:r w:rsidRPr="00D961EB">
        <w:rPr>
          <w:rFonts w:cs="Times New Roman CYR"/>
          <w:color w:val="000000"/>
          <w:sz w:val="28"/>
          <w:szCs w:val="28"/>
        </w:rPr>
        <w:t>Уровень фактической обеспеченности учреждениями культуры от нормативной потребности в муниципальном образовании город Минусинск  клубами и учреждениями клубного типа – 13,57%, библиотеками- 142,8%, парками культуры и отдыха-100%.</w:t>
      </w:r>
    </w:p>
    <w:p w:rsidR="00F81A07" w:rsidRPr="00D961EB" w:rsidRDefault="00F81A07" w:rsidP="00165896">
      <w:pPr>
        <w:autoSpaceDE w:val="0"/>
        <w:autoSpaceDN w:val="0"/>
        <w:adjustRightInd w:val="0"/>
        <w:spacing w:line="276" w:lineRule="auto"/>
        <w:ind w:firstLine="709"/>
        <w:contextualSpacing/>
        <w:jc w:val="both"/>
        <w:rPr>
          <w:rFonts w:cs="Times New Roman CYR"/>
          <w:color w:val="000000"/>
          <w:sz w:val="28"/>
          <w:szCs w:val="28"/>
        </w:rPr>
      </w:pPr>
      <w:r w:rsidRPr="00D961EB">
        <w:rPr>
          <w:rFonts w:cs="Times New Roman CYR"/>
          <w:sz w:val="28"/>
          <w:szCs w:val="28"/>
        </w:rPr>
        <w:t>Согласно Распоряжения Правительства РФ от 3 июля 1996 г. N 1063-р (с изменениями и дополнениями от: 14 июля 2001 г., 13 июля 2007 г., 23 июня 2014 г., 26 января 2017г.) изменились социальные нормативы и нормы обеспеченности библиотеками. По социальным нормативам обеспеченность муниципального образования город Минусинск составляет 7 библиотек, фактически библиотечное обслуживание населения города Минусинска осуществляет 10  общедоступных библиотек.</w:t>
      </w:r>
    </w:p>
    <w:p w:rsidR="00F81A07" w:rsidRPr="00D961EB" w:rsidRDefault="00F81A07" w:rsidP="00F81A07">
      <w:pPr>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xml:space="preserve">В городе функционируют 2 учреждения культуры клубного типа с числом посадочных мест 290. В городе действуют 17 творческих коллективов, имеющих звание «народный и </w:t>
      </w:r>
      <w:r w:rsidRPr="00D961EB">
        <w:rPr>
          <w:rFonts w:cs="Times New Roman CYR"/>
          <w:color w:val="000000"/>
          <w:sz w:val="28"/>
          <w:szCs w:val="28"/>
        </w:rPr>
        <w:lastRenderedPageBreak/>
        <w:t>образцовый», в котором занимается свыше 3-х тысяч человек.  Город не имеет современного здания «Дворца культуры», приходится заниматься в арендуемых и неприспособленных помещениях.</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В городе функционируют 2 учреждения культуры клубного типа с числом посадочных мест 290. В городе действуют 17 творческих коллективов, имеющих звание «народный и образцовый», в котором занимается свыше 3-х тысяч человек.  В 2016 году количество проведенных массовых культурно-досуговых мероприятий составило 717,  которые посетило 173,5 тыс. человек. </w:t>
      </w:r>
    </w:p>
    <w:p w:rsidR="00F81A07" w:rsidRPr="00D961EB" w:rsidRDefault="00F81A07" w:rsidP="00F81A07">
      <w:pPr>
        <w:widowControl w:val="0"/>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В отчетном периоде на открытых площадках города проведено более 20 городских культурно-массовых, театрализованных мероприятий, таких как: Масленица, День города, День Победы, краевой праздник «Минусинский помидор», Новый год и другие.</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ab/>
        <w:t>Художественные коллективы, имеющие звания «Народный» и «Образцовый» в 2016 году приняли участие в 33 конкурсах и фестивалях различного уровня, из них 11 коллективов стали Лауреатами международных конкурсов.</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ab/>
        <w:t xml:space="preserve">Библиотеки города приняли активное участие в международных и общероссийских акциях «Тотальный диктант», «Библионочь», «Ночь кино», «Ночь искусств», в краевой акции «День чтения вслух «Читай со мной». </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В 2016 году в Сетевой проект модернизации муниципальных библиотек вошли Центральная городская библиотека им. А.С. Пушкина и Городская библиотека им. А.Т. Черкасова - Победители краевого конкурса на предоставление субсидий бюджетам муниципальных образований на организационную и материально-техническую модернизацию библиотек.</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   </w:t>
      </w:r>
      <w:r w:rsidRPr="00D961EB">
        <w:rPr>
          <w:rFonts w:cs="Times New Roman CYR"/>
          <w:sz w:val="28"/>
          <w:szCs w:val="28"/>
        </w:rPr>
        <w:tab/>
        <w:t xml:space="preserve"> Центральная детская библиотека им. А.П. Гайдара стала победителем Краевого конкурса «Вдохновение» в номинации  «Лучшая детская библиотека». </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  </w:t>
      </w:r>
      <w:r w:rsidRPr="00D961EB">
        <w:rPr>
          <w:rFonts w:cs="Times New Roman CYR"/>
          <w:sz w:val="28"/>
          <w:szCs w:val="28"/>
        </w:rPr>
        <w:tab/>
        <w:t xml:space="preserve">  Победителями в муниципальном грантовом конкурсе «Территория 2020» стали Центральная городская библиотека им. А.С. Пушкина с проектом «Город сказка, город мечта» и библиотека – филиал №6 с проектом «Телекнига».</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В год Российского кино в музее состоялся V фестиваль архивного кино, в библиотеках Минусинской городской ЦБС в рамках  культурно-просветительского проекта «Отечественный </w:t>
      </w:r>
      <w:r w:rsidRPr="00D961EB">
        <w:rPr>
          <w:rFonts w:cs="Times New Roman CYR"/>
          <w:sz w:val="28"/>
          <w:szCs w:val="28"/>
        </w:rPr>
        <w:lastRenderedPageBreak/>
        <w:t>кинематограф». В течение года работал литературный иллюзион «Мир книг и фильмов» с показом и обсуждением фильмов по произведениям русских писателей.</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В краеведческом музее им. Н.М. Мартьянова начаты реставрационные работы второго корпуса, разрабатывается научная концепция экспозиций нового корпуса, музейный фонд готовится к частичному перемещению в отреставрированные помещения фондохранилища.</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Люди старшего возраста активно занимались в народном университете «Активное долголетие, обучение на четырех факультетах прошли 200 человек.</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В течение года в картинной галерее было представлено 22 выставки. В 2016 году 12 новых художников впервые экспонировали свои произведения на выставке-конкурсе «Минусинская палитра». Выставки из собрания Минусинской галереи работали в Красноярском крае и республике Хакасии.</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В 2016 году осуществляли деятельность 2 учреждения дополнительного образования детей, с числом обучающихся  817 человек. </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В 2016 году учреждения образования участвовали в краевых, российских и международных  конкурсах и фестивалях.  Призерами и дипломантами конкурсов стали более 100 человек. </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Главным событием 2016 года для детской музыкальной школы стал 60-летний юбилей учреждения. Большой юбилейный концерт показал историю развития школы, ее достижения и значение в культурной жизни города и края. В течение года учащимися школы дано более 120 концертов на различных площадках.</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Учащиеся детской художественной школы представляли свои работы на региональных, краевых и всероссийский конкурсах по изобразительному и декоративно-прикладному творчеству в разных регионах России: Томск, Екатеринбург, Орёл, г. Тайшет (Иркутская область), Железногорск, Норильск, Красноярск, Ачинск, Абакан. </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Юные художники  стали обладателями 49 дипломов-победителей, среди них: международных – 2 диплома, всероссийских – 6 дипломов, межрегиональных – 12 дипломов, краевых – 4 диплома, региональных – 25 дипломов.</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lastRenderedPageBreak/>
        <w:t>Выпускниками художественной школы в 2016 году стали 39 человек. Многие из них поступили в Красноярское художественное училище и Сибирский Федеральный университет по специализации «Архитектура».</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Для обеспечения участия одаренных детей, обучающихся в МОБУ ДОД «Детская музыкальная школа»  и  МОБУ ДОД «Детская художественная школа» в международных,  межрегиональных и зональных конкурсах в рамках муниципальной программы  «Развитие образования города Минусинска» на поддержку одаренных детей было выделено 250,0 тыс. рублей. </w:t>
      </w:r>
    </w:p>
    <w:p w:rsidR="00F81A07" w:rsidRPr="00D961EB" w:rsidRDefault="00F81A07" w:rsidP="00F81A07">
      <w:pPr>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xml:space="preserve">С 2014 года ежегодно  увеличивается показатель  доли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с 34,3% до 44,1%. </w:t>
      </w:r>
    </w:p>
    <w:p w:rsidR="00F81A07" w:rsidRPr="00D961EB" w:rsidRDefault="00F81A07" w:rsidP="00F81A07">
      <w:pPr>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xml:space="preserve">С 2014 года проводятся  работы по реставрации  здания Минусинского регионального краеведческого музея в  рамках  Государственной программы Красноярского края «Развитие культуры»,  в 2017 году планируется завершение данных работ. </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color w:val="000000"/>
          <w:sz w:val="28"/>
          <w:szCs w:val="28"/>
        </w:rPr>
        <w:t xml:space="preserve">На реставрацию здания и разработку научно-проектной документации памятника культурного наследия «Приспособление для современного использования объекта культурного наследия «Комплекс музея им. Мартьянова Н.М. Второй корпус, расположенный по адресу: г. Минусинск, ул. Ленина,60»  выделено из средств краевого бюджета  151 014,41 тыс. рублей, в том числе : 2014 год 6497,93 тыс.руб.на 2015 год - 41440,00 тыс. рублей, 2016 год -  </w:t>
      </w:r>
      <w:r w:rsidRPr="00D961EB">
        <w:rPr>
          <w:rFonts w:cs="Times New Roman CYR"/>
          <w:sz w:val="28"/>
          <w:szCs w:val="28"/>
        </w:rPr>
        <w:t>76076,48</w:t>
      </w:r>
      <w:r w:rsidRPr="00D961EB">
        <w:rPr>
          <w:rFonts w:cs="Times New Roman CYR"/>
          <w:color w:val="000000"/>
          <w:sz w:val="28"/>
          <w:szCs w:val="28"/>
        </w:rPr>
        <w:t xml:space="preserve"> тыс. рублей, 2017 год - </w:t>
      </w:r>
      <w:r w:rsidRPr="00D961EB">
        <w:rPr>
          <w:rFonts w:cs="Times New Roman CYR"/>
          <w:sz w:val="28"/>
          <w:szCs w:val="28"/>
        </w:rPr>
        <w:t>27000,00 тыс. руб.; софинансирование за счет местного бюджета всего 181,05 тыс. руб. в том числе:  2015-41,22 тыс.руб.; 2016- 112,8 тыс.руб.;  2017- 27,03 тыс.руб.</w:t>
      </w:r>
    </w:p>
    <w:p w:rsidR="00F81A07" w:rsidRPr="00D961EB" w:rsidRDefault="00F81A07" w:rsidP="00F81A07">
      <w:pPr>
        <w:autoSpaceDE w:val="0"/>
        <w:autoSpaceDN w:val="0"/>
        <w:adjustRightInd w:val="0"/>
        <w:spacing w:line="276" w:lineRule="auto"/>
        <w:ind w:firstLine="709"/>
        <w:jc w:val="both"/>
        <w:rPr>
          <w:rFonts w:cs="Times New Roman CYR"/>
          <w:color w:val="000000"/>
          <w:sz w:val="28"/>
          <w:szCs w:val="28"/>
        </w:rPr>
      </w:pPr>
      <w:r w:rsidRPr="00D961EB">
        <w:rPr>
          <w:rFonts w:cs="Times New Roman CYR"/>
          <w:color w:val="000000"/>
          <w:sz w:val="28"/>
          <w:szCs w:val="28"/>
        </w:rPr>
        <w:t xml:space="preserve">Одной из острых проблем является выполнение капитального ремонта здания МБУ ДО ДХШ, который не проводился на протяжении 30 лет. Детская художественная школа расположена в старинном здании (год постройки 1912 год), являющимся объектом культурного наследия регионального значения. </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 в  2016 году </w:t>
      </w:r>
      <w:r w:rsidRPr="00D961EB">
        <w:rPr>
          <w:rFonts w:cs="Times New Roman CYR"/>
          <w:sz w:val="28"/>
          <w:szCs w:val="28"/>
        </w:rPr>
        <w:lastRenderedPageBreak/>
        <w:t>составляет  52,94%, в связи с большим износом зданий культурного наследия. Фасады зданий требуют реставрационных работ.</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На территории города Минусинска расположен  81   объект культурного наследия, в том числе находящихся в муниципальной собственности – 34.</w:t>
      </w:r>
    </w:p>
    <w:p w:rsidR="00F81A07" w:rsidRPr="00D961EB" w:rsidRDefault="00F81A07" w:rsidP="00F81A07">
      <w:pPr>
        <w:tabs>
          <w:tab w:val="left" w:pos="1080"/>
        </w:tabs>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В 2017 году  продолжится реализация муниципальной программы </w:t>
      </w:r>
      <w:r w:rsidRPr="00D961EB">
        <w:rPr>
          <w:rFonts w:cs="Times New Roman CYR"/>
          <w:b/>
          <w:bCs/>
          <w:sz w:val="28"/>
          <w:szCs w:val="28"/>
        </w:rPr>
        <w:t xml:space="preserve"> </w:t>
      </w:r>
      <w:r w:rsidRPr="00D961EB">
        <w:rPr>
          <w:rFonts w:cs="Times New Roman CYR"/>
          <w:sz w:val="28"/>
          <w:szCs w:val="28"/>
        </w:rPr>
        <w:t xml:space="preserve">«Культура города Минусинска». Расходы данной подпрограммы предусматриваются на решение задачи по сохранению и эффективному использованию культурного наследия города Минусинска. </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Основными задачами программы являются:</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b/>
          <w:bCs/>
          <w:sz w:val="28"/>
          <w:szCs w:val="28"/>
        </w:rPr>
        <w:t>с</w:t>
      </w:r>
      <w:r w:rsidRPr="00D961EB">
        <w:rPr>
          <w:rFonts w:cs="Times New Roman CYR"/>
          <w:sz w:val="28"/>
          <w:szCs w:val="28"/>
        </w:rPr>
        <w:t>охранение и эффективное использование культурного наследия города Минусинска»;</w:t>
      </w:r>
    </w:p>
    <w:p w:rsidR="00F81A07" w:rsidRPr="00D961EB" w:rsidRDefault="00F81A07" w:rsidP="00F81A07">
      <w:pPr>
        <w:numPr>
          <w:ilvl w:val="1"/>
          <w:numId w:val="16"/>
        </w:numPr>
        <w:tabs>
          <w:tab w:val="clear" w:pos="1288"/>
          <w:tab w:val="num" w:pos="425"/>
          <w:tab w:val="left" w:pos="2149"/>
        </w:tabs>
        <w:autoSpaceDE w:val="0"/>
        <w:autoSpaceDN w:val="0"/>
        <w:adjustRightInd w:val="0"/>
        <w:spacing w:line="276" w:lineRule="auto"/>
        <w:ind w:left="0" w:firstLine="709"/>
        <w:jc w:val="both"/>
        <w:rPr>
          <w:rFonts w:cs="Times New Roman CYR"/>
          <w:sz w:val="28"/>
          <w:szCs w:val="28"/>
        </w:rPr>
      </w:pPr>
      <w:r w:rsidRPr="00D961EB">
        <w:rPr>
          <w:rFonts w:cs="Times New Roman CYR"/>
          <w:sz w:val="28"/>
          <w:szCs w:val="28"/>
        </w:rPr>
        <w:t>обеспечение доступа населения города Минусинска  к культурным благам и участию в культурной жизни»;</w:t>
      </w:r>
    </w:p>
    <w:p w:rsidR="00F81A07" w:rsidRPr="00D961EB" w:rsidRDefault="00F81A07" w:rsidP="00F81A07">
      <w:pPr>
        <w:numPr>
          <w:ilvl w:val="1"/>
          <w:numId w:val="16"/>
        </w:numPr>
        <w:tabs>
          <w:tab w:val="clear" w:pos="1288"/>
          <w:tab w:val="num" w:pos="425"/>
          <w:tab w:val="left" w:pos="2149"/>
        </w:tabs>
        <w:autoSpaceDE w:val="0"/>
        <w:autoSpaceDN w:val="0"/>
        <w:adjustRightInd w:val="0"/>
        <w:spacing w:line="276" w:lineRule="auto"/>
        <w:ind w:left="0" w:firstLine="709"/>
        <w:jc w:val="both"/>
        <w:rPr>
          <w:rFonts w:cs="Times New Roman CYR"/>
          <w:sz w:val="28"/>
          <w:szCs w:val="28"/>
        </w:rPr>
      </w:pPr>
      <w:r w:rsidRPr="00D961EB">
        <w:rPr>
          <w:rFonts w:cs="Times New Roman CYR"/>
          <w:sz w:val="28"/>
          <w:szCs w:val="28"/>
        </w:rPr>
        <w:t>создание условий для устойчивого развития отрасли «Культура» в городе Минусинске».</w:t>
      </w:r>
    </w:p>
    <w:p w:rsidR="00F81A07" w:rsidRPr="00D961EB" w:rsidRDefault="00F81A07" w:rsidP="00F81A07">
      <w:pPr>
        <w:autoSpaceDE w:val="0"/>
        <w:autoSpaceDN w:val="0"/>
        <w:adjustRightInd w:val="0"/>
        <w:spacing w:line="276" w:lineRule="auto"/>
        <w:ind w:firstLine="709"/>
        <w:jc w:val="both"/>
        <w:rPr>
          <w:rFonts w:cs="Times New Roman CYR"/>
          <w:sz w:val="28"/>
          <w:szCs w:val="28"/>
        </w:rPr>
      </w:pPr>
      <w:r w:rsidRPr="00D961EB">
        <w:rPr>
          <w:rFonts w:cs="Times New Roman CYR"/>
          <w:sz w:val="28"/>
          <w:szCs w:val="28"/>
        </w:rPr>
        <w:t xml:space="preserve">Реализация Программы позволит расширить доступ населения                         к культурным ценностям и информации, обеспечит поддержку всех форм творческой самореализации личности, вовлечение граждан в культурную деятельность, создаст условия для дальнейшей модернизации деятельности муниципальных учреждений культуры и образовательных учреждений    в области культуры. </w:t>
      </w:r>
    </w:p>
    <w:p w:rsidR="00F81A07" w:rsidRPr="00D961EB" w:rsidRDefault="00F81A07" w:rsidP="00F81A07">
      <w:pPr>
        <w:autoSpaceDE w:val="0"/>
        <w:autoSpaceDN w:val="0"/>
        <w:adjustRightInd w:val="0"/>
        <w:rPr>
          <w:rFonts w:cs="Arial"/>
          <w:sz w:val="28"/>
          <w:szCs w:val="28"/>
        </w:rPr>
      </w:pPr>
    </w:p>
    <w:p w:rsidR="00FE78C6" w:rsidRPr="00D961EB" w:rsidRDefault="00FE78C6" w:rsidP="00FE78C6">
      <w:pPr>
        <w:autoSpaceDE w:val="0"/>
        <w:autoSpaceDN w:val="0"/>
        <w:adjustRightInd w:val="0"/>
        <w:rPr>
          <w:rFonts w:cs="Times New Roman CYR"/>
          <w:sz w:val="28"/>
          <w:szCs w:val="28"/>
        </w:rPr>
      </w:pPr>
    </w:p>
    <w:tbl>
      <w:tblPr>
        <w:tblW w:w="9352"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23"/>
        <w:gridCol w:w="1429"/>
        <w:gridCol w:w="964"/>
        <w:gridCol w:w="964"/>
        <w:gridCol w:w="964"/>
        <w:gridCol w:w="964"/>
        <w:gridCol w:w="822"/>
        <w:gridCol w:w="822"/>
      </w:tblGrid>
      <w:tr w:rsidR="00FE78C6" w:rsidRPr="00D961EB" w:rsidTr="00AF7C7B">
        <w:trPr>
          <w:cantSplit/>
          <w:tblHeader/>
          <w:jc w:val="center"/>
        </w:trPr>
        <w:tc>
          <w:tcPr>
            <w:tcW w:w="2423" w:type="dxa"/>
            <w:vMerge w:val="restart"/>
            <w:tcBorders>
              <w:top w:val="single" w:sz="4" w:space="0" w:color="auto"/>
              <w:bottom w:val="single" w:sz="4" w:space="0" w:color="auto"/>
              <w:right w:val="single" w:sz="4" w:space="0" w:color="auto"/>
            </w:tcBorders>
          </w:tcPr>
          <w:p w:rsidR="00FE78C6" w:rsidRPr="00D961EB" w:rsidRDefault="00FE78C6" w:rsidP="00AF7C7B">
            <w:pPr>
              <w:rPr>
                <w:i/>
                <w:lang w:eastAsia="en-US"/>
              </w:rPr>
            </w:pPr>
            <w:r w:rsidRPr="00D961EB">
              <w:rPr>
                <w:i/>
              </w:rPr>
              <w:br w:type="page"/>
            </w:r>
            <w:r w:rsidRPr="00D961EB">
              <w:rPr>
                <w:i/>
                <w:lang w:eastAsia="en-US"/>
              </w:rPr>
              <w:t>Наименование показателей</w:t>
            </w:r>
          </w:p>
        </w:tc>
        <w:tc>
          <w:tcPr>
            <w:tcW w:w="1429" w:type="dxa"/>
            <w:vMerge w:val="restart"/>
            <w:tcBorders>
              <w:top w:val="single" w:sz="4" w:space="0" w:color="auto"/>
              <w:left w:val="single" w:sz="4" w:space="0" w:color="auto"/>
              <w:bottom w:val="single" w:sz="4" w:space="0" w:color="auto"/>
              <w:right w:val="single" w:sz="4" w:space="0" w:color="auto"/>
            </w:tcBorders>
          </w:tcPr>
          <w:p w:rsidR="00FE78C6" w:rsidRPr="00D961EB" w:rsidRDefault="00FE78C6" w:rsidP="00AF7C7B">
            <w:pPr>
              <w:jc w:val="center"/>
              <w:rPr>
                <w:i/>
                <w:lang w:eastAsia="en-US"/>
              </w:rPr>
            </w:pPr>
            <w:r w:rsidRPr="00D961EB">
              <w:rPr>
                <w:i/>
                <w:lang w:eastAsia="en-US"/>
              </w:rPr>
              <w:t xml:space="preserve">Единица </w:t>
            </w:r>
            <w:r w:rsidRPr="00D961EB">
              <w:rPr>
                <w:i/>
                <w:lang w:eastAsia="en-US"/>
              </w:rPr>
              <w:br/>
              <w:t>измерения</w:t>
            </w:r>
          </w:p>
        </w:tc>
        <w:tc>
          <w:tcPr>
            <w:tcW w:w="1928" w:type="dxa"/>
            <w:gridSpan w:val="2"/>
            <w:tcBorders>
              <w:top w:val="single" w:sz="4" w:space="0" w:color="auto"/>
              <w:left w:val="single" w:sz="4" w:space="0" w:color="auto"/>
              <w:bottom w:val="single" w:sz="4" w:space="0" w:color="auto"/>
              <w:right w:val="single" w:sz="4" w:space="0" w:color="auto"/>
            </w:tcBorders>
          </w:tcPr>
          <w:p w:rsidR="00FE78C6" w:rsidRPr="00D961EB" w:rsidRDefault="00FE78C6" w:rsidP="001E6648">
            <w:pPr>
              <w:jc w:val="center"/>
              <w:rPr>
                <w:i/>
                <w:lang w:eastAsia="en-US"/>
              </w:rPr>
            </w:pPr>
            <w:r w:rsidRPr="00D961EB">
              <w:rPr>
                <w:i/>
                <w:lang w:eastAsia="en-US"/>
              </w:rPr>
              <w:t xml:space="preserve">Прогноз для городского бюджета </w:t>
            </w:r>
            <w:r w:rsidRPr="00D961EB">
              <w:rPr>
                <w:i/>
                <w:lang w:eastAsia="en-US"/>
              </w:rPr>
              <w:br/>
              <w:t>на 201</w:t>
            </w:r>
            <w:r w:rsidR="001E6648" w:rsidRPr="00D961EB">
              <w:rPr>
                <w:i/>
                <w:lang w:eastAsia="en-US"/>
              </w:rPr>
              <w:t>7</w:t>
            </w:r>
            <w:r w:rsidRPr="00D961EB">
              <w:rPr>
                <w:i/>
                <w:lang w:eastAsia="en-US"/>
              </w:rPr>
              <w:t>-201</w:t>
            </w:r>
            <w:r w:rsidR="001E6648" w:rsidRPr="00D961EB">
              <w:rPr>
                <w:i/>
                <w:lang w:eastAsia="en-US"/>
              </w:rPr>
              <w:t>9</w:t>
            </w:r>
            <w:r w:rsidRPr="00D961EB">
              <w:rPr>
                <w:i/>
                <w:lang w:eastAsia="en-US"/>
              </w:rPr>
              <w:t xml:space="preserve"> гг.</w:t>
            </w:r>
          </w:p>
        </w:tc>
        <w:tc>
          <w:tcPr>
            <w:tcW w:w="1928" w:type="dxa"/>
            <w:gridSpan w:val="2"/>
            <w:tcBorders>
              <w:top w:val="single" w:sz="4" w:space="0" w:color="auto"/>
              <w:left w:val="single" w:sz="4" w:space="0" w:color="auto"/>
              <w:bottom w:val="single" w:sz="4" w:space="0" w:color="auto"/>
              <w:right w:val="single" w:sz="4" w:space="0" w:color="auto"/>
            </w:tcBorders>
          </w:tcPr>
          <w:p w:rsidR="00FE78C6" w:rsidRPr="00D961EB" w:rsidRDefault="00FE78C6" w:rsidP="001E6648">
            <w:pPr>
              <w:jc w:val="center"/>
              <w:rPr>
                <w:i/>
                <w:lang w:eastAsia="en-US"/>
              </w:rPr>
            </w:pPr>
            <w:r w:rsidRPr="00D961EB">
              <w:rPr>
                <w:i/>
                <w:lang w:eastAsia="en-US"/>
              </w:rPr>
              <w:t xml:space="preserve">Прогноз для городского бюджета </w:t>
            </w:r>
            <w:r w:rsidRPr="00D961EB">
              <w:rPr>
                <w:i/>
                <w:lang w:eastAsia="en-US"/>
              </w:rPr>
              <w:br/>
              <w:t>на 201</w:t>
            </w:r>
            <w:r w:rsidR="001E6648" w:rsidRPr="00D961EB">
              <w:rPr>
                <w:i/>
                <w:lang w:eastAsia="en-US"/>
              </w:rPr>
              <w:t>8</w:t>
            </w:r>
            <w:r w:rsidRPr="00D961EB">
              <w:rPr>
                <w:i/>
                <w:lang w:eastAsia="en-US"/>
              </w:rPr>
              <w:t>-20</w:t>
            </w:r>
            <w:r w:rsidR="001E6648" w:rsidRPr="00D961EB">
              <w:rPr>
                <w:i/>
                <w:lang w:eastAsia="en-US"/>
              </w:rPr>
              <w:t>20</w:t>
            </w:r>
            <w:r w:rsidRPr="00D961EB">
              <w:rPr>
                <w:i/>
                <w:lang w:eastAsia="en-US"/>
              </w:rPr>
              <w:t xml:space="preserve"> гг.</w:t>
            </w:r>
          </w:p>
        </w:tc>
        <w:tc>
          <w:tcPr>
            <w:tcW w:w="1644" w:type="dxa"/>
            <w:gridSpan w:val="2"/>
            <w:tcBorders>
              <w:top w:val="single" w:sz="4" w:space="0" w:color="auto"/>
              <w:left w:val="single" w:sz="4" w:space="0" w:color="auto"/>
              <w:bottom w:val="single" w:sz="4" w:space="0" w:color="auto"/>
            </w:tcBorders>
          </w:tcPr>
          <w:p w:rsidR="00FE78C6" w:rsidRPr="00D961EB" w:rsidRDefault="00FE78C6" w:rsidP="00AF7C7B">
            <w:pPr>
              <w:jc w:val="center"/>
              <w:rPr>
                <w:i/>
                <w:lang w:eastAsia="en-US"/>
              </w:rPr>
            </w:pPr>
            <w:r w:rsidRPr="00D961EB">
              <w:rPr>
                <w:i/>
                <w:lang w:eastAsia="en-US"/>
              </w:rPr>
              <w:t>Отклонение</w:t>
            </w:r>
            <w:r w:rsidRPr="00D961EB">
              <w:rPr>
                <w:i/>
                <w:lang w:eastAsia="en-US"/>
              </w:rPr>
              <w:br/>
              <w:t>от прогноза</w:t>
            </w:r>
          </w:p>
        </w:tc>
      </w:tr>
      <w:tr w:rsidR="00FE78C6" w:rsidRPr="00D961EB" w:rsidTr="00AF7C7B">
        <w:trPr>
          <w:cantSplit/>
          <w:trHeight w:val="443"/>
          <w:tblHeader/>
          <w:jc w:val="center"/>
        </w:trPr>
        <w:tc>
          <w:tcPr>
            <w:tcW w:w="2423" w:type="dxa"/>
            <w:vMerge/>
            <w:tcBorders>
              <w:top w:val="single" w:sz="4" w:space="0" w:color="auto"/>
              <w:bottom w:val="single" w:sz="4" w:space="0" w:color="auto"/>
              <w:right w:val="single" w:sz="4" w:space="0" w:color="auto"/>
            </w:tcBorders>
            <w:vAlign w:val="center"/>
          </w:tcPr>
          <w:p w:rsidR="00FE78C6" w:rsidRPr="00D961EB" w:rsidRDefault="00FE78C6" w:rsidP="00AF7C7B">
            <w:pPr>
              <w:autoSpaceDE w:val="0"/>
              <w:autoSpaceDN w:val="0"/>
              <w:adjustRightInd w:val="0"/>
              <w:rPr>
                <w:rFonts w:cs="Times New Roman CYR"/>
                <w:i/>
                <w:iCs/>
              </w:rPr>
            </w:pPr>
          </w:p>
        </w:tc>
        <w:tc>
          <w:tcPr>
            <w:tcW w:w="1429" w:type="dxa"/>
            <w:vMerge/>
            <w:tcBorders>
              <w:top w:val="single" w:sz="4" w:space="0" w:color="auto"/>
              <w:left w:val="single" w:sz="4" w:space="0" w:color="auto"/>
              <w:bottom w:val="single" w:sz="4" w:space="0" w:color="auto"/>
              <w:right w:val="single" w:sz="4" w:space="0" w:color="auto"/>
            </w:tcBorders>
            <w:vAlign w:val="center"/>
          </w:tcPr>
          <w:p w:rsidR="00FE78C6" w:rsidRPr="00D961EB" w:rsidRDefault="00FE78C6" w:rsidP="00AF7C7B">
            <w:pPr>
              <w:autoSpaceDE w:val="0"/>
              <w:autoSpaceDN w:val="0"/>
              <w:adjustRightInd w:val="0"/>
              <w:rPr>
                <w:rFonts w:cs="Times New Roman CYR"/>
                <w:i/>
                <w:iCs/>
              </w:rPr>
            </w:pP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FE78C6" w:rsidP="00AF7C7B">
            <w:pPr>
              <w:autoSpaceDE w:val="0"/>
              <w:autoSpaceDN w:val="0"/>
              <w:adjustRightInd w:val="0"/>
              <w:spacing w:line="276" w:lineRule="auto"/>
              <w:jc w:val="center"/>
              <w:rPr>
                <w:rFonts w:cs="Times New Roman CYR"/>
                <w:i/>
                <w:iCs/>
              </w:rPr>
            </w:pPr>
            <w:r w:rsidRPr="00D961EB">
              <w:rPr>
                <w:rFonts w:cs="Times New Roman CYR"/>
                <w:i/>
                <w:iCs/>
              </w:rPr>
              <w:t>2017</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FE78C6" w:rsidP="00AF7C7B">
            <w:pPr>
              <w:autoSpaceDE w:val="0"/>
              <w:autoSpaceDN w:val="0"/>
              <w:adjustRightInd w:val="0"/>
              <w:spacing w:line="276" w:lineRule="auto"/>
              <w:jc w:val="center"/>
              <w:rPr>
                <w:rFonts w:cs="Times New Roman CYR"/>
                <w:i/>
                <w:iCs/>
              </w:rPr>
            </w:pPr>
            <w:r w:rsidRPr="00D961EB">
              <w:rPr>
                <w:rFonts w:cs="Times New Roman CYR"/>
                <w:i/>
                <w:iCs/>
              </w:rPr>
              <w:t>2018</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FE78C6" w:rsidP="00AF7C7B">
            <w:pPr>
              <w:autoSpaceDE w:val="0"/>
              <w:autoSpaceDN w:val="0"/>
              <w:adjustRightInd w:val="0"/>
              <w:spacing w:line="276" w:lineRule="auto"/>
              <w:jc w:val="center"/>
              <w:rPr>
                <w:rFonts w:cs="Times New Roman CYR"/>
                <w:i/>
                <w:iCs/>
              </w:rPr>
            </w:pPr>
            <w:r w:rsidRPr="00D961EB">
              <w:rPr>
                <w:rFonts w:cs="Times New Roman CYR"/>
                <w:i/>
                <w:iCs/>
              </w:rPr>
              <w:t>2017</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FE78C6" w:rsidP="00AF7C7B">
            <w:pPr>
              <w:autoSpaceDE w:val="0"/>
              <w:autoSpaceDN w:val="0"/>
              <w:adjustRightInd w:val="0"/>
              <w:spacing w:line="276" w:lineRule="auto"/>
              <w:jc w:val="center"/>
              <w:rPr>
                <w:rFonts w:cs="Times New Roman CYR"/>
                <w:i/>
                <w:iCs/>
              </w:rPr>
            </w:pPr>
            <w:r w:rsidRPr="00D961EB">
              <w:rPr>
                <w:rFonts w:cs="Times New Roman CYR"/>
                <w:i/>
                <w:iCs/>
              </w:rPr>
              <w:t>2018</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D961EB" w:rsidRDefault="00FE78C6" w:rsidP="00AF7C7B">
            <w:pPr>
              <w:autoSpaceDE w:val="0"/>
              <w:autoSpaceDN w:val="0"/>
              <w:adjustRightInd w:val="0"/>
              <w:spacing w:line="276" w:lineRule="auto"/>
              <w:jc w:val="center"/>
              <w:rPr>
                <w:rFonts w:cs="Times New Roman CYR"/>
                <w:i/>
                <w:iCs/>
              </w:rPr>
            </w:pPr>
            <w:r w:rsidRPr="00D961EB">
              <w:rPr>
                <w:rFonts w:cs="Times New Roman CYR"/>
                <w:i/>
                <w:iCs/>
              </w:rPr>
              <w:t>2017</w:t>
            </w:r>
          </w:p>
        </w:tc>
        <w:tc>
          <w:tcPr>
            <w:tcW w:w="822" w:type="dxa"/>
            <w:tcBorders>
              <w:top w:val="single" w:sz="4" w:space="0" w:color="auto"/>
              <w:left w:val="single" w:sz="4" w:space="0" w:color="auto"/>
              <w:bottom w:val="single" w:sz="4" w:space="0" w:color="auto"/>
            </w:tcBorders>
            <w:vAlign w:val="center"/>
          </w:tcPr>
          <w:p w:rsidR="00FE78C6" w:rsidRPr="00D961EB" w:rsidRDefault="00FE78C6" w:rsidP="00AF7C7B">
            <w:pPr>
              <w:autoSpaceDE w:val="0"/>
              <w:autoSpaceDN w:val="0"/>
              <w:adjustRightInd w:val="0"/>
              <w:spacing w:line="276" w:lineRule="auto"/>
              <w:jc w:val="center"/>
              <w:rPr>
                <w:rFonts w:cs="Times New Roman CYR"/>
                <w:i/>
                <w:iCs/>
              </w:rPr>
            </w:pPr>
            <w:r w:rsidRPr="00D961EB">
              <w:rPr>
                <w:rFonts w:cs="Times New Roman CYR"/>
                <w:i/>
                <w:iCs/>
              </w:rPr>
              <w:t>2018</w:t>
            </w:r>
          </w:p>
        </w:tc>
      </w:tr>
      <w:tr w:rsidR="00FE78C6" w:rsidRPr="00D961EB" w:rsidTr="00AF7C7B">
        <w:trPr>
          <w:cantSplit/>
          <w:jc w:val="center"/>
        </w:trPr>
        <w:tc>
          <w:tcPr>
            <w:tcW w:w="2423" w:type="dxa"/>
            <w:tcBorders>
              <w:top w:val="single" w:sz="4" w:space="0" w:color="auto"/>
              <w:bottom w:val="single" w:sz="4" w:space="0" w:color="auto"/>
              <w:right w:val="single" w:sz="4" w:space="0" w:color="auto"/>
            </w:tcBorders>
          </w:tcPr>
          <w:p w:rsidR="00FE78C6" w:rsidRPr="00D961EB" w:rsidRDefault="00FE78C6" w:rsidP="00AF7C7B">
            <w:pPr>
              <w:autoSpaceDE w:val="0"/>
              <w:autoSpaceDN w:val="0"/>
              <w:adjustRightInd w:val="0"/>
              <w:rPr>
                <w:rFonts w:cs="Times New Roman CYR"/>
                <w:i/>
                <w:iCs/>
              </w:rPr>
            </w:pPr>
            <w:r w:rsidRPr="00D961EB">
              <w:rPr>
                <w:rFonts w:cs="Times New Roman CYR"/>
                <w:i/>
                <w:iCs/>
              </w:rPr>
              <w:t>Обеспеченность общедоступными библиотеками</w:t>
            </w:r>
            <w:r w:rsidR="00A71945" w:rsidRPr="00D961EB">
              <w:rPr>
                <w:rFonts w:cs="Times New Roman CYR"/>
                <w:i/>
                <w:iCs/>
              </w:rPr>
              <w:t xml:space="preserve"> от нормативной потребности</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D961EB" w:rsidRDefault="00A71945" w:rsidP="00AF7C7B">
            <w:pPr>
              <w:autoSpaceDE w:val="0"/>
              <w:autoSpaceDN w:val="0"/>
              <w:adjustRightInd w:val="0"/>
              <w:jc w:val="center"/>
              <w:rPr>
                <w:rFonts w:cs="Times New Roman CYR"/>
                <w:i/>
                <w:iCs/>
              </w:rPr>
            </w:pPr>
            <w:r w:rsidRPr="00D961EB">
              <w:rPr>
                <w:rFonts w:cs="Times New Roman CYR"/>
                <w:i/>
                <w:iCs/>
              </w:rPr>
              <w:t>%</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A71945" w:rsidP="00AF7C7B">
            <w:pPr>
              <w:autoSpaceDE w:val="0"/>
              <w:autoSpaceDN w:val="0"/>
              <w:adjustRightInd w:val="0"/>
              <w:spacing w:line="276" w:lineRule="auto"/>
              <w:jc w:val="center"/>
              <w:rPr>
                <w:rFonts w:cs="Times New Roman CYR"/>
                <w:i/>
                <w:iCs/>
              </w:rPr>
            </w:pPr>
            <w:r w:rsidRPr="00D961EB">
              <w:rPr>
                <w:rFonts w:cs="Times New Roman CYR"/>
                <w:i/>
                <w:iCs/>
              </w:rPr>
              <w:t>83,3</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A71945" w:rsidP="00AF7C7B">
            <w:pPr>
              <w:autoSpaceDE w:val="0"/>
              <w:autoSpaceDN w:val="0"/>
              <w:adjustRightInd w:val="0"/>
              <w:spacing w:line="276" w:lineRule="auto"/>
              <w:jc w:val="center"/>
              <w:rPr>
                <w:rFonts w:cs="Times New Roman CYR"/>
                <w:i/>
                <w:iCs/>
              </w:rPr>
            </w:pPr>
            <w:r w:rsidRPr="00D961EB">
              <w:rPr>
                <w:rFonts w:cs="Times New Roman CYR"/>
                <w:i/>
                <w:iCs/>
              </w:rPr>
              <w:t>83,3</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B76DF3" w:rsidP="00AF7C7B">
            <w:pPr>
              <w:autoSpaceDE w:val="0"/>
              <w:autoSpaceDN w:val="0"/>
              <w:adjustRightInd w:val="0"/>
              <w:spacing w:line="276" w:lineRule="auto"/>
              <w:jc w:val="center"/>
              <w:rPr>
                <w:rFonts w:cs="Times New Roman CYR"/>
                <w:i/>
                <w:iCs/>
              </w:rPr>
            </w:pPr>
            <w:r w:rsidRPr="00D961EB">
              <w:rPr>
                <w:rFonts w:cs="Times New Roman CYR"/>
                <w:i/>
                <w:iCs/>
              </w:rPr>
              <w:t>100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B76DF3" w:rsidP="00AF7C7B">
            <w:pPr>
              <w:autoSpaceDE w:val="0"/>
              <w:autoSpaceDN w:val="0"/>
              <w:adjustRightInd w:val="0"/>
              <w:spacing w:line="276" w:lineRule="auto"/>
              <w:jc w:val="center"/>
              <w:rPr>
                <w:rFonts w:cs="Times New Roman CYR"/>
                <w:i/>
                <w:iCs/>
              </w:rPr>
            </w:pPr>
            <w:r w:rsidRPr="00D961EB">
              <w:rPr>
                <w:rFonts w:cs="Times New Roman CYR"/>
                <w:i/>
                <w:iCs/>
              </w:rPr>
              <w:t>100</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D961EB" w:rsidRDefault="005361DF" w:rsidP="00AF7C7B">
            <w:pPr>
              <w:autoSpaceDE w:val="0"/>
              <w:autoSpaceDN w:val="0"/>
              <w:adjustRightInd w:val="0"/>
              <w:spacing w:line="276" w:lineRule="auto"/>
              <w:jc w:val="center"/>
              <w:rPr>
                <w:rFonts w:cs="Times New Roman CYR"/>
                <w:i/>
                <w:iCs/>
              </w:rPr>
            </w:pPr>
            <w:r w:rsidRPr="00D961EB">
              <w:rPr>
                <w:rFonts w:cs="Times New Roman CYR"/>
                <w:i/>
                <w:iCs/>
              </w:rPr>
              <w:t>+20%</w:t>
            </w:r>
          </w:p>
        </w:tc>
        <w:tc>
          <w:tcPr>
            <w:tcW w:w="822" w:type="dxa"/>
            <w:tcBorders>
              <w:top w:val="single" w:sz="4" w:space="0" w:color="auto"/>
              <w:left w:val="single" w:sz="4" w:space="0" w:color="auto"/>
              <w:bottom w:val="single" w:sz="4" w:space="0" w:color="auto"/>
            </w:tcBorders>
            <w:vAlign w:val="center"/>
          </w:tcPr>
          <w:p w:rsidR="00FE78C6" w:rsidRPr="00D961EB" w:rsidRDefault="005361DF" w:rsidP="00AF7C7B">
            <w:pPr>
              <w:autoSpaceDE w:val="0"/>
              <w:autoSpaceDN w:val="0"/>
              <w:adjustRightInd w:val="0"/>
              <w:spacing w:line="276" w:lineRule="auto"/>
              <w:jc w:val="center"/>
              <w:rPr>
                <w:rFonts w:cs="Times New Roman CYR"/>
                <w:i/>
                <w:iCs/>
              </w:rPr>
            </w:pPr>
            <w:r w:rsidRPr="00D961EB">
              <w:rPr>
                <w:rFonts w:cs="Times New Roman CYR"/>
                <w:i/>
                <w:iCs/>
              </w:rPr>
              <w:t>+20%</w:t>
            </w:r>
          </w:p>
        </w:tc>
      </w:tr>
      <w:tr w:rsidR="00FE78C6" w:rsidRPr="00D961EB" w:rsidTr="00AF7C7B">
        <w:trPr>
          <w:cantSplit/>
          <w:jc w:val="center"/>
        </w:trPr>
        <w:tc>
          <w:tcPr>
            <w:tcW w:w="2423" w:type="dxa"/>
            <w:tcBorders>
              <w:top w:val="single" w:sz="4" w:space="0" w:color="auto"/>
              <w:bottom w:val="single" w:sz="4" w:space="0" w:color="auto"/>
              <w:right w:val="single" w:sz="4" w:space="0" w:color="auto"/>
            </w:tcBorders>
          </w:tcPr>
          <w:p w:rsidR="00FE78C6" w:rsidRPr="00D961EB" w:rsidRDefault="00A71945" w:rsidP="00F11FE1">
            <w:pPr>
              <w:autoSpaceDE w:val="0"/>
              <w:autoSpaceDN w:val="0"/>
              <w:adjustRightInd w:val="0"/>
              <w:rPr>
                <w:rFonts w:cs="Times New Roman CYR"/>
                <w:i/>
                <w:iCs/>
              </w:rPr>
            </w:pPr>
            <w:r w:rsidRPr="00D961EB">
              <w:rPr>
                <w:rFonts w:cs="Times New Roman CYR"/>
                <w:i/>
                <w:iCs/>
              </w:rPr>
              <w:lastRenderedPageBreak/>
              <w:t>О</w:t>
            </w:r>
            <w:r w:rsidR="00F11FE1" w:rsidRPr="00D961EB">
              <w:rPr>
                <w:rFonts w:cs="Times New Roman CYR"/>
                <w:i/>
                <w:iCs/>
              </w:rPr>
              <w:t xml:space="preserve">беспеченность библиотечным фондом общедоступных библиотек муниципальной формы собственности </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D961EB" w:rsidRDefault="00FE78C6" w:rsidP="00AF7C7B">
            <w:pPr>
              <w:autoSpaceDE w:val="0"/>
              <w:autoSpaceDN w:val="0"/>
              <w:adjustRightInd w:val="0"/>
              <w:jc w:val="center"/>
              <w:rPr>
                <w:rFonts w:cs="Times New Roman CYR"/>
                <w:i/>
                <w:iCs/>
              </w:rPr>
            </w:pPr>
            <w:r w:rsidRPr="00D961EB">
              <w:rPr>
                <w:rFonts w:cs="Times New Roman CYR"/>
                <w:i/>
                <w:iCs/>
              </w:rPr>
              <w:t>штук на 1000 человек населения</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1E6648" w:rsidP="00E22ACC">
            <w:pPr>
              <w:autoSpaceDE w:val="0"/>
              <w:autoSpaceDN w:val="0"/>
              <w:adjustRightInd w:val="0"/>
              <w:spacing w:line="276" w:lineRule="auto"/>
              <w:jc w:val="center"/>
              <w:rPr>
                <w:rFonts w:cs="Times New Roman CYR"/>
                <w:i/>
                <w:iCs/>
              </w:rPr>
            </w:pPr>
            <w:r w:rsidRPr="00D961EB">
              <w:rPr>
                <w:rFonts w:cs="Times New Roman CYR"/>
                <w:i/>
                <w:iCs/>
              </w:rPr>
              <w:t>5077</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1E6648" w:rsidP="00AF7C7B">
            <w:pPr>
              <w:autoSpaceDE w:val="0"/>
              <w:autoSpaceDN w:val="0"/>
              <w:adjustRightInd w:val="0"/>
              <w:spacing w:line="276" w:lineRule="auto"/>
              <w:jc w:val="center"/>
              <w:rPr>
                <w:rFonts w:cs="Times New Roman CYR"/>
                <w:i/>
                <w:iCs/>
              </w:rPr>
            </w:pPr>
            <w:r w:rsidRPr="00D961EB">
              <w:rPr>
                <w:rFonts w:cs="Times New Roman CYR"/>
                <w:i/>
                <w:iCs/>
              </w:rPr>
              <w:t>5077</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1E6648" w:rsidP="00AF7C7B">
            <w:pPr>
              <w:autoSpaceDE w:val="0"/>
              <w:autoSpaceDN w:val="0"/>
              <w:adjustRightInd w:val="0"/>
              <w:spacing w:line="276" w:lineRule="auto"/>
              <w:jc w:val="center"/>
              <w:rPr>
                <w:rFonts w:cs="Times New Roman CYR"/>
                <w:i/>
                <w:iCs/>
              </w:rPr>
            </w:pPr>
            <w:r w:rsidRPr="00D961EB">
              <w:rPr>
                <w:rFonts w:cs="Times New Roman CYR"/>
                <w:i/>
                <w:iCs/>
              </w:rPr>
              <w:t>5069</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1E6648" w:rsidP="00AF7C7B">
            <w:pPr>
              <w:autoSpaceDE w:val="0"/>
              <w:autoSpaceDN w:val="0"/>
              <w:adjustRightInd w:val="0"/>
              <w:spacing w:line="276" w:lineRule="auto"/>
              <w:jc w:val="center"/>
              <w:rPr>
                <w:rFonts w:cs="Times New Roman CYR"/>
                <w:i/>
                <w:iCs/>
              </w:rPr>
            </w:pPr>
            <w:r w:rsidRPr="00D961EB">
              <w:rPr>
                <w:rFonts w:cs="Times New Roman CYR"/>
                <w:i/>
                <w:iCs/>
              </w:rPr>
              <w:t>5069</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D961EB" w:rsidRDefault="005361DF" w:rsidP="005361DF">
            <w:pPr>
              <w:autoSpaceDE w:val="0"/>
              <w:autoSpaceDN w:val="0"/>
              <w:adjustRightInd w:val="0"/>
              <w:spacing w:line="276" w:lineRule="auto"/>
              <w:jc w:val="center"/>
              <w:rPr>
                <w:rFonts w:cs="Times New Roman CYR"/>
                <w:i/>
                <w:iCs/>
              </w:rPr>
            </w:pPr>
            <w:r w:rsidRPr="00D961EB">
              <w:rPr>
                <w:rFonts w:cs="Times New Roman CYR"/>
                <w:i/>
                <w:iCs/>
              </w:rPr>
              <w:t>-0,15</w:t>
            </w:r>
            <w:r w:rsidR="00E22ACC" w:rsidRPr="00D961EB">
              <w:rPr>
                <w:rFonts w:cs="Times New Roman CYR"/>
                <w:i/>
                <w:iCs/>
              </w:rPr>
              <w:t xml:space="preserve"> %</w:t>
            </w:r>
          </w:p>
        </w:tc>
        <w:tc>
          <w:tcPr>
            <w:tcW w:w="822" w:type="dxa"/>
            <w:tcBorders>
              <w:top w:val="single" w:sz="4" w:space="0" w:color="auto"/>
              <w:left w:val="single" w:sz="4" w:space="0" w:color="auto"/>
              <w:bottom w:val="single" w:sz="4" w:space="0" w:color="auto"/>
            </w:tcBorders>
            <w:vAlign w:val="center"/>
          </w:tcPr>
          <w:p w:rsidR="00FE78C6" w:rsidRPr="00D961EB" w:rsidRDefault="005361DF" w:rsidP="005361DF">
            <w:pPr>
              <w:autoSpaceDE w:val="0"/>
              <w:autoSpaceDN w:val="0"/>
              <w:adjustRightInd w:val="0"/>
              <w:spacing w:line="276" w:lineRule="auto"/>
              <w:jc w:val="center"/>
              <w:rPr>
                <w:rFonts w:cs="Times New Roman CYR"/>
                <w:i/>
                <w:iCs/>
              </w:rPr>
            </w:pPr>
            <w:r w:rsidRPr="00D961EB">
              <w:rPr>
                <w:rFonts w:cs="Times New Roman CYR"/>
                <w:i/>
                <w:iCs/>
              </w:rPr>
              <w:t>-0,15</w:t>
            </w:r>
            <w:r w:rsidR="00E22ACC" w:rsidRPr="00D961EB">
              <w:rPr>
                <w:rFonts w:cs="Times New Roman CYR"/>
                <w:i/>
                <w:iCs/>
              </w:rPr>
              <w:t xml:space="preserve"> %</w:t>
            </w:r>
          </w:p>
        </w:tc>
      </w:tr>
      <w:tr w:rsidR="00FE78C6" w:rsidRPr="00D961EB" w:rsidTr="00AF7C7B">
        <w:trPr>
          <w:cantSplit/>
          <w:jc w:val="center"/>
        </w:trPr>
        <w:tc>
          <w:tcPr>
            <w:tcW w:w="2423" w:type="dxa"/>
            <w:tcBorders>
              <w:top w:val="single" w:sz="4" w:space="0" w:color="auto"/>
              <w:bottom w:val="single" w:sz="4" w:space="0" w:color="auto"/>
              <w:right w:val="single" w:sz="4" w:space="0" w:color="auto"/>
            </w:tcBorders>
          </w:tcPr>
          <w:p w:rsidR="00FE78C6" w:rsidRPr="00D961EB" w:rsidRDefault="005361DF" w:rsidP="00AF7C7B">
            <w:pPr>
              <w:autoSpaceDE w:val="0"/>
              <w:autoSpaceDN w:val="0"/>
              <w:adjustRightInd w:val="0"/>
              <w:rPr>
                <w:rFonts w:cs="Times New Roman CYR"/>
                <w:i/>
                <w:iCs/>
              </w:rPr>
            </w:pPr>
            <w:r w:rsidRPr="00D961EB">
              <w:rPr>
                <w:rFonts w:cs="Times New Roman CYR"/>
                <w:i/>
                <w:iCs/>
              </w:rPr>
              <w:t>Количество учреждений</w:t>
            </w:r>
            <w:r w:rsidR="00FE78C6" w:rsidRPr="00D961EB">
              <w:rPr>
                <w:rFonts w:cs="Times New Roman CYR"/>
                <w:i/>
                <w:iCs/>
              </w:rPr>
              <w:t xml:space="preserve"> культурно-досугового типа</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D961EB" w:rsidRDefault="005361DF" w:rsidP="00AF7C7B">
            <w:pPr>
              <w:autoSpaceDE w:val="0"/>
              <w:autoSpaceDN w:val="0"/>
              <w:adjustRightInd w:val="0"/>
              <w:jc w:val="center"/>
              <w:rPr>
                <w:rFonts w:cs="Times New Roman CYR"/>
                <w:i/>
                <w:iCs/>
              </w:rPr>
            </w:pPr>
            <w:r w:rsidRPr="00D961EB">
              <w:rPr>
                <w:rFonts w:cs="Times New Roman CYR"/>
                <w:i/>
                <w:iCs/>
              </w:rPr>
              <w:t>ед</w:t>
            </w:r>
            <w:r w:rsidR="00D604DE" w:rsidRPr="00D961EB">
              <w:rPr>
                <w:rFonts w:cs="Times New Roman CYR"/>
                <w:i/>
                <w:iCs/>
              </w:rPr>
              <w:t>.</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5361DF" w:rsidP="00AF7C7B">
            <w:pPr>
              <w:autoSpaceDE w:val="0"/>
              <w:autoSpaceDN w:val="0"/>
              <w:adjustRightInd w:val="0"/>
              <w:spacing w:line="276" w:lineRule="auto"/>
              <w:jc w:val="center"/>
              <w:rPr>
                <w:rFonts w:cs="Times New Roman CYR"/>
                <w:i/>
                <w:iCs/>
              </w:rPr>
            </w:pPr>
            <w:r w:rsidRPr="00D961EB">
              <w:rPr>
                <w:rFonts w:cs="Times New Roman CYR"/>
                <w:i/>
                <w:iCs/>
              </w:rPr>
              <w:t>2</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5361DF" w:rsidP="00AF7C7B">
            <w:pPr>
              <w:autoSpaceDE w:val="0"/>
              <w:autoSpaceDN w:val="0"/>
              <w:adjustRightInd w:val="0"/>
              <w:spacing w:line="276" w:lineRule="auto"/>
              <w:jc w:val="center"/>
              <w:rPr>
                <w:rFonts w:cs="Times New Roman CYR"/>
                <w:i/>
                <w:iCs/>
              </w:rPr>
            </w:pPr>
            <w:r w:rsidRPr="00D961EB">
              <w:rPr>
                <w:rFonts w:cs="Times New Roman CYR"/>
                <w:i/>
                <w:iCs/>
              </w:rPr>
              <w:t>2</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5361DF" w:rsidP="00AF7C7B">
            <w:pPr>
              <w:autoSpaceDE w:val="0"/>
              <w:autoSpaceDN w:val="0"/>
              <w:adjustRightInd w:val="0"/>
              <w:spacing w:line="276" w:lineRule="auto"/>
              <w:jc w:val="center"/>
              <w:rPr>
                <w:rFonts w:cs="Times New Roman CYR"/>
                <w:i/>
                <w:iCs/>
              </w:rPr>
            </w:pPr>
            <w:r w:rsidRPr="00D961EB">
              <w:rPr>
                <w:rFonts w:cs="Times New Roman CYR"/>
                <w:i/>
                <w:iCs/>
              </w:rPr>
              <w:t>2</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D961EB" w:rsidRDefault="005361DF" w:rsidP="00AF7C7B">
            <w:pPr>
              <w:autoSpaceDE w:val="0"/>
              <w:autoSpaceDN w:val="0"/>
              <w:adjustRightInd w:val="0"/>
              <w:spacing w:line="276" w:lineRule="auto"/>
              <w:jc w:val="center"/>
              <w:rPr>
                <w:rFonts w:cs="Times New Roman CYR"/>
                <w:i/>
                <w:iCs/>
              </w:rPr>
            </w:pPr>
            <w:r w:rsidRPr="00D961EB">
              <w:rPr>
                <w:rFonts w:cs="Times New Roman CYR"/>
                <w:i/>
                <w:iCs/>
              </w:rPr>
              <w:t>2</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D961EB" w:rsidRDefault="005361DF" w:rsidP="00AF7C7B">
            <w:pPr>
              <w:autoSpaceDE w:val="0"/>
              <w:autoSpaceDN w:val="0"/>
              <w:adjustRightInd w:val="0"/>
              <w:spacing w:line="276" w:lineRule="auto"/>
              <w:jc w:val="center"/>
              <w:rPr>
                <w:rFonts w:cs="Times New Roman CYR"/>
                <w:i/>
                <w:iCs/>
              </w:rPr>
            </w:pPr>
            <w:r w:rsidRPr="00D961EB">
              <w:rPr>
                <w:rFonts w:cs="Times New Roman CYR"/>
                <w:i/>
                <w:iCs/>
              </w:rPr>
              <w:t>0</w:t>
            </w:r>
          </w:p>
        </w:tc>
        <w:tc>
          <w:tcPr>
            <w:tcW w:w="822" w:type="dxa"/>
            <w:tcBorders>
              <w:top w:val="single" w:sz="4" w:space="0" w:color="auto"/>
              <w:left w:val="single" w:sz="4" w:space="0" w:color="auto"/>
              <w:bottom w:val="single" w:sz="4" w:space="0" w:color="auto"/>
            </w:tcBorders>
            <w:vAlign w:val="center"/>
          </w:tcPr>
          <w:p w:rsidR="00FE78C6" w:rsidRPr="00D961EB" w:rsidRDefault="005361DF" w:rsidP="00AF7C7B">
            <w:pPr>
              <w:autoSpaceDE w:val="0"/>
              <w:autoSpaceDN w:val="0"/>
              <w:adjustRightInd w:val="0"/>
              <w:spacing w:line="276" w:lineRule="auto"/>
              <w:jc w:val="center"/>
              <w:rPr>
                <w:rFonts w:cs="Times New Roman CYR"/>
                <w:i/>
                <w:iCs/>
              </w:rPr>
            </w:pPr>
            <w:r w:rsidRPr="00D961EB">
              <w:rPr>
                <w:rFonts w:cs="Times New Roman CYR"/>
                <w:i/>
                <w:iCs/>
              </w:rPr>
              <w:t>0</w:t>
            </w:r>
          </w:p>
        </w:tc>
      </w:tr>
    </w:tbl>
    <w:p w:rsidR="00FE78C6" w:rsidRPr="00D961EB" w:rsidRDefault="00FE78C6" w:rsidP="00FE78C6">
      <w:pPr>
        <w:autoSpaceDE w:val="0"/>
        <w:autoSpaceDN w:val="0"/>
        <w:adjustRightInd w:val="0"/>
        <w:rPr>
          <w:rFonts w:cs="Times New Roman CYR"/>
          <w:color w:val="FF0000"/>
          <w:sz w:val="28"/>
          <w:szCs w:val="28"/>
        </w:rPr>
      </w:pPr>
    </w:p>
    <w:p w:rsidR="000A53AC" w:rsidRPr="00D961EB" w:rsidRDefault="00900294" w:rsidP="000A53AC">
      <w:pPr>
        <w:autoSpaceDE w:val="0"/>
        <w:autoSpaceDN w:val="0"/>
        <w:adjustRightInd w:val="0"/>
        <w:spacing w:before="120"/>
        <w:ind w:firstLine="720"/>
        <w:jc w:val="both"/>
        <w:rPr>
          <w:rFonts w:cs="Times New Roman CYR"/>
          <w:i/>
          <w:iCs/>
          <w:sz w:val="28"/>
          <w:szCs w:val="28"/>
        </w:rPr>
      </w:pPr>
      <w:r w:rsidRPr="00D961EB">
        <w:rPr>
          <w:rFonts w:ascii="Times New Roman CYR" w:hAnsi="Times New Roman CYR" w:cs="Times New Roman CYR"/>
          <w:i/>
          <w:iCs/>
          <w:sz w:val="28"/>
          <w:szCs w:val="28"/>
        </w:rPr>
        <w:t xml:space="preserve">Увеличение параметров прогноза по обеспеченности общедоступными библиотеками обусловлено  с </w:t>
      </w:r>
      <w:r w:rsidR="009D48D6" w:rsidRPr="00D961EB">
        <w:rPr>
          <w:rFonts w:ascii="Times New Roman CYR" w:hAnsi="Times New Roman CYR" w:cs="Times New Roman CYR"/>
          <w:i/>
          <w:iCs/>
          <w:sz w:val="28"/>
          <w:szCs w:val="28"/>
        </w:rPr>
        <w:t>принятием новых нормативов в 2016 году</w:t>
      </w:r>
      <w:r w:rsidR="001D1DE3" w:rsidRPr="00D961EB">
        <w:rPr>
          <w:rFonts w:ascii="Times New Roman CYR" w:hAnsi="Times New Roman CYR" w:cs="Times New Roman CYR"/>
          <w:i/>
          <w:iCs/>
          <w:sz w:val="28"/>
          <w:szCs w:val="28"/>
        </w:rPr>
        <w:t xml:space="preserve">согласно внесенным изменениям в нормативно правовые акты </w:t>
      </w:r>
      <w:r w:rsidR="00D604DE" w:rsidRPr="00D961EB">
        <w:rPr>
          <w:rFonts w:ascii="Times New Roman CYR" w:hAnsi="Times New Roman CYR" w:cs="Times New Roman CYR"/>
          <w:i/>
          <w:iCs/>
          <w:sz w:val="28"/>
          <w:szCs w:val="28"/>
        </w:rPr>
        <w:t>.</w:t>
      </w:r>
    </w:p>
    <w:p w:rsidR="001D1DE3" w:rsidRPr="00D961EB" w:rsidRDefault="001D1DE3" w:rsidP="001D1DE3">
      <w:pPr>
        <w:autoSpaceDE w:val="0"/>
        <w:autoSpaceDN w:val="0"/>
        <w:adjustRightInd w:val="0"/>
        <w:ind w:firstLine="720"/>
        <w:jc w:val="both"/>
        <w:rPr>
          <w:rFonts w:ascii="Times New Roman CYR" w:hAnsi="Times New Roman CYR" w:cs="Times New Roman CYR"/>
          <w:i/>
          <w:iCs/>
          <w:sz w:val="28"/>
          <w:szCs w:val="28"/>
        </w:rPr>
      </w:pPr>
      <w:r w:rsidRPr="00D961EB">
        <w:rPr>
          <w:rFonts w:ascii="Times New Roman CYR" w:hAnsi="Times New Roman CYR" w:cs="Times New Roman CYR"/>
          <w:i/>
          <w:iCs/>
          <w:sz w:val="28"/>
          <w:szCs w:val="28"/>
        </w:rPr>
        <w:t xml:space="preserve">Уменьшение значения прогнозного показателя по обеспеченности библиотечным фондом общедоступных библиотек связано с сокращением библиотечного фонда вследствие списания ветхой литературы, а также </w:t>
      </w:r>
      <w:r w:rsidRPr="00D961EB">
        <w:rPr>
          <w:rFonts w:ascii="Times New Roman CYR" w:hAnsi="Times New Roman CYR" w:cs="Times New Roman CYR"/>
          <w:i/>
          <w:iCs/>
          <w:sz w:val="28"/>
          <w:szCs w:val="28"/>
        </w:rPr>
        <w:br/>
        <w:t>с удорожанием стоимости приобретаемой литературы при сохранении объемов бюджетных ассигнований на комплектование библиотечных фондов на уровне 2016 года.</w:t>
      </w:r>
    </w:p>
    <w:p w:rsidR="009D48D6" w:rsidRPr="00D961EB" w:rsidRDefault="009D48D6" w:rsidP="00FE78C6">
      <w:pPr>
        <w:autoSpaceDE w:val="0"/>
        <w:autoSpaceDN w:val="0"/>
        <w:adjustRightInd w:val="0"/>
        <w:ind w:left="142" w:firstLine="578"/>
        <w:jc w:val="both"/>
        <w:rPr>
          <w:rFonts w:cs="Times New Roman CYR"/>
          <w:i/>
          <w:iCs/>
          <w:sz w:val="28"/>
          <w:szCs w:val="28"/>
        </w:rPr>
      </w:pPr>
      <w:r w:rsidRPr="00D961EB">
        <w:rPr>
          <w:rFonts w:cs="Times New Roman CYR"/>
          <w:i/>
          <w:iCs/>
          <w:sz w:val="28"/>
          <w:szCs w:val="28"/>
        </w:rPr>
        <w:t>Значения прогнозного показателя по обе</w:t>
      </w:r>
      <w:r w:rsidR="00D604DE" w:rsidRPr="00D961EB">
        <w:rPr>
          <w:rFonts w:cs="Times New Roman CYR"/>
          <w:i/>
          <w:iCs/>
          <w:sz w:val="28"/>
          <w:szCs w:val="28"/>
        </w:rPr>
        <w:t>с</w:t>
      </w:r>
      <w:r w:rsidRPr="00D961EB">
        <w:rPr>
          <w:rFonts w:cs="Times New Roman CYR"/>
          <w:i/>
          <w:iCs/>
          <w:sz w:val="28"/>
          <w:szCs w:val="28"/>
        </w:rPr>
        <w:t>печенности учреждениями</w:t>
      </w:r>
      <w:r w:rsidR="00D604DE" w:rsidRPr="00D961EB">
        <w:rPr>
          <w:rFonts w:cs="Times New Roman CYR"/>
          <w:i/>
          <w:iCs/>
          <w:sz w:val="28"/>
          <w:szCs w:val="28"/>
        </w:rPr>
        <w:t xml:space="preserve"> культурно - досугового типа остается на том же уровне без изменений</w:t>
      </w:r>
    </w:p>
    <w:p w:rsidR="00FE78C6" w:rsidRPr="00D961EB" w:rsidRDefault="00FE78C6" w:rsidP="00D95F25">
      <w:pPr>
        <w:autoSpaceDE w:val="0"/>
        <w:autoSpaceDN w:val="0"/>
        <w:adjustRightInd w:val="0"/>
        <w:spacing w:line="276" w:lineRule="auto"/>
        <w:ind w:firstLine="720"/>
        <w:jc w:val="both"/>
        <w:rPr>
          <w:sz w:val="28"/>
          <w:szCs w:val="28"/>
        </w:rPr>
      </w:pPr>
    </w:p>
    <w:p w:rsidR="00256CFA" w:rsidRPr="00D961EB" w:rsidRDefault="00256CFA" w:rsidP="00CD6D2C">
      <w:pPr>
        <w:rPr>
          <w:sz w:val="28"/>
          <w:szCs w:val="28"/>
        </w:rPr>
      </w:pPr>
    </w:p>
    <w:p w:rsidR="00AD6D35" w:rsidRPr="00D961EB" w:rsidRDefault="00AD6D35" w:rsidP="00CD6D2C">
      <w:pPr>
        <w:rPr>
          <w:sz w:val="28"/>
          <w:szCs w:val="28"/>
        </w:rPr>
      </w:pPr>
    </w:p>
    <w:p w:rsidR="002C02E2" w:rsidRPr="00D961EB" w:rsidRDefault="002C02E2" w:rsidP="00CD6D2C">
      <w:pPr>
        <w:rPr>
          <w:sz w:val="28"/>
          <w:szCs w:val="28"/>
        </w:rPr>
      </w:pPr>
    </w:p>
    <w:p w:rsidR="002C02E2" w:rsidRPr="00D961EB" w:rsidRDefault="002C02E2" w:rsidP="00D95F25">
      <w:pPr>
        <w:spacing w:line="276" w:lineRule="auto"/>
        <w:rPr>
          <w:sz w:val="28"/>
          <w:szCs w:val="28"/>
        </w:rPr>
      </w:pPr>
      <w:r w:rsidRPr="00D961EB">
        <w:rPr>
          <w:sz w:val="28"/>
          <w:szCs w:val="28"/>
        </w:rPr>
        <w:t>Руководитель управления экономики</w:t>
      </w:r>
    </w:p>
    <w:p w:rsidR="00F82726" w:rsidRPr="00D961EB" w:rsidRDefault="00F82726" w:rsidP="00D95F25">
      <w:pPr>
        <w:spacing w:line="276" w:lineRule="auto"/>
        <w:rPr>
          <w:sz w:val="28"/>
          <w:szCs w:val="28"/>
        </w:rPr>
      </w:pPr>
      <w:r w:rsidRPr="00D961EB">
        <w:rPr>
          <w:sz w:val="28"/>
          <w:szCs w:val="28"/>
        </w:rPr>
        <w:t>и имущественных отношений</w:t>
      </w:r>
    </w:p>
    <w:p w:rsidR="002C02E2" w:rsidRPr="00F12FA7" w:rsidRDefault="00256CFA" w:rsidP="00D95F25">
      <w:pPr>
        <w:spacing w:line="276" w:lineRule="auto"/>
        <w:rPr>
          <w:sz w:val="28"/>
          <w:szCs w:val="28"/>
        </w:rPr>
      </w:pPr>
      <w:r w:rsidRPr="00D961EB">
        <w:rPr>
          <w:sz w:val="28"/>
          <w:szCs w:val="28"/>
        </w:rPr>
        <w:t>а</w:t>
      </w:r>
      <w:r w:rsidR="002C02E2" w:rsidRPr="00D961EB">
        <w:rPr>
          <w:sz w:val="28"/>
          <w:szCs w:val="28"/>
        </w:rPr>
        <w:t>дминистрации города Минусинска                             Е.Н. Грязева</w:t>
      </w:r>
      <w:r w:rsidR="002C02E2" w:rsidRPr="00F12FA7">
        <w:rPr>
          <w:sz w:val="28"/>
          <w:szCs w:val="28"/>
        </w:rPr>
        <w:t xml:space="preserve">  </w:t>
      </w:r>
    </w:p>
    <w:sectPr w:rsidR="002C02E2" w:rsidRPr="00F12FA7" w:rsidSect="0060180D">
      <w:footerReference w:type="even" r:id="rId22"/>
      <w:footerReference w:type="default" r:id="rId23"/>
      <w:pgSz w:w="11906" w:h="16838"/>
      <w:pgMar w:top="1134" w:right="567" w:bottom="1134" w:left="1560"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6FD7" w:rsidRDefault="008F6FD7">
      <w:r>
        <w:separator/>
      </w:r>
    </w:p>
  </w:endnote>
  <w:endnote w:type="continuationSeparator" w:id="1">
    <w:p w:rsidR="008F6FD7" w:rsidRDefault="008F6F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CYR">
    <w:panose1 w:val="020B0604020202020204"/>
    <w:charset w:val="CC"/>
    <w:family w:val="swiss"/>
    <w:pitch w:val="variable"/>
    <w:sig w:usb0="20002A87" w:usb1="80000000" w:usb2="00000008" w:usb3="00000000" w:csb0="000001FF" w:csb1="00000000"/>
  </w:font>
  <w:font w:name="Courier New CYR">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07E" w:rsidRDefault="0099307E" w:rsidP="00751F8A">
    <w:pPr>
      <w:pStyle w:val="af1"/>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Pr>
        <w:rStyle w:val="af4"/>
        <w:noProof/>
      </w:rPr>
      <w:t>84</w:t>
    </w:r>
    <w:r>
      <w:rPr>
        <w:rStyle w:val="af4"/>
      </w:rPr>
      <w:fldChar w:fldCharType="end"/>
    </w:r>
  </w:p>
  <w:p w:rsidR="0099307E" w:rsidRDefault="0099307E" w:rsidP="001C07CA">
    <w:pPr>
      <w:pStyle w:val="af1"/>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86909"/>
    </w:sdtPr>
    <w:sdtContent>
      <w:p w:rsidR="0099307E" w:rsidRDefault="0099307E">
        <w:pPr>
          <w:pStyle w:val="af1"/>
          <w:jc w:val="right"/>
        </w:pPr>
        <w:fldSimple w:instr=" PAGE   \* MERGEFORMAT ">
          <w:r w:rsidR="002C4C63">
            <w:rPr>
              <w:noProof/>
            </w:rPr>
            <w:t>20</w:t>
          </w:r>
        </w:fldSimple>
      </w:p>
    </w:sdtContent>
  </w:sdt>
  <w:p w:rsidR="0099307E" w:rsidRDefault="0099307E" w:rsidP="001C07CA">
    <w:pPr>
      <w:pStyle w:val="af1"/>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6FD7" w:rsidRDefault="008F6FD7">
      <w:r>
        <w:separator/>
      </w:r>
    </w:p>
  </w:footnote>
  <w:footnote w:type="continuationSeparator" w:id="1">
    <w:p w:rsidR="008F6FD7" w:rsidRDefault="008F6F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5708916"/>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928"/>
        </w:tabs>
        <w:ind w:left="928" w:hanging="360"/>
      </w:pPr>
      <w:rPr>
        <w:rFonts w:ascii="Symbol" w:hAnsi="Symbol" w:cs="OpenSymbol"/>
      </w:rPr>
    </w:lvl>
    <w:lvl w:ilvl="1">
      <w:start w:val="1"/>
      <w:numFmt w:val="bullet"/>
      <w:lvlText w:val=""/>
      <w:lvlJc w:val="left"/>
      <w:pPr>
        <w:tabs>
          <w:tab w:val="num" w:pos="1288"/>
        </w:tabs>
        <w:ind w:left="1288" w:hanging="360"/>
      </w:pPr>
      <w:rPr>
        <w:rFonts w:ascii="Symbol" w:hAnsi="Symbol" w:cs="OpenSymbol"/>
      </w:rPr>
    </w:lvl>
    <w:lvl w:ilvl="2">
      <w:start w:val="1"/>
      <w:numFmt w:val="bullet"/>
      <w:lvlText w:val=""/>
      <w:lvlJc w:val="left"/>
      <w:pPr>
        <w:tabs>
          <w:tab w:val="num" w:pos="1648"/>
        </w:tabs>
        <w:ind w:left="1648" w:hanging="360"/>
      </w:pPr>
      <w:rPr>
        <w:rFonts w:ascii="Symbol" w:hAnsi="Symbol" w:cs="OpenSymbol"/>
      </w:rPr>
    </w:lvl>
    <w:lvl w:ilvl="3">
      <w:start w:val="1"/>
      <w:numFmt w:val="bullet"/>
      <w:lvlText w:val=""/>
      <w:lvlJc w:val="left"/>
      <w:pPr>
        <w:tabs>
          <w:tab w:val="num" w:pos="2008"/>
        </w:tabs>
        <w:ind w:left="2008" w:hanging="360"/>
      </w:pPr>
      <w:rPr>
        <w:rFonts w:ascii="Symbol" w:hAnsi="Symbol" w:cs="OpenSymbol"/>
      </w:rPr>
    </w:lvl>
    <w:lvl w:ilvl="4">
      <w:start w:val="1"/>
      <w:numFmt w:val="bullet"/>
      <w:lvlText w:val=""/>
      <w:lvlJc w:val="left"/>
      <w:pPr>
        <w:tabs>
          <w:tab w:val="num" w:pos="2368"/>
        </w:tabs>
        <w:ind w:left="2368" w:hanging="360"/>
      </w:pPr>
      <w:rPr>
        <w:rFonts w:ascii="Symbol" w:hAnsi="Symbol" w:cs="OpenSymbol"/>
      </w:rPr>
    </w:lvl>
    <w:lvl w:ilvl="5">
      <w:start w:val="1"/>
      <w:numFmt w:val="bullet"/>
      <w:lvlText w:val=""/>
      <w:lvlJc w:val="left"/>
      <w:pPr>
        <w:tabs>
          <w:tab w:val="num" w:pos="2728"/>
        </w:tabs>
        <w:ind w:left="2728" w:hanging="360"/>
      </w:pPr>
      <w:rPr>
        <w:rFonts w:ascii="Symbol" w:hAnsi="Symbol" w:cs="OpenSymbol"/>
      </w:rPr>
    </w:lvl>
    <w:lvl w:ilvl="6">
      <w:start w:val="1"/>
      <w:numFmt w:val="bullet"/>
      <w:lvlText w:val=""/>
      <w:lvlJc w:val="left"/>
      <w:pPr>
        <w:tabs>
          <w:tab w:val="num" w:pos="3088"/>
        </w:tabs>
        <w:ind w:left="3088" w:hanging="360"/>
      </w:pPr>
      <w:rPr>
        <w:rFonts w:ascii="Symbol" w:hAnsi="Symbol" w:cs="OpenSymbol"/>
      </w:rPr>
    </w:lvl>
    <w:lvl w:ilvl="7">
      <w:start w:val="1"/>
      <w:numFmt w:val="bullet"/>
      <w:lvlText w:val=""/>
      <w:lvlJc w:val="left"/>
      <w:pPr>
        <w:tabs>
          <w:tab w:val="num" w:pos="3448"/>
        </w:tabs>
        <w:ind w:left="3448" w:hanging="360"/>
      </w:pPr>
      <w:rPr>
        <w:rFonts w:ascii="Symbol" w:hAnsi="Symbol" w:cs="OpenSymbol"/>
      </w:rPr>
    </w:lvl>
    <w:lvl w:ilvl="8">
      <w:start w:val="1"/>
      <w:numFmt w:val="bullet"/>
      <w:lvlText w:val=""/>
      <w:lvlJc w:val="left"/>
      <w:pPr>
        <w:tabs>
          <w:tab w:val="num" w:pos="3808"/>
        </w:tabs>
        <w:ind w:left="3808" w:hanging="360"/>
      </w:pPr>
      <w:rPr>
        <w:rFonts w:ascii="Symbol" w:hAnsi="Symbol" w:cs="OpenSymbol"/>
      </w:r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B"/>
    <w:multiLevelType w:val="multilevel"/>
    <w:tmpl w:val="0000000B"/>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B184993"/>
    <w:multiLevelType w:val="hybridMultilevel"/>
    <w:tmpl w:val="C504C7C0"/>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nsid w:val="291E23E9"/>
    <w:multiLevelType w:val="hybridMultilevel"/>
    <w:tmpl w:val="AF5E2BFA"/>
    <w:lvl w:ilvl="0" w:tplc="A36027DA">
      <w:start w:val="1"/>
      <w:numFmt w:val="decimal"/>
      <w:lvlText w:val="%1."/>
      <w:lvlJc w:val="left"/>
      <w:pPr>
        <w:ind w:left="969" w:hanging="360"/>
      </w:pPr>
      <w:rPr>
        <w:rFonts w:ascii="Times New Roman" w:eastAsia="Times New Roman" w:hAnsi="Times New Roman" w:cs="Times New Roman"/>
      </w:rPr>
    </w:lvl>
    <w:lvl w:ilvl="1" w:tplc="04190019" w:tentative="1">
      <w:start w:val="1"/>
      <w:numFmt w:val="lowerLetter"/>
      <w:lvlText w:val="%2."/>
      <w:lvlJc w:val="left"/>
      <w:pPr>
        <w:ind w:left="1689" w:hanging="360"/>
      </w:pPr>
    </w:lvl>
    <w:lvl w:ilvl="2" w:tplc="0419001B" w:tentative="1">
      <w:start w:val="1"/>
      <w:numFmt w:val="lowerRoman"/>
      <w:lvlText w:val="%3."/>
      <w:lvlJc w:val="right"/>
      <w:pPr>
        <w:ind w:left="2409" w:hanging="180"/>
      </w:pPr>
    </w:lvl>
    <w:lvl w:ilvl="3" w:tplc="0419000F" w:tentative="1">
      <w:start w:val="1"/>
      <w:numFmt w:val="decimal"/>
      <w:lvlText w:val="%4."/>
      <w:lvlJc w:val="left"/>
      <w:pPr>
        <w:ind w:left="3129" w:hanging="360"/>
      </w:pPr>
    </w:lvl>
    <w:lvl w:ilvl="4" w:tplc="04190019" w:tentative="1">
      <w:start w:val="1"/>
      <w:numFmt w:val="lowerLetter"/>
      <w:lvlText w:val="%5."/>
      <w:lvlJc w:val="left"/>
      <w:pPr>
        <w:ind w:left="3849" w:hanging="360"/>
      </w:pPr>
    </w:lvl>
    <w:lvl w:ilvl="5" w:tplc="0419001B" w:tentative="1">
      <w:start w:val="1"/>
      <w:numFmt w:val="lowerRoman"/>
      <w:lvlText w:val="%6."/>
      <w:lvlJc w:val="right"/>
      <w:pPr>
        <w:ind w:left="4569" w:hanging="180"/>
      </w:pPr>
    </w:lvl>
    <w:lvl w:ilvl="6" w:tplc="0419000F" w:tentative="1">
      <w:start w:val="1"/>
      <w:numFmt w:val="decimal"/>
      <w:lvlText w:val="%7."/>
      <w:lvlJc w:val="left"/>
      <w:pPr>
        <w:ind w:left="5289" w:hanging="360"/>
      </w:pPr>
    </w:lvl>
    <w:lvl w:ilvl="7" w:tplc="04190019" w:tentative="1">
      <w:start w:val="1"/>
      <w:numFmt w:val="lowerLetter"/>
      <w:lvlText w:val="%8."/>
      <w:lvlJc w:val="left"/>
      <w:pPr>
        <w:ind w:left="6009" w:hanging="360"/>
      </w:pPr>
    </w:lvl>
    <w:lvl w:ilvl="8" w:tplc="0419001B" w:tentative="1">
      <w:start w:val="1"/>
      <w:numFmt w:val="lowerRoman"/>
      <w:lvlText w:val="%9."/>
      <w:lvlJc w:val="right"/>
      <w:pPr>
        <w:ind w:left="6729" w:hanging="180"/>
      </w:pPr>
    </w:lvl>
  </w:abstractNum>
  <w:abstractNum w:abstractNumId="6">
    <w:nsid w:val="2B551ACA"/>
    <w:multiLevelType w:val="multilevel"/>
    <w:tmpl w:val="769A6DD2"/>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7">
    <w:nsid w:val="34142784"/>
    <w:multiLevelType w:val="hybridMultilevel"/>
    <w:tmpl w:val="44443850"/>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8">
    <w:nsid w:val="35B6397D"/>
    <w:multiLevelType w:val="hybridMultilevel"/>
    <w:tmpl w:val="66DA3B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F8F05BF"/>
    <w:multiLevelType w:val="hybridMultilevel"/>
    <w:tmpl w:val="447A532A"/>
    <w:lvl w:ilvl="0" w:tplc="5E8CB150">
      <w:numFmt w:val="bullet"/>
      <w:lvlText w:val="-"/>
      <w:lvlJc w:val="left"/>
      <w:pPr>
        <w:tabs>
          <w:tab w:val="num" w:pos="2419"/>
        </w:tabs>
        <w:ind w:left="2419" w:hanging="360"/>
      </w:pPr>
      <w:rPr>
        <w:rFonts w:ascii="Times New Roman" w:eastAsia="Times New Roman" w:hAnsi="Times New Roman" w:cs="Times New Roman" w:hint="default"/>
      </w:rPr>
    </w:lvl>
    <w:lvl w:ilvl="1" w:tplc="04190003" w:tentative="1">
      <w:start w:val="1"/>
      <w:numFmt w:val="bullet"/>
      <w:lvlText w:val="o"/>
      <w:lvlJc w:val="left"/>
      <w:pPr>
        <w:tabs>
          <w:tab w:val="num" w:pos="1545"/>
        </w:tabs>
        <w:ind w:left="1545" w:hanging="360"/>
      </w:pPr>
      <w:rPr>
        <w:rFonts w:ascii="Courier New" w:hAnsi="Courier New" w:cs="Courier New" w:hint="default"/>
      </w:rPr>
    </w:lvl>
    <w:lvl w:ilvl="2" w:tplc="04190005" w:tentative="1">
      <w:start w:val="1"/>
      <w:numFmt w:val="bullet"/>
      <w:lvlText w:val=""/>
      <w:lvlJc w:val="left"/>
      <w:pPr>
        <w:tabs>
          <w:tab w:val="num" w:pos="2265"/>
        </w:tabs>
        <w:ind w:left="2265" w:hanging="360"/>
      </w:pPr>
      <w:rPr>
        <w:rFonts w:ascii="Wingdings" w:hAnsi="Wingdings" w:hint="default"/>
      </w:rPr>
    </w:lvl>
    <w:lvl w:ilvl="3" w:tplc="04190001" w:tentative="1">
      <w:start w:val="1"/>
      <w:numFmt w:val="bullet"/>
      <w:lvlText w:val=""/>
      <w:lvlJc w:val="left"/>
      <w:pPr>
        <w:tabs>
          <w:tab w:val="num" w:pos="2985"/>
        </w:tabs>
        <w:ind w:left="2985" w:hanging="360"/>
      </w:pPr>
      <w:rPr>
        <w:rFonts w:ascii="Symbol" w:hAnsi="Symbol" w:hint="default"/>
      </w:rPr>
    </w:lvl>
    <w:lvl w:ilvl="4" w:tplc="04190003" w:tentative="1">
      <w:start w:val="1"/>
      <w:numFmt w:val="bullet"/>
      <w:lvlText w:val="o"/>
      <w:lvlJc w:val="left"/>
      <w:pPr>
        <w:tabs>
          <w:tab w:val="num" w:pos="3705"/>
        </w:tabs>
        <w:ind w:left="3705" w:hanging="360"/>
      </w:pPr>
      <w:rPr>
        <w:rFonts w:ascii="Courier New" w:hAnsi="Courier New" w:cs="Courier New" w:hint="default"/>
      </w:rPr>
    </w:lvl>
    <w:lvl w:ilvl="5" w:tplc="04190005" w:tentative="1">
      <w:start w:val="1"/>
      <w:numFmt w:val="bullet"/>
      <w:lvlText w:val=""/>
      <w:lvlJc w:val="left"/>
      <w:pPr>
        <w:tabs>
          <w:tab w:val="num" w:pos="4425"/>
        </w:tabs>
        <w:ind w:left="4425" w:hanging="360"/>
      </w:pPr>
      <w:rPr>
        <w:rFonts w:ascii="Wingdings" w:hAnsi="Wingdings" w:hint="default"/>
      </w:rPr>
    </w:lvl>
    <w:lvl w:ilvl="6" w:tplc="04190001" w:tentative="1">
      <w:start w:val="1"/>
      <w:numFmt w:val="bullet"/>
      <w:lvlText w:val=""/>
      <w:lvlJc w:val="left"/>
      <w:pPr>
        <w:tabs>
          <w:tab w:val="num" w:pos="5145"/>
        </w:tabs>
        <w:ind w:left="5145" w:hanging="360"/>
      </w:pPr>
      <w:rPr>
        <w:rFonts w:ascii="Symbol" w:hAnsi="Symbol" w:hint="default"/>
      </w:rPr>
    </w:lvl>
    <w:lvl w:ilvl="7" w:tplc="04190003" w:tentative="1">
      <w:start w:val="1"/>
      <w:numFmt w:val="bullet"/>
      <w:lvlText w:val="o"/>
      <w:lvlJc w:val="left"/>
      <w:pPr>
        <w:tabs>
          <w:tab w:val="num" w:pos="5865"/>
        </w:tabs>
        <w:ind w:left="5865" w:hanging="360"/>
      </w:pPr>
      <w:rPr>
        <w:rFonts w:ascii="Courier New" w:hAnsi="Courier New" w:cs="Courier New" w:hint="default"/>
      </w:rPr>
    </w:lvl>
    <w:lvl w:ilvl="8" w:tplc="04190005" w:tentative="1">
      <w:start w:val="1"/>
      <w:numFmt w:val="bullet"/>
      <w:lvlText w:val=""/>
      <w:lvlJc w:val="left"/>
      <w:pPr>
        <w:tabs>
          <w:tab w:val="num" w:pos="6585"/>
        </w:tabs>
        <w:ind w:left="6585" w:hanging="360"/>
      </w:pPr>
      <w:rPr>
        <w:rFonts w:ascii="Wingdings" w:hAnsi="Wingdings" w:hint="default"/>
      </w:rPr>
    </w:lvl>
  </w:abstractNum>
  <w:abstractNum w:abstractNumId="10">
    <w:nsid w:val="4AAF569B"/>
    <w:multiLevelType w:val="hybridMultilevel"/>
    <w:tmpl w:val="75BAF58C"/>
    <w:lvl w:ilvl="0" w:tplc="A9D26348">
      <w:numFmt w:val="bullet"/>
      <w:lvlText w:val="-"/>
      <w:lvlJc w:val="left"/>
      <w:pPr>
        <w:tabs>
          <w:tab w:val="num" w:pos="2160"/>
        </w:tabs>
        <w:ind w:left="2160" w:hanging="360"/>
      </w:pPr>
      <w:rPr>
        <w:rFonts w:ascii="Times New Roman" w:eastAsia="Times New Roman" w:hAnsi="Times New Roman" w:cs="Times New Roman" w:hint="default"/>
      </w:rPr>
    </w:lvl>
    <w:lvl w:ilvl="1" w:tplc="04190003" w:tentative="1">
      <w:start w:val="1"/>
      <w:numFmt w:val="bullet"/>
      <w:lvlText w:val="o"/>
      <w:lvlJc w:val="left"/>
      <w:pPr>
        <w:tabs>
          <w:tab w:val="num" w:pos="1995"/>
        </w:tabs>
        <w:ind w:left="1995" w:hanging="360"/>
      </w:pPr>
      <w:rPr>
        <w:rFonts w:ascii="Courier New" w:hAnsi="Courier New" w:cs="Courier New" w:hint="default"/>
      </w:rPr>
    </w:lvl>
    <w:lvl w:ilvl="2" w:tplc="04190005" w:tentative="1">
      <w:start w:val="1"/>
      <w:numFmt w:val="bullet"/>
      <w:lvlText w:val=""/>
      <w:lvlJc w:val="left"/>
      <w:pPr>
        <w:tabs>
          <w:tab w:val="num" w:pos="2715"/>
        </w:tabs>
        <w:ind w:left="2715" w:hanging="360"/>
      </w:pPr>
      <w:rPr>
        <w:rFonts w:ascii="Wingdings" w:hAnsi="Wingdings" w:hint="default"/>
      </w:rPr>
    </w:lvl>
    <w:lvl w:ilvl="3" w:tplc="04190001" w:tentative="1">
      <w:start w:val="1"/>
      <w:numFmt w:val="bullet"/>
      <w:lvlText w:val=""/>
      <w:lvlJc w:val="left"/>
      <w:pPr>
        <w:tabs>
          <w:tab w:val="num" w:pos="3435"/>
        </w:tabs>
        <w:ind w:left="3435" w:hanging="360"/>
      </w:pPr>
      <w:rPr>
        <w:rFonts w:ascii="Symbol" w:hAnsi="Symbol" w:hint="default"/>
      </w:rPr>
    </w:lvl>
    <w:lvl w:ilvl="4" w:tplc="04190003" w:tentative="1">
      <w:start w:val="1"/>
      <w:numFmt w:val="bullet"/>
      <w:lvlText w:val="o"/>
      <w:lvlJc w:val="left"/>
      <w:pPr>
        <w:tabs>
          <w:tab w:val="num" w:pos="4155"/>
        </w:tabs>
        <w:ind w:left="4155" w:hanging="360"/>
      </w:pPr>
      <w:rPr>
        <w:rFonts w:ascii="Courier New" w:hAnsi="Courier New" w:cs="Courier New" w:hint="default"/>
      </w:rPr>
    </w:lvl>
    <w:lvl w:ilvl="5" w:tplc="04190005" w:tentative="1">
      <w:start w:val="1"/>
      <w:numFmt w:val="bullet"/>
      <w:lvlText w:val=""/>
      <w:lvlJc w:val="left"/>
      <w:pPr>
        <w:tabs>
          <w:tab w:val="num" w:pos="4875"/>
        </w:tabs>
        <w:ind w:left="4875" w:hanging="360"/>
      </w:pPr>
      <w:rPr>
        <w:rFonts w:ascii="Wingdings" w:hAnsi="Wingdings" w:hint="default"/>
      </w:rPr>
    </w:lvl>
    <w:lvl w:ilvl="6" w:tplc="04190001" w:tentative="1">
      <w:start w:val="1"/>
      <w:numFmt w:val="bullet"/>
      <w:lvlText w:val=""/>
      <w:lvlJc w:val="left"/>
      <w:pPr>
        <w:tabs>
          <w:tab w:val="num" w:pos="5595"/>
        </w:tabs>
        <w:ind w:left="5595" w:hanging="360"/>
      </w:pPr>
      <w:rPr>
        <w:rFonts w:ascii="Symbol" w:hAnsi="Symbol" w:hint="default"/>
      </w:rPr>
    </w:lvl>
    <w:lvl w:ilvl="7" w:tplc="04190003" w:tentative="1">
      <w:start w:val="1"/>
      <w:numFmt w:val="bullet"/>
      <w:lvlText w:val="o"/>
      <w:lvlJc w:val="left"/>
      <w:pPr>
        <w:tabs>
          <w:tab w:val="num" w:pos="6315"/>
        </w:tabs>
        <w:ind w:left="6315" w:hanging="360"/>
      </w:pPr>
      <w:rPr>
        <w:rFonts w:ascii="Courier New" w:hAnsi="Courier New" w:cs="Courier New" w:hint="default"/>
      </w:rPr>
    </w:lvl>
    <w:lvl w:ilvl="8" w:tplc="04190005" w:tentative="1">
      <w:start w:val="1"/>
      <w:numFmt w:val="bullet"/>
      <w:lvlText w:val=""/>
      <w:lvlJc w:val="left"/>
      <w:pPr>
        <w:tabs>
          <w:tab w:val="num" w:pos="7035"/>
        </w:tabs>
        <w:ind w:left="7035" w:hanging="360"/>
      </w:pPr>
      <w:rPr>
        <w:rFonts w:ascii="Wingdings" w:hAnsi="Wingdings" w:hint="default"/>
      </w:rPr>
    </w:lvl>
  </w:abstractNum>
  <w:abstractNum w:abstractNumId="11">
    <w:nsid w:val="4CFE7C47"/>
    <w:multiLevelType w:val="multilevel"/>
    <w:tmpl w:val="73A4D5E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4F5B238D"/>
    <w:multiLevelType w:val="hybridMultilevel"/>
    <w:tmpl w:val="0BBCAD48"/>
    <w:lvl w:ilvl="0" w:tplc="71761A66">
      <w:start w:val="201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36A4D8C"/>
    <w:multiLevelType w:val="hybridMultilevel"/>
    <w:tmpl w:val="700A9412"/>
    <w:lvl w:ilvl="0" w:tplc="3A08A29A">
      <w:start w:val="2015"/>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E1C1B3A"/>
    <w:multiLevelType w:val="hybridMultilevel"/>
    <w:tmpl w:val="7DC6818C"/>
    <w:lvl w:ilvl="0" w:tplc="F9223D6A">
      <w:start w:val="1"/>
      <w:numFmt w:val="bullet"/>
      <w:lvlText w:val="-"/>
      <w:lvlJc w:val="left"/>
      <w:pPr>
        <w:tabs>
          <w:tab w:val="num" w:pos="1356"/>
        </w:tabs>
        <w:ind w:left="708" w:firstLine="706"/>
      </w:pPr>
      <w:rPr>
        <w:rFonts w:ascii="Courier New" w:hAnsi="Courier New"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5">
    <w:nsid w:val="5ECA2DE9"/>
    <w:multiLevelType w:val="hybridMultilevel"/>
    <w:tmpl w:val="FA623AAA"/>
    <w:lvl w:ilvl="0" w:tplc="5E8CB150">
      <w:numFmt w:val="bullet"/>
      <w:lvlText w:val="-"/>
      <w:lvlJc w:val="left"/>
      <w:pPr>
        <w:tabs>
          <w:tab w:val="num" w:pos="2314"/>
        </w:tabs>
        <w:ind w:left="231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F5A41AD"/>
    <w:multiLevelType w:val="hybridMultilevel"/>
    <w:tmpl w:val="73A4D5E2"/>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FCC57C4"/>
    <w:multiLevelType w:val="hybridMultilevel"/>
    <w:tmpl w:val="769A6DD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8">
    <w:nsid w:val="5FE7727B"/>
    <w:multiLevelType w:val="hybridMultilevel"/>
    <w:tmpl w:val="4C1C4DDC"/>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5AE1FDE"/>
    <w:multiLevelType w:val="hybridMultilevel"/>
    <w:tmpl w:val="7D1E7424"/>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0">
    <w:nsid w:val="684E4F72"/>
    <w:multiLevelType w:val="hybridMultilevel"/>
    <w:tmpl w:val="C2FCBFE4"/>
    <w:lvl w:ilvl="0" w:tplc="04190001">
      <w:start w:val="1"/>
      <w:numFmt w:val="bullet"/>
      <w:lvlText w:val=""/>
      <w:lvlJc w:val="left"/>
      <w:pPr>
        <w:tabs>
          <w:tab w:val="num" w:pos="1416"/>
        </w:tabs>
        <w:ind w:left="1416" w:hanging="360"/>
      </w:pPr>
      <w:rPr>
        <w:rFonts w:ascii="Symbol" w:hAnsi="Symbol" w:hint="default"/>
      </w:rPr>
    </w:lvl>
    <w:lvl w:ilvl="1" w:tplc="04190003" w:tentative="1">
      <w:start w:val="1"/>
      <w:numFmt w:val="bullet"/>
      <w:lvlText w:val="o"/>
      <w:lvlJc w:val="left"/>
      <w:pPr>
        <w:tabs>
          <w:tab w:val="num" w:pos="2136"/>
        </w:tabs>
        <w:ind w:left="2136" w:hanging="360"/>
      </w:pPr>
      <w:rPr>
        <w:rFonts w:ascii="Courier New" w:hAnsi="Courier New" w:cs="Courier New" w:hint="default"/>
      </w:rPr>
    </w:lvl>
    <w:lvl w:ilvl="2" w:tplc="04190005" w:tentative="1">
      <w:start w:val="1"/>
      <w:numFmt w:val="bullet"/>
      <w:lvlText w:val=""/>
      <w:lvlJc w:val="left"/>
      <w:pPr>
        <w:tabs>
          <w:tab w:val="num" w:pos="2856"/>
        </w:tabs>
        <w:ind w:left="2856" w:hanging="360"/>
      </w:pPr>
      <w:rPr>
        <w:rFonts w:ascii="Wingdings" w:hAnsi="Wingdings" w:hint="default"/>
      </w:rPr>
    </w:lvl>
    <w:lvl w:ilvl="3" w:tplc="04190001" w:tentative="1">
      <w:start w:val="1"/>
      <w:numFmt w:val="bullet"/>
      <w:lvlText w:val=""/>
      <w:lvlJc w:val="left"/>
      <w:pPr>
        <w:tabs>
          <w:tab w:val="num" w:pos="3576"/>
        </w:tabs>
        <w:ind w:left="3576" w:hanging="360"/>
      </w:pPr>
      <w:rPr>
        <w:rFonts w:ascii="Symbol" w:hAnsi="Symbol" w:hint="default"/>
      </w:rPr>
    </w:lvl>
    <w:lvl w:ilvl="4" w:tplc="04190003" w:tentative="1">
      <w:start w:val="1"/>
      <w:numFmt w:val="bullet"/>
      <w:lvlText w:val="o"/>
      <w:lvlJc w:val="left"/>
      <w:pPr>
        <w:tabs>
          <w:tab w:val="num" w:pos="4296"/>
        </w:tabs>
        <w:ind w:left="4296" w:hanging="360"/>
      </w:pPr>
      <w:rPr>
        <w:rFonts w:ascii="Courier New" w:hAnsi="Courier New" w:cs="Courier New" w:hint="default"/>
      </w:rPr>
    </w:lvl>
    <w:lvl w:ilvl="5" w:tplc="04190005" w:tentative="1">
      <w:start w:val="1"/>
      <w:numFmt w:val="bullet"/>
      <w:lvlText w:val=""/>
      <w:lvlJc w:val="left"/>
      <w:pPr>
        <w:tabs>
          <w:tab w:val="num" w:pos="5016"/>
        </w:tabs>
        <w:ind w:left="5016" w:hanging="360"/>
      </w:pPr>
      <w:rPr>
        <w:rFonts w:ascii="Wingdings" w:hAnsi="Wingdings" w:hint="default"/>
      </w:rPr>
    </w:lvl>
    <w:lvl w:ilvl="6" w:tplc="04190001" w:tentative="1">
      <w:start w:val="1"/>
      <w:numFmt w:val="bullet"/>
      <w:lvlText w:val=""/>
      <w:lvlJc w:val="left"/>
      <w:pPr>
        <w:tabs>
          <w:tab w:val="num" w:pos="5736"/>
        </w:tabs>
        <w:ind w:left="5736" w:hanging="360"/>
      </w:pPr>
      <w:rPr>
        <w:rFonts w:ascii="Symbol" w:hAnsi="Symbol" w:hint="default"/>
      </w:rPr>
    </w:lvl>
    <w:lvl w:ilvl="7" w:tplc="04190003" w:tentative="1">
      <w:start w:val="1"/>
      <w:numFmt w:val="bullet"/>
      <w:lvlText w:val="o"/>
      <w:lvlJc w:val="left"/>
      <w:pPr>
        <w:tabs>
          <w:tab w:val="num" w:pos="6456"/>
        </w:tabs>
        <w:ind w:left="6456" w:hanging="360"/>
      </w:pPr>
      <w:rPr>
        <w:rFonts w:ascii="Courier New" w:hAnsi="Courier New" w:cs="Courier New" w:hint="default"/>
      </w:rPr>
    </w:lvl>
    <w:lvl w:ilvl="8" w:tplc="04190005" w:tentative="1">
      <w:start w:val="1"/>
      <w:numFmt w:val="bullet"/>
      <w:lvlText w:val=""/>
      <w:lvlJc w:val="left"/>
      <w:pPr>
        <w:tabs>
          <w:tab w:val="num" w:pos="7176"/>
        </w:tabs>
        <w:ind w:left="7176" w:hanging="360"/>
      </w:pPr>
      <w:rPr>
        <w:rFonts w:ascii="Wingdings" w:hAnsi="Wingdings" w:hint="default"/>
      </w:rPr>
    </w:lvl>
  </w:abstractNum>
  <w:abstractNum w:abstractNumId="21">
    <w:nsid w:val="6B91769D"/>
    <w:multiLevelType w:val="hybridMultilevel"/>
    <w:tmpl w:val="7E9EE702"/>
    <w:lvl w:ilvl="0" w:tplc="04190001">
      <w:start w:val="1"/>
      <w:numFmt w:val="bullet"/>
      <w:lvlText w:val=""/>
      <w:lvlJc w:val="left"/>
      <w:pPr>
        <w:tabs>
          <w:tab w:val="num" w:pos="1423"/>
        </w:tabs>
        <w:ind w:left="1423" w:hanging="360"/>
      </w:pPr>
      <w:rPr>
        <w:rFonts w:ascii="Symbol" w:hAnsi="Symbol" w:hint="default"/>
      </w:rPr>
    </w:lvl>
    <w:lvl w:ilvl="1" w:tplc="04190003" w:tentative="1">
      <w:start w:val="1"/>
      <w:numFmt w:val="bullet"/>
      <w:lvlText w:val="o"/>
      <w:lvlJc w:val="left"/>
      <w:pPr>
        <w:tabs>
          <w:tab w:val="num" w:pos="2143"/>
        </w:tabs>
        <w:ind w:left="2143" w:hanging="360"/>
      </w:pPr>
      <w:rPr>
        <w:rFonts w:ascii="Courier New" w:hAnsi="Courier New" w:cs="Courier New" w:hint="default"/>
      </w:rPr>
    </w:lvl>
    <w:lvl w:ilvl="2" w:tplc="04190005" w:tentative="1">
      <w:start w:val="1"/>
      <w:numFmt w:val="bullet"/>
      <w:lvlText w:val=""/>
      <w:lvlJc w:val="left"/>
      <w:pPr>
        <w:tabs>
          <w:tab w:val="num" w:pos="2863"/>
        </w:tabs>
        <w:ind w:left="2863" w:hanging="360"/>
      </w:pPr>
      <w:rPr>
        <w:rFonts w:ascii="Wingdings" w:hAnsi="Wingdings" w:hint="default"/>
      </w:rPr>
    </w:lvl>
    <w:lvl w:ilvl="3" w:tplc="04190001" w:tentative="1">
      <w:start w:val="1"/>
      <w:numFmt w:val="bullet"/>
      <w:lvlText w:val=""/>
      <w:lvlJc w:val="left"/>
      <w:pPr>
        <w:tabs>
          <w:tab w:val="num" w:pos="3583"/>
        </w:tabs>
        <w:ind w:left="3583" w:hanging="360"/>
      </w:pPr>
      <w:rPr>
        <w:rFonts w:ascii="Symbol" w:hAnsi="Symbol" w:hint="default"/>
      </w:rPr>
    </w:lvl>
    <w:lvl w:ilvl="4" w:tplc="04190003" w:tentative="1">
      <w:start w:val="1"/>
      <w:numFmt w:val="bullet"/>
      <w:lvlText w:val="o"/>
      <w:lvlJc w:val="left"/>
      <w:pPr>
        <w:tabs>
          <w:tab w:val="num" w:pos="4303"/>
        </w:tabs>
        <w:ind w:left="4303" w:hanging="360"/>
      </w:pPr>
      <w:rPr>
        <w:rFonts w:ascii="Courier New" w:hAnsi="Courier New" w:cs="Courier New" w:hint="default"/>
      </w:rPr>
    </w:lvl>
    <w:lvl w:ilvl="5" w:tplc="04190005" w:tentative="1">
      <w:start w:val="1"/>
      <w:numFmt w:val="bullet"/>
      <w:lvlText w:val=""/>
      <w:lvlJc w:val="left"/>
      <w:pPr>
        <w:tabs>
          <w:tab w:val="num" w:pos="5023"/>
        </w:tabs>
        <w:ind w:left="5023" w:hanging="360"/>
      </w:pPr>
      <w:rPr>
        <w:rFonts w:ascii="Wingdings" w:hAnsi="Wingdings" w:hint="default"/>
      </w:rPr>
    </w:lvl>
    <w:lvl w:ilvl="6" w:tplc="04190001" w:tentative="1">
      <w:start w:val="1"/>
      <w:numFmt w:val="bullet"/>
      <w:lvlText w:val=""/>
      <w:lvlJc w:val="left"/>
      <w:pPr>
        <w:tabs>
          <w:tab w:val="num" w:pos="5743"/>
        </w:tabs>
        <w:ind w:left="5743" w:hanging="360"/>
      </w:pPr>
      <w:rPr>
        <w:rFonts w:ascii="Symbol" w:hAnsi="Symbol" w:hint="default"/>
      </w:rPr>
    </w:lvl>
    <w:lvl w:ilvl="7" w:tplc="04190003" w:tentative="1">
      <w:start w:val="1"/>
      <w:numFmt w:val="bullet"/>
      <w:lvlText w:val="o"/>
      <w:lvlJc w:val="left"/>
      <w:pPr>
        <w:tabs>
          <w:tab w:val="num" w:pos="6463"/>
        </w:tabs>
        <w:ind w:left="6463" w:hanging="360"/>
      </w:pPr>
      <w:rPr>
        <w:rFonts w:ascii="Courier New" w:hAnsi="Courier New" w:cs="Courier New" w:hint="default"/>
      </w:rPr>
    </w:lvl>
    <w:lvl w:ilvl="8" w:tplc="04190005" w:tentative="1">
      <w:start w:val="1"/>
      <w:numFmt w:val="bullet"/>
      <w:lvlText w:val=""/>
      <w:lvlJc w:val="left"/>
      <w:pPr>
        <w:tabs>
          <w:tab w:val="num" w:pos="7183"/>
        </w:tabs>
        <w:ind w:left="7183" w:hanging="360"/>
      </w:pPr>
      <w:rPr>
        <w:rFonts w:ascii="Wingdings" w:hAnsi="Wingdings" w:hint="default"/>
      </w:rPr>
    </w:lvl>
  </w:abstractNum>
  <w:abstractNum w:abstractNumId="22">
    <w:nsid w:val="6DF6406C"/>
    <w:multiLevelType w:val="hybridMultilevel"/>
    <w:tmpl w:val="654A37B4"/>
    <w:lvl w:ilvl="0" w:tplc="7580173E">
      <w:start w:val="1"/>
      <w:numFmt w:val="decimal"/>
      <w:lvlText w:val="%1."/>
      <w:lvlJc w:val="left"/>
      <w:pPr>
        <w:ind w:left="1176" w:hanging="360"/>
      </w:pPr>
      <w:rPr>
        <w:rFonts w:ascii="Times New Roman" w:eastAsia="Times New Roman" w:hAnsi="Times New Roman" w:cs="Times New Roman"/>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16"/>
  </w:num>
  <w:num w:numId="2">
    <w:abstractNumId w:val="18"/>
  </w:num>
  <w:num w:numId="3">
    <w:abstractNumId w:val="10"/>
  </w:num>
  <w:num w:numId="4">
    <w:abstractNumId w:val="19"/>
  </w:num>
  <w:num w:numId="5">
    <w:abstractNumId w:val="4"/>
  </w:num>
  <w:num w:numId="6">
    <w:abstractNumId w:val="15"/>
  </w:num>
  <w:num w:numId="7">
    <w:abstractNumId w:val="9"/>
  </w:num>
  <w:num w:numId="8">
    <w:abstractNumId w:val="11"/>
  </w:num>
  <w:num w:numId="9">
    <w:abstractNumId w:val="14"/>
  </w:num>
  <w:num w:numId="10">
    <w:abstractNumId w:val="17"/>
  </w:num>
  <w:num w:numId="11">
    <w:abstractNumId w:val="6"/>
  </w:num>
  <w:num w:numId="12">
    <w:abstractNumId w:val="21"/>
  </w:num>
  <w:num w:numId="13">
    <w:abstractNumId w:val="20"/>
  </w:num>
  <w:num w:numId="14">
    <w:abstractNumId w:val="8"/>
  </w:num>
  <w:num w:numId="15">
    <w:abstractNumId w:val="7"/>
  </w:num>
  <w:num w:numId="16">
    <w:abstractNumId w:val="1"/>
  </w:num>
  <w:num w:numId="17">
    <w:abstractNumId w:val="2"/>
  </w:num>
  <w:num w:numId="18">
    <w:abstractNumId w:val="0"/>
    <w:lvlOverride w:ilvl="0">
      <w:lvl w:ilvl="0">
        <w:numFmt w:val="bullet"/>
        <w:lvlText w:val=""/>
        <w:legacy w:legacy="1" w:legacySpace="0" w:legacyIndent="1298"/>
        <w:lvlJc w:val="left"/>
        <w:rPr>
          <w:rFonts w:ascii="Symbol" w:hAnsi="Symbol" w:hint="default"/>
        </w:rPr>
      </w:lvl>
    </w:lvlOverride>
  </w:num>
  <w:num w:numId="19">
    <w:abstractNumId w:val="0"/>
    <w:lvlOverride w:ilvl="0">
      <w:lvl w:ilvl="0">
        <w:numFmt w:val="bullet"/>
        <w:lvlText w:val=""/>
        <w:legacy w:legacy="1" w:legacySpace="0" w:legacyIndent="354"/>
        <w:lvlJc w:val="left"/>
        <w:rPr>
          <w:rFonts w:ascii="Symbol" w:hAnsi="Symbol" w:hint="default"/>
        </w:rPr>
      </w:lvl>
    </w:lvlOverride>
  </w:num>
  <w:num w:numId="20">
    <w:abstractNumId w:val="0"/>
    <w:lvlOverride w:ilvl="0">
      <w:lvl w:ilvl="0">
        <w:numFmt w:val="bullet"/>
        <w:lvlText w:val=""/>
        <w:legacy w:legacy="1" w:legacySpace="0" w:legacyIndent="357"/>
        <w:lvlJc w:val="left"/>
        <w:rPr>
          <w:rFonts w:ascii="Symbol" w:hAnsi="Symbol" w:hint="default"/>
        </w:rPr>
      </w:lvl>
    </w:lvlOverride>
  </w:num>
  <w:num w:numId="21">
    <w:abstractNumId w:val="5"/>
  </w:num>
  <w:num w:numId="22">
    <w:abstractNumId w:val="22"/>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lvl w:ilvl="0">
        <w:numFmt w:val="bullet"/>
        <w:lvlText w:val=""/>
        <w:legacy w:legacy="1" w:legacySpace="0" w:legacyIndent="218"/>
        <w:lvlJc w:val="left"/>
        <w:rPr>
          <w:rFonts w:ascii="Symbol" w:hAnsi="Symbol" w:hint="default"/>
        </w:rPr>
      </w:lvl>
    </w:lvlOverride>
  </w:num>
  <w:num w:numId="25">
    <w:abstractNumId w:val="0"/>
    <w:lvlOverride w:ilvl="0">
      <w:lvl w:ilvl="0">
        <w:numFmt w:val="bullet"/>
        <w:lvlText w:val=""/>
        <w:legacy w:legacy="1" w:legacySpace="0" w:legacyIndent="387"/>
        <w:lvlJc w:val="left"/>
        <w:rPr>
          <w:rFonts w:ascii="Symbol" w:hAnsi="Symbol" w:hint="default"/>
        </w:rPr>
      </w:lvl>
    </w:lvlOverride>
  </w:num>
  <w:num w:numId="26">
    <w:abstractNumId w:val="0"/>
    <w:lvlOverride w:ilvl="0">
      <w:lvl w:ilvl="0">
        <w:numFmt w:val="bullet"/>
        <w:lvlText w:val=""/>
        <w:legacy w:legacy="1" w:legacySpace="0" w:legacyIndent="1467"/>
        <w:lvlJc w:val="left"/>
        <w:rPr>
          <w:rFonts w:ascii="Symbol" w:hAnsi="Symbol" w:hint="default"/>
        </w:rPr>
      </w:lvl>
    </w:lvlOverride>
  </w:num>
  <w:num w:numId="27">
    <w:abstractNumId w:val="13"/>
  </w:num>
  <w:num w:numId="28">
    <w:abstractNumId w:val="0"/>
    <w:lvlOverride w:ilvl="0">
      <w:lvl w:ilvl="0">
        <w:numFmt w:val="bullet"/>
        <w:lvlText w:val=""/>
        <w:legacy w:legacy="1" w:legacySpace="0" w:legacyIndent="0"/>
        <w:lvlJc w:val="left"/>
        <w:rPr>
          <w:rFonts w:ascii="Symbol" w:hAnsi="Symbol" w:hint="default"/>
        </w:rPr>
      </w:lvl>
    </w:lvlOverride>
  </w:num>
  <w:num w:numId="2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stylePaneFormatFilter w:val="3F01"/>
  <w:defaultTabStop w:val="709"/>
  <w:noPunctuationKerning/>
  <w:characterSpacingControl w:val="doNotCompress"/>
  <w:hdrShapeDefaults>
    <o:shapedefaults v:ext="edit" spidmax="26626"/>
  </w:hdrShapeDefaults>
  <w:footnotePr>
    <w:footnote w:id="0"/>
    <w:footnote w:id="1"/>
  </w:footnotePr>
  <w:endnotePr>
    <w:endnote w:id="0"/>
    <w:endnote w:id="1"/>
  </w:endnotePr>
  <w:compat/>
  <w:rsids>
    <w:rsidRoot w:val="00851F09"/>
    <w:rsid w:val="00001318"/>
    <w:rsid w:val="00001B76"/>
    <w:rsid w:val="00001D07"/>
    <w:rsid w:val="00001E83"/>
    <w:rsid w:val="00002531"/>
    <w:rsid w:val="00002760"/>
    <w:rsid w:val="00006DAB"/>
    <w:rsid w:val="0001030D"/>
    <w:rsid w:val="00010F34"/>
    <w:rsid w:val="00011B24"/>
    <w:rsid w:val="000125A3"/>
    <w:rsid w:val="0001300F"/>
    <w:rsid w:val="000130D0"/>
    <w:rsid w:val="00013231"/>
    <w:rsid w:val="00013723"/>
    <w:rsid w:val="00017121"/>
    <w:rsid w:val="000204DA"/>
    <w:rsid w:val="00020A92"/>
    <w:rsid w:val="00020B35"/>
    <w:rsid w:val="000212CC"/>
    <w:rsid w:val="00021B2D"/>
    <w:rsid w:val="00021C5F"/>
    <w:rsid w:val="000232D0"/>
    <w:rsid w:val="00024B09"/>
    <w:rsid w:val="00024EC7"/>
    <w:rsid w:val="00025DDE"/>
    <w:rsid w:val="00025EB7"/>
    <w:rsid w:val="00027F6E"/>
    <w:rsid w:val="000322AB"/>
    <w:rsid w:val="0003391D"/>
    <w:rsid w:val="00034114"/>
    <w:rsid w:val="00036EC4"/>
    <w:rsid w:val="00037F6A"/>
    <w:rsid w:val="00041873"/>
    <w:rsid w:val="00042D6B"/>
    <w:rsid w:val="000441AD"/>
    <w:rsid w:val="00044514"/>
    <w:rsid w:val="00046E94"/>
    <w:rsid w:val="00047DE0"/>
    <w:rsid w:val="0005051A"/>
    <w:rsid w:val="000522A8"/>
    <w:rsid w:val="0005241F"/>
    <w:rsid w:val="00052524"/>
    <w:rsid w:val="000526C8"/>
    <w:rsid w:val="0005293F"/>
    <w:rsid w:val="00052BFF"/>
    <w:rsid w:val="00052C23"/>
    <w:rsid w:val="00053DAF"/>
    <w:rsid w:val="00056DAA"/>
    <w:rsid w:val="00061B5B"/>
    <w:rsid w:val="000622A0"/>
    <w:rsid w:val="00062701"/>
    <w:rsid w:val="0006375E"/>
    <w:rsid w:val="000645DC"/>
    <w:rsid w:val="000647A3"/>
    <w:rsid w:val="000667CF"/>
    <w:rsid w:val="00066AE4"/>
    <w:rsid w:val="00067FEF"/>
    <w:rsid w:val="00071FD9"/>
    <w:rsid w:val="00072AB6"/>
    <w:rsid w:val="00072FD3"/>
    <w:rsid w:val="000739F0"/>
    <w:rsid w:val="00073EED"/>
    <w:rsid w:val="000750C3"/>
    <w:rsid w:val="00077ED8"/>
    <w:rsid w:val="000817BD"/>
    <w:rsid w:val="000831E5"/>
    <w:rsid w:val="000849A7"/>
    <w:rsid w:val="000855D7"/>
    <w:rsid w:val="000858E4"/>
    <w:rsid w:val="00085D2B"/>
    <w:rsid w:val="00087A93"/>
    <w:rsid w:val="00091430"/>
    <w:rsid w:val="000918CF"/>
    <w:rsid w:val="00093EB3"/>
    <w:rsid w:val="0009420F"/>
    <w:rsid w:val="000943A5"/>
    <w:rsid w:val="00094C4D"/>
    <w:rsid w:val="000964D9"/>
    <w:rsid w:val="000967FC"/>
    <w:rsid w:val="00096B2C"/>
    <w:rsid w:val="000A2A7A"/>
    <w:rsid w:val="000A48E5"/>
    <w:rsid w:val="000A5347"/>
    <w:rsid w:val="000A53AC"/>
    <w:rsid w:val="000A5734"/>
    <w:rsid w:val="000A6DED"/>
    <w:rsid w:val="000A7470"/>
    <w:rsid w:val="000B04C3"/>
    <w:rsid w:val="000B0C2C"/>
    <w:rsid w:val="000B0E7D"/>
    <w:rsid w:val="000B28D5"/>
    <w:rsid w:val="000B2AFA"/>
    <w:rsid w:val="000B2D71"/>
    <w:rsid w:val="000B47D2"/>
    <w:rsid w:val="000B4E4A"/>
    <w:rsid w:val="000B5371"/>
    <w:rsid w:val="000C03C4"/>
    <w:rsid w:val="000C052C"/>
    <w:rsid w:val="000C19C8"/>
    <w:rsid w:val="000C1C8A"/>
    <w:rsid w:val="000C1D77"/>
    <w:rsid w:val="000C273C"/>
    <w:rsid w:val="000C2A2C"/>
    <w:rsid w:val="000C47BF"/>
    <w:rsid w:val="000C4F29"/>
    <w:rsid w:val="000D0D1F"/>
    <w:rsid w:val="000D111C"/>
    <w:rsid w:val="000D3055"/>
    <w:rsid w:val="000D30CF"/>
    <w:rsid w:val="000D379D"/>
    <w:rsid w:val="000D53B4"/>
    <w:rsid w:val="000D5733"/>
    <w:rsid w:val="000D669A"/>
    <w:rsid w:val="000D765C"/>
    <w:rsid w:val="000E01DB"/>
    <w:rsid w:val="000E3257"/>
    <w:rsid w:val="000E336A"/>
    <w:rsid w:val="000E3A82"/>
    <w:rsid w:val="000E4A8F"/>
    <w:rsid w:val="000E5E5F"/>
    <w:rsid w:val="000E7120"/>
    <w:rsid w:val="000E7478"/>
    <w:rsid w:val="000F12B5"/>
    <w:rsid w:val="000F22DC"/>
    <w:rsid w:val="000F2557"/>
    <w:rsid w:val="000F3200"/>
    <w:rsid w:val="000F322A"/>
    <w:rsid w:val="000F750F"/>
    <w:rsid w:val="000F7A3D"/>
    <w:rsid w:val="00100FF1"/>
    <w:rsid w:val="0010162A"/>
    <w:rsid w:val="00102665"/>
    <w:rsid w:val="00102F4D"/>
    <w:rsid w:val="001034E1"/>
    <w:rsid w:val="00103921"/>
    <w:rsid w:val="0010419F"/>
    <w:rsid w:val="00104F85"/>
    <w:rsid w:val="00105499"/>
    <w:rsid w:val="001079DC"/>
    <w:rsid w:val="00111B94"/>
    <w:rsid w:val="00115210"/>
    <w:rsid w:val="00115C68"/>
    <w:rsid w:val="001172A0"/>
    <w:rsid w:val="00121922"/>
    <w:rsid w:val="00122135"/>
    <w:rsid w:val="001238F7"/>
    <w:rsid w:val="00124B6D"/>
    <w:rsid w:val="00124E70"/>
    <w:rsid w:val="00125CD1"/>
    <w:rsid w:val="0012679F"/>
    <w:rsid w:val="001267EC"/>
    <w:rsid w:val="00127C7C"/>
    <w:rsid w:val="0013112A"/>
    <w:rsid w:val="0013355F"/>
    <w:rsid w:val="0013436F"/>
    <w:rsid w:val="00140D5C"/>
    <w:rsid w:val="00141985"/>
    <w:rsid w:val="00142A6B"/>
    <w:rsid w:val="0014433B"/>
    <w:rsid w:val="00144AEF"/>
    <w:rsid w:val="001469BE"/>
    <w:rsid w:val="00146ABF"/>
    <w:rsid w:val="00151C05"/>
    <w:rsid w:val="0015207B"/>
    <w:rsid w:val="001535DD"/>
    <w:rsid w:val="00153862"/>
    <w:rsid w:val="00156E8C"/>
    <w:rsid w:val="00160DD5"/>
    <w:rsid w:val="001616E5"/>
    <w:rsid w:val="00161A43"/>
    <w:rsid w:val="0016316D"/>
    <w:rsid w:val="00163DA5"/>
    <w:rsid w:val="001648FE"/>
    <w:rsid w:val="001655FE"/>
    <w:rsid w:val="00165896"/>
    <w:rsid w:val="00165CA8"/>
    <w:rsid w:val="0016631D"/>
    <w:rsid w:val="00167E64"/>
    <w:rsid w:val="00171966"/>
    <w:rsid w:val="00171C11"/>
    <w:rsid w:val="00171FA4"/>
    <w:rsid w:val="00172B2E"/>
    <w:rsid w:val="00172D74"/>
    <w:rsid w:val="0017413F"/>
    <w:rsid w:val="00175156"/>
    <w:rsid w:val="001753E7"/>
    <w:rsid w:val="00175D3C"/>
    <w:rsid w:val="001765D0"/>
    <w:rsid w:val="001816CB"/>
    <w:rsid w:val="001821B6"/>
    <w:rsid w:val="0018250B"/>
    <w:rsid w:val="00184DBC"/>
    <w:rsid w:val="00186165"/>
    <w:rsid w:val="00186FE2"/>
    <w:rsid w:val="00191534"/>
    <w:rsid w:val="00192396"/>
    <w:rsid w:val="00192ED6"/>
    <w:rsid w:val="00193CCC"/>
    <w:rsid w:val="001950CF"/>
    <w:rsid w:val="00196034"/>
    <w:rsid w:val="00196CC3"/>
    <w:rsid w:val="001974A4"/>
    <w:rsid w:val="001A023C"/>
    <w:rsid w:val="001A0800"/>
    <w:rsid w:val="001A0E51"/>
    <w:rsid w:val="001A138F"/>
    <w:rsid w:val="001A19C2"/>
    <w:rsid w:val="001A1B7E"/>
    <w:rsid w:val="001A1E62"/>
    <w:rsid w:val="001A1F72"/>
    <w:rsid w:val="001A5E5E"/>
    <w:rsid w:val="001A7A80"/>
    <w:rsid w:val="001B0034"/>
    <w:rsid w:val="001B0174"/>
    <w:rsid w:val="001B05BD"/>
    <w:rsid w:val="001B1CA6"/>
    <w:rsid w:val="001B605E"/>
    <w:rsid w:val="001C03CB"/>
    <w:rsid w:val="001C07CA"/>
    <w:rsid w:val="001C1F59"/>
    <w:rsid w:val="001C3731"/>
    <w:rsid w:val="001C6209"/>
    <w:rsid w:val="001D06AE"/>
    <w:rsid w:val="001D0DFA"/>
    <w:rsid w:val="001D1DE3"/>
    <w:rsid w:val="001D1ECC"/>
    <w:rsid w:val="001D3A92"/>
    <w:rsid w:val="001D57A0"/>
    <w:rsid w:val="001D60D1"/>
    <w:rsid w:val="001D67BE"/>
    <w:rsid w:val="001D780B"/>
    <w:rsid w:val="001E118E"/>
    <w:rsid w:val="001E281C"/>
    <w:rsid w:val="001E2CCB"/>
    <w:rsid w:val="001E3D36"/>
    <w:rsid w:val="001E4798"/>
    <w:rsid w:val="001E5894"/>
    <w:rsid w:val="001E6648"/>
    <w:rsid w:val="001E6FDD"/>
    <w:rsid w:val="001E719C"/>
    <w:rsid w:val="001E74D0"/>
    <w:rsid w:val="001F0424"/>
    <w:rsid w:val="001F05BD"/>
    <w:rsid w:val="001F16FB"/>
    <w:rsid w:val="001F2AE0"/>
    <w:rsid w:val="001F334F"/>
    <w:rsid w:val="001F4510"/>
    <w:rsid w:val="001F4F27"/>
    <w:rsid w:val="001F5FC9"/>
    <w:rsid w:val="001F6399"/>
    <w:rsid w:val="001F63A2"/>
    <w:rsid w:val="001F6496"/>
    <w:rsid w:val="001F7869"/>
    <w:rsid w:val="00200192"/>
    <w:rsid w:val="0020097E"/>
    <w:rsid w:val="00200F56"/>
    <w:rsid w:val="00200FF0"/>
    <w:rsid w:val="002016D4"/>
    <w:rsid w:val="002018DC"/>
    <w:rsid w:val="00201A62"/>
    <w:rsid w:val="00201E31"/>
    <w:rsid w:val="002062B3"/>
    <w:rsid w:val="00206CA0"/>
    <w:rsid w:val="002118EE"/>
    <w:rsid w:val="002123BB"/>
    <w:rsid w:val="0021320E"/>
    <w:rsid w:val="00213A32"/>
    <w:rsid w:val="00220641"/>
    <w:rsid w:val="00220A4C"/>
    <w:rsid w:val="002229A7"/>
    <w:rsid w:val="00223122"/>
    <w:rsid w:val="00223EB1"/>
    <w:rsid w:val="00224659"/>
    <w:rsid w:val="002247BC"/>
    <w:rsid w:val="00224C13"/>
    <w:rsid w:val="002268BA"/>
    <w:rsid w:val="00227C09"/>
    <w:rsid w:val="00230E14"/>
    <w:rsid w:val="0023155E"/>
    <w:rsid w:val="00232A41"/>
    <w:rsid w:val="00233D8D"/>
    <w:rsid w:val="0023467C"/>
    <w:rsid w:val="00234E9C"/>
    <w:rsid w:val="002350C8"/>
    <w:rsid w:val="00235361"/>
    <w:rsid w:val="0023562A"/>
    <w:rsid w:val="002366A1"/>
    <w:rsid w:val="00237E90"/>
    <w:rsid w:val="00240D86"/>
    <w:rsid w:val="002410A7"/>
    <w:rsid w:val="002420E8"/>
    <w:rsid w:val="00242B90"/>
    <w:rsid w:val="002432B7"/>
    <w:rsid w:val="002439BF"/>
    <w:rsid w:val="00246059"/>
    <w:rsid w:val="002469B0"/>
    <w:rsid w:val="0024744C"/>
    <w:rsid w:val="00247D63"/>
    <w:rsid w:val="00250CA6"/>
    <w:rsid w:val="002514C8"/>
    <w:rsid w:val="00251A8B"/>
    <w:rsid w:val="00251EA0"/>
    <w:rsid w:val="00254196"/>
    <w:rsid w:val="00256C26"/>
    <w:rsid w:val="00256CFA"/>
    <w:rsid w:val="00257901"/>
    <w:rsid w:val="00257976"/>
    <w:rsid w:val="0026041B"/>
    <w:rsid w:val="00261964"/>
    <w:rsid w:val="002627FE"/>
    <w:rsid w:val="00263F0A"/>
    <w:rsid w:val="0026414D"/>
    <w:rsid w:val="002665E1"/>
    <w:rsid w:val="00267BD9"/>
    <w:rsid w:val="0027031E"/>
    <w:rsid w:val="0027053B"/>
    <w:rsid w:val="00272BAF"/>
    <w:rsid w:val="00273425"/>
    <w:rsid w:val="00275392"/>
    <w:rsid w:val="002756FD"/>
    <w:rsid w:val="00276DC9"/>
    <w:rsid w:val="002816FB"/>
    <w:rsid w:val="00281C80"/>
    <w:rsid w:val="0028261D"/>
    <w:rsid w:val="00283F78"/>
    <w:rsid w:val="0029041E"/>
    <w:rsid w:val="00290E92"/>
    <w:rsid w:val="00290EF1"/>
    <w:rsid w:val="00290F3F"/>
    <w:rsid w:val="00291D54"/>
    <w:rsid w:val="00294520"/>
    <w:rsid w:val="00296393"/>
    <w:rsid w:val="002973C6"/>
    <w:rsid w:val="00297AA0"/>
    <w:rsid w:val="002A07EF"/>
    <w:rsid w:val="002A1AA6"/>
    <w:rsid w:val="002A1F62"/>
    <w:rsid w:val="002A2D56"/>
    <w:rsid w:val="002A2F53"/>
    <w:rsid w:val="002A34D1"/>
    <w:rsid w:val="002A35B6"/>
    <w:rsid w:val="002A4890"/>
    <w:rsid w:val="002A52B2"/>
    <w:rsid w:val="002A64CB"/>
    <w:rsid w:val="002B0021"/>
    <w:rsid w:val="002B69A4"/>
    <w:rsid w:val="002B6C90"/>
    <w:rsid w:val="002C000B"/>
    <w:rsid w:val="002C00E6"/>
    <w:rsid w:val="002C02E2"/>
    <w:rsid w:val="002C0A3D"/>
    <w:rsid w:val="002C4397"/>
    <w:rsid w:val="002C4438"/>
    <w:rsid w:val="002C45CE"/>
    <w:rsid w:val="002C4C63"/>
    <w:rsid w:val="002C553A"/>
    <w:rsid w:val="002C75BE"/>
    <w:rsid w:val="002C78C6"/>
    <w:rsid w:val="002D0C78"/>
    <w:rsid w:val="002D0DB0"/>
    <w:rsid w:val="002D1572"/>
    <w:rsid w:val="002D281E"/>
    <w:rsid w:val="002D40A1"/>
    <w:rsid w:val="002D4847"/>
    <w:rsid w:val="002D717C"/>
    <w:rsid w:val="002D7AD6"/>
    <w:rsid w:val="002D7B6D"/>
    <w:rsid w:val="002E0BDA"/>
    <w:rsid w:val="002E1171"/>
    <w:rsid w:val="002E15C7"/>
    <w:rsid w:val="002E284E"/>
    <w:rsid w:val="002E3C27"/>
    <w:rsid w:val="002E4621"/>
    <w:rsid w:val="002E46E5"/>
    <w:rsid w:val="002E597C"/>
    <w:rsid w:val="002E6636"/>
    <w:rsid w:val="002E66CB"/>
    <w:rsid w:val="002E6BFF"/>
    <w:rsid w:val="002F10B9"/>
    <w:rsid w:val="002F1F37"/>
    <w:rsid w:val="002F205A"/>
    <w:rsid w:val="002F21BF"/>
    <w:rsid w:val="002F4A45"/>
    <w:rsid w:val="002F60E4"/>
    <w:rsid w:val="002F667F"/>
    <w:rsid w:val="003017A7"/>
    <w:rsid w:val="0030208B"/>
    <w:rsid w:val="00302BD7"/>
    <w:rsid w:val="00303B62"/>
    <w:rsid w:val="003051E5"/>
    <w:rsid w:val="00305BB4"/>
    <w:rsid w:val="00306188"/>
    <w:rsid w:val="003079C5"/>
    <w:rsid w:val="00307E64"/>
    <w:rsid w:val="003102F4"/>
    <w:rsid w:val="0031211C"/>
    <w:rsid w:val="00313397"/>
    <w:rsid w:val="00314001"/>
    <w:rsid w:val="003140BB"/>
    <w:rsid w:val="00314954"/>
    <w:rsid w:val="00314E0E"/>
    <w:rsid w:val="00317B83"/>
    <w:rsid w:val="00320381"/>
    <w:rsid w:val="00322013"/>
    <w:rsid w:val="00322B2A"/>
    <w:rsid w:val="00322FEB"/>
    <w:rsid w:val="00323DBF"/>
    <w:rsid w:val="00324D5D"/>
    <w:rsid w:val="00325F03"/>
    <w:rsid w:val="00326072"/>
    <w:rsid w:val="00326902"/>
    <w:rsid w:val="00326BD0"/>
    <w:rsid w:val="00326C8A"/>
    <w:rsid w:val="00331C6B"/>
    <w:rsid w:val="00334D12"/>
    <w:rsid w:val="003354CC"/>
    <w:rsid w:val="00335C28"/>
    <w:rsid w:val="003364ED"/>
    <w:rsid w:val="00340280"/>
    <w:rsid w:val="0034155D"/>
    <w:rsid w:val="00341693"/>
    <w:rsid w:val="00341D4F"/>
    <w:rsid w:val="00342B86"/>
    <w:rsid w:val="00345444"/>
    <w:rsid w:val="00345503"/>
    <w:rsid w:val="00345684"/>
    <w:rsid w:val="00345CD8"/>
    <w:rsid w:val="00346EAC"/>
    <w:rsid w:val="00347C0E"/>
    <w:rsid w:val="0035096D"/>
    <w:rsid w:val="003516FA"/>
    <w:rsid w:val="00351844"/>
    <w:rsid w:val="0035187A"/>
    <w:rsid w:val="00351FCE"/>
    <w:rsid w:val="00353D63"/>
    <w:rsid w:val="003559FD"/>
    <w:rsid w:val="0036216A"/>
    <w:rsid w:val="0036283E"/>
    <w:rsid w:val="00363603"/>
    <w:rsid w:val="00363FDB"/>
    <w:rsid w:val="0037054D"/>
    <w:rsid w:val="00371DAD"/>
    <w:rsid w:val="003737C5"/>
    <w:rsid w:val="00373F62"/>
    <w:rsid w:val="003756CF"/>
    <w:rsid w:val="00376D88"/>
    <w:rsid w:val="00376FFA"/>
    <w:rsid w:val="003772C7"/>
    <w:rsid w:val="00377A30"/>
    <w:rsid w:val="00380987"/>
    <w:rsid w:val="00381753"/>
    <w:rsid w:val="003818A6"/>
    <w:rsid w:val="00382591"/>
    <w:rsid w:val="00382792"/>
    <w:rsid w:val="00392F61"/>
    <w:rsid w:val="00395011"/>
    <w:rsid w:val="00395CB9"/>
    <w:rsid w:val="0039723E"/>
    <w:rsid w:val="003A0475"/>
    <w:rsid w:val="003A28D0"/>
    <w:rsid w:val="003A2A0F"/>
    <w:rsid w:val="003A2B9D"/>
    <w:rsid w:val="003A3905"/>
    <w:rsid w:val="003A3ACA"/>
    <w:rsid w:val="003A41CB"/>
    <w:rsid w:val="003A425C"/>
    <w:rsid w:val="003A4460"/>
    <w:rsid w:val="003A44E0"/>
    <w:rsid w:val="003A4568"/>
    <w:rsid w:val="003A4989"/>
    <w:rsid w:val="003A6439"/>
    <w:rsid w:val="003A73AB"/>
    <w:rsid w:val="003B048F"/>
    <w:rsid w:val="003B05A9"/>
    <w:rsid w:val="003B10C5"/>
    <w:rsid w:val="003B1605"/>
    <w:rsid w:val="003B189B"/>
    <w:rsid w:val="003B2ED7"/>
    <w:rsid w:val="003B2F99"/>
    <w:rsid w:val="003B3B21"/>
    <w:rsid w:val="003B4334"/>
    <w:rsid w:val="003B537F"/>
    <w:rsid w:val="003B70B7"/>
    <w:rsid w:val="003C1A0D"/>
    <w:rsid w:val="003C1CF1"/>
    <w:rsid w:val="003C24C9"/>
    <w:rsid w:val="003C4150"/>
    <w:rsid w:val="003C72C7"/>
    <w:rsid w:val="003D0BA9"/>
    <w:rsid w:val="003D2EAA"/>
    <w:rsid w:val="003D300D"/>
    <w:rsid w:val="003D53B8"/>
    <w:rsid w:val="003D623D"/>
    <w:rsid w:val="003D64D0"/>
    <w:rsid w:val="003D76D8"/>
    <w:rsid w:val="003E1322"/>
    <w:rsid w:val="003E151E"/>
    <w:rsid w:val="003E22A8"/>
    <w:rsid w:val="003E65E7"/>
    <w:rsid w:val="003E6AAE"/>
    <w:rsid w:val="003E70B3"/>
    <w:rsid w:val="003F1E06"/>
    <w:rsid w:val="003F3E3B"/>
    <w:rsid w:val="003F4663"/>
    <w:rsid w:val="003F522A"/>
    <w:rsid w:val="003F701A"/>
    <w:rsid w:val="003F7B8F"/>
    <w:rsid w:val="004034AB"/>
    <w:rsid w:val="00404881"/>
    <w:rsid w:val="00405342"/>
    <w:rsid w:val="004066C8"/>
    <w:rsid w:val="0040764F"/>
    <w:rsid w:val="004077E1"/>
    <w:rsid w:val="00412477"/>
    <w:rsid w:val="00413273"/>
    <w:rsid w:val="00413383"/>
    <w:rsid w:val="0041415D"/>
    <w:rsid w:val="00414C2A"/>
    <w:rsid w:val="0041539B"/>
    <w:rsid w:val="00415A3F"/>
    <w:rsid w:val="00415CE6"/>
    <w:rsid w:val="00416159"/>
    <w:rsid w:val="0041687C"/>
    <w:rsid w:val="00416AD1"/>
    <w:rsid w:val="00417AA2"/>
    <w:rsid w:val="0042099E"/>
    <w:rsid w:val="00420FB0"/>
    <w:rsid w:val="0042181B"/>
    <w:rsid w:val="00421CB4"/>
    <w:rsid w:val="004230F4"/>
    <w:rsid w:val="0042371E"/>
    <w:rsid w:val="00424641"/>
    <w:rsid w:val="00424E6F"/>
    <w:rsid w:val="0042560B"/>
    <w:rsid w:val="00427AC5"/>
    <w:rsid w:val="00431AB7"/>
    <w:rsid w:val="004348FE"/>
    <w:rsid w:val="00434BB1"/>
    <w:rsid w:val="00435FB6"/>
    <w:rsid w:val="0043607B"/>
    <w:rsid w:val="00437196"/>
    <w:rsid w:val="004372D5"/>
    <w:rsid w:val="00441D31"/>
    <w:rsid w:val="00442704"/>
    <w:rsid w:val="00443410"/>
    <w:rsid w:val="004436EC"/>
    <w:rsid w:val="00445628"/>
    <w:rsid w:val="00445A4B"/>
    <w:rsid w:val="0044693F"/>
    <w:rsid w:val="004479FB"/>
    <w:rsid w:val="004503EF"/>
    <w:rsid w:val="004506B9"/>
    <w:rsid w:val="0045080B"/>
    <w:rsid w:val="004511C8"/>
    <w:rsid w:val="00451E9F"/>
    <w:rsid w:val="004536CD"/>
    <w:rsid w:val="00454276"/>
    <w:rsid w:val="00454B62"/>
    <w:rsid w:val="00455AF9"/>
    <w:rsid w:val="004574ED"/>
    <w:rsid w:val="00457C10"/>
    <w:rsid w:val="00461DC3"/>
    <w:rsid w:val="004625B8"/>
    <w:rsid w:val="00462B97"/>
    <w:rsid w:val="00462BD3"/>
    <w:rsid w:val="0046410F"/>
    <w:rsid w:val="00464415"/>
    <w:rsid w:val="00465423"/>
    <w:rsid w:val="00465BFB"/>
    <w:rsid w:val="004664CF"/>
    <w:rsid w:val="004670F7"/>
    <w:rsid w:val="0046760A"/>
    <w:rsid w:val="00470F41"/>
    <w:rsid w:val="004712D5"/>
    <w:rsid w:val="0047181E"/>
    <w:rsid w:val="00471E4F"/>
    <w:rsid w:val="00471E7A"/>
    <w:rsid w:val="00471F67"/>
    <w:rsid w:val="00472F2B"/>
    <w:rsid w:val="0047336B"/>
    <w:rsid w:val="004733E8"/>
    <w:rsid w:val="00473DFE"/>
    <w:rsid w:val="00474509"/>
    <w:rsid w:val="004755EC"/>
    <w:rsid w:val="00476187"/>
    <w:rsid w:val="004779AF"/>
    <w:rsid w:val="00477A39"/>
    <w:rsid w:val="00477DD1"/>
    <w:rsid w:val="004808E8"/>
    <w:rsid w:val="00481C83"/>
    <w:rsid w:val="004833EF"/>
    <w:rsid w:val="00483920"/>
    <w:rsid w:val="0048560D"/>
    <w:rsid w:val="00485ACC"/>
    <w:rsid w:val="0048697F"/>
    <w:rsid w:val="00487CBA"/>
    <w:rsid w:val="00490CD0"/>
    <w:rsid w:val="00491008"/>
    <w:rsid w:val="00492144"/>
    <w:rsid w:val="00492C13"/>
    <w:rsid w:val="00493907"/>
    <w:rsid w:val="00496841"/>
    <w:rsid w:val="0049790B"/>
    <w:rsid w:val="004A0046"/>
    <w:rsid w:val="004A0CB9"/>
    <w:rsid w:val="004A0DC8"/>
    <w:rsid w:val="004A12DE"/>
    <w:rsid w:val="004A13E8"/>
    <w:rsid w:val="004A208B"/>
    <w:rsid w:val="004A3712"/>
    <w:rsid w:val="004A4CCD"/>
    <w:rsid w:val="004A50A1"/>
    <w:rsid w:val="004A5BFA"/>
    <w:rsid w:val="004A614E"/>
    <w:rsid w:val="004A64DE"/>
    <w:rsid w:val="004A6888"/>
    <w:rsid w:val="004A70FF"/>
    <w:rsid w:val="004A7482"/>
    <w:rsid w:val="004A7E93"/>
    <w:rsid w:val="004B0163"/>
    <w:rsid w:val="004B0BF5"/>
    <w:rsid w:val="004B1C01"/>
    <w:rsid w:val="004B318A"/>
    <w:rsid w:val="004B393B"/>
    <w:rsid w:val="004B3B74"/>
    <w:rsid w:val="004B41E5"/>
    <w:rsid w:val="004B497D"/>
    <w:rsid w:val="004B633C"/>
    <w:rsid w:val="004B72B0"/>
    <w:rsid w:val="004C124F"/>
    <w:rsid w:val="004C16F1"/>
    <w:rsid w:val="004C2200"/>
    <w:rsid w:val="004C35B4"/>
    <w:rsid w:val="004C3B22"/>
    <w:rsid w:val="004C6FE7"/>
    <w:rsid w:val="004C7B9E"/>
    <w:rsid w:val="004C7D85"/>
    <w:rsid w:val="004D1C11"/>
    <w:rsid w:val="004D3AF3"/>
    <w:rsid w:val="004D457F"/>
    <w:rsid w:val="004D6C84"/>
    <w:rsid w:val="004E38A6"/>
    <w:rsid w:val="004E3E43"/>
    <w:rsid w:val="004F0A87"/>
    <w:rsid w:val="004F1250"/>
    <w:rsid w:val="004F24D8"/>
    <w:rsid w:val="004F2557"/>
    <w:rsid w:val="004F32A3"/>
    <w:rsid w:val="004F4610"/>
    <w:rsid w:val="004F5601"/>
    <w:rsid w:val="004F56A5"/>
    <w:rsid w:val="004F6793"/>
    <w:rsid w:val="004F6B89"/>
    <w:rsid w:val="004F77C3"/>
    <w:rsid w:val="004F79EC"/>
    <w:rsid w:val="00500CE0"/>
    <w:rsid w:val="00501A99"/>
    <w:rsid w:val="00503E39"/>
    <w:rsid w:val="00505722"/>
    <w:rsid w:val="005058D5"/>
    <w:rsid w:val="00505B18"/>
    <w:rsid w:val="00507BC0"/>
    <w:rsid w:val="00512233"/>
    <w:rsid w:val="00512504"/>
    <w:rsid w:val="005136B4"/>
    <w:rsid w:val="005160F6"/>
    <w:rsid w:val="005164AC"/>
    <w:rsid w:val="005169A9"/>
    <w:rsid w:val="00516E60"/>
    <w:rsid w:val="00520A84"/>
    <w:rsid w:val="00521AE6"/>
    <w:rsid w:val="00522660"/>
    <w:rsid w:val="00522FEF"/>
    <w:rsid w:val="005231E1"/>
    <w:rsid w:val="0052357D"/>
    <w:rsid w:val="00523580"/>
    <w:rsid w:val="0052468C"/>
    <w:rsid w:val="0052575C"/>
    <w:rsid w:val="00525D36"/>
    <w:rsid w:val="0052700A"/>
    <w:rsid w:val="0053136D"/>
    <w:rsid w:val="00531B80"/>
    <w:rsid w:val="00532599"/>
    <w:rsid w:val="00532C4E"/>
    <w:rsid w:val="005330F1"/>
    <w:rsid w:val="00534A84"/>
    <w:rsid w:val="005361DF"/>
    <w:rsid w:val="00537A0F"/>
    <w:rsid w:val="00540172"/>
    <w:rsid w:val="00541038"/>
    <w:rsid w:val="005410CF"/>
    <w:rsid w:val="00541DC0"/>
    <w:rsid w:val="00541F1C"/>
    <w:rsid w:val="00541F7D"/>
    <w:rsid w:val="005422D8"/>
    <w:rsid w:val="00543747"/>
    <w:rsid w:val="00545588"/>
    <w:rsid w:val="00546A68"/>
    <w:rsid w:val="00546B6A"/>
    <w:rsid w:val="00547A2D"/>
    <w:rsid w:val="00547C15"/>
    <w:rsid w:val="005504A7"/>
    <w:rsid w:val="005525BB"/>
    <w:rsid w:val="00552ADF"/>
    <w:rsid w:val="0055492F"/>
    <w:rsid w:val="005563F7"/>
    <w:rsid w:val="0055752C"/>
    <w:rsid w:val="00557FD6"/>
    <w:rsid w:val="0056033E"/>
    <w:rsid w:val="00561432"/>
    <w:rsid w:val="00562392"/>
    <w:rsid w:val="0056276E"/>
    <w:rsid w:val="005643F8"/>
    <w:rsid w:val="005651B9"/>
    <w:rsid w:val="0056585F"/>
    <w:rsid w:val="00566EBB"/>
    <w:rsid w:val="00567217"/>
    <w:rsid w:val="00570CF2"/>
    <w:rsid w:val="00571D7F"/>
    <w:rsid w:val="00572024"/>
    <w:rsid w:val="005725FE"/>
    <w:rsid w:val="00573EE7"/>
    <w:rsid w:val="00574B12"/>
    <w:rsid w:val="00577C2E"/>
    <w:rsid w:val="00577E18"/>
    <w:rsid w:val="005817FF"/>
    <w:rsid w:val="00582297"/>
    <w:rsid w:val="00582A03"/>
    <w:rsid w:val="00582D24"/>
    <w:rsid w:val="00582DEF"/>
    <w:rsid w:val="005851E0"/>
    <w:rsid w:val="00585E1F"/>
    <w:rsid w:val="005866A6"/>
    <w:rsid w:val="00586AB3"/>
    <w:rsid w:val="00587C82"/>
    <w:rsid w:val="00590498"/>
    <w:rsid w:val="005914F0"/>
    <w:rsid w:val="005916F2"/>
    <w:rsid w:val="00591710"/>
    <w:rsid w:val="00593D23"/>
    <w:rsid w:val="0059477B"/>
    <w:rsid w:val="0059528A"/>
    <w:rsid w:val="005972A5"/>
    <w:rsid w:val="005974B6"/>
    <w:rsid w:val="005A0262"/>
    <w:rsid w:val="005A2F47"/>
    <w:rsid w:val="005A40EA"/>
    <w:rsid w:val="005A44F1"/>
    <w:rsid w:val="005B166E"/>
    <w:rsid w:val="005B24BB"/>
    <w:rsid w:val="005B4625"/>
    <w:rsid w:val="005B48B9"/>
    <w:rsid w:val="005B6A0F"/>
    <w:rsid w:val="005B6AB9"/>
    <w:rsid w:val="005B7197"/>
    <w:rsid w:val="005B798C"/>
    <w:rsid w:val="005B7E3A"/>
    <w:rsid w:val="005C0525"/>
    <w:rsid w:val="005C1C1A"/>
    <w:rsid w:val="005C400B"/>
    <w:rsid w:val="005C4396"/>
    <w:rsid w:val="005C4BB1"/>
    <w:rsid w:val="005C5AF6"/>
    <w:rsid w:val="005C6AE7"/>
    <w:rsid w:val="005C7D11"/>
    <w:rsid w:val="005C7DA5"/>
    <w:rsid w:val="005D0397"/>
    <w:rsid w:val="005D0F8B"/>
    <w:rsid w:val="005D1EEE"/>
    <w:rsid w:val="005D2782"/>
    <w:rsid w:val="005D3840"/>
    <w:rsid w:val="005D40BE"/>
    <w:rsid w:val="005D4718"/>
    <w:rsid w:val="005D4742"/>
    <w:rsid w:val="005D4FEE"/>
    <w:rsid w:val="005D69B9"/>
    <w:rsid w:val="005D6D54"/>
    <w:rsid w:val="005D72D3"/>
    <w:rsid w:val="005D7342"/>
    <w:rsid w:val="005E0099"/>
    <w:rsid w:val="005E05F7"/>
    <w:rsid w:val="005E309E"/>
    <w:rsid w:val="005E54B1"/>
    <w:rsid w:val="005E55B8"/>
    <w:rsid w:val="005E62F3"/>
    <w:rsid w:val="005E71EB"/>
    <w:rsid w:val="005E74DE"/>
    <w:rsid w:val="005E7E37"/>
    <w:rsid w:val="005F0AAD"/>
    <w:rsid w:val="005F1001"/>
    <w:rsid w:val="005F153C"/>
    <w:rsid w:val="005F26A1"/>
    <w:rsid w:val="005F3166"/>
    <w:rsid w:val="005F4F8F"/>
    <w:rsid w:val="005F5549"/>
    <w:rsid w:val="005F55D6"/>
    <w:rsid w:val="005F5D1F"/>
    <w:rsid w:val="005F74D8"/>
    <w:rsid w:val="005F7C00"/>
    <w:rsid w:val="0060180D"/>
    <w:rsid w:val="00601D5B"/>
    <w:rsid w:val="00602AA7"/>
    <w:rsid w:val="00603C25"/>
    <w:rsid w:val="00606C0A"/>
    <w:rsid w:val="00606E97"/>
    <w:rsid w:val="00607735"/>
    <w:rsid w:val="00610054"/>
    <w:rsid w:val="00610522"/>
    <w:rsid w:val="0061218E"/>
    <w:rsid w:val="0061286F"/>
    <w:rsid w:val="00612F5D"/>
    <w:rsid w:val="0061425C"/>
    <w:rsid w:val="00615BA6"/>
    <w:rsid w:val="00616AFC"/>
    <w:rsid w:val="00616E8F"/>
    <w:rsid w:val="006175D0"/>
    <w:rsid w:val="00617956"/>
    <w:rsid w:val="0062014C"/>
    <w:rsid w:val="0062048A"/>
    <w:rsid w:val="00621201"/>
    <w:rsid w:val="00621A48"/>
    <w:rsid w:val="00622A8C"/>
    <w:rsid w:val="006258AC"/>
    <w:rsid w:val="0062604D"/>
    <w:rsid w:val="00630F33"/>
    <w:rsid w:val="00634B89"/>
    <w:rsid w:val="006355FF"/>
    <w:rsid w:val="00636A05"/>
    <w:rsid w:val="00637E98"/>
    <w:rsid w:val="00641E28"/>
    <w:rsid w:val="006420A7"/>
    <w:rsid w:val="00643541"/>
    <w:rsid w:val="00644508"/>
    <w:rsid w:val="006452AD"/>
    <w:rsid w:val="006452D0"/>
    <w:rsid w:val="00645E9C"/>
    <w:rsid w:val="006518D9"/>
    <w:rsid w:val="00654601"/>
    <w:rsid w:val="00654F09"/>
    <w:rsid w:val="00655970"/>
    <w:rsid w:val="006560AC"/>
    <w:rsid w:val="006563D8"/>
    <w:rsid w:val="0065671A"/>
    <w:rsid w:val="006567BB"/>
    <w:rsid w:val="006568BA"/>
    <w:rsid w:val="0066163F"/>
    <w:rsid w:val="00662300"/>
    <w:rsid w:val="00662CD6"/>
    <w:rsid w:val="00664262"/>
    <w:rsid w:val="0066579B"/>
    <w:rsid w:val="00666E2B"/>
    <w:rsid w:val="006700FB"/>
    <w:rsid w:val="0067029A"/>
    <w:rsid w:val="0067178B"/>
    <w:rsid w:val="00672B03"/>
    <w:rsid w:val="006777E9"/>
    <w:rsid w:val="0068073D"/>
    <w:rsid w:val="00680B58"/>
    <w:rsid w:val="006822DF"/>
    <w:rsid w:val="006823F1"/>
    <w:rsid w:val="00683B78"/>
    <w:rsid w:val="00683D5D"/>
    <w:rsid w:val="0068495F"/>
    <w:rsid w:val="00684992"/>
    <w:rsid w:val="006855B8"/>
    <w:rsid w:val="00685A6F"/>
    <w:rsid w:val="00687CFF"/>
    <w:rsid w:val="00690C30"/>
    <w:rsid w:val="00690D9A"/>
    <w:rsid w:val="00692117"/>
    <w:rsid w:val="00692DC2"/>
    <w:rsid w:val="006939D7"/>
    <w:rsid w:val="006955E6"/>
    <w:rsid w:val="00696CB1"/>
    <w:rsid w:val="006A0D92"/>
    <w:rsid w:val="006A16BD"/>
    <w:rsid w:val="006A5E38"/>
    <w:rsid w:val="006A791F"/>
    <w:rsid w:val="006B075D"/>
    <w:rsid w:val="006B0CA2"/>
    <w:rsid w:val="006B2683"/>
    <w:rsid w:val="006B2824"/>
    <w:rsid w:val="006B3F46"/>
    <w:rsid w:val="006B497A"/>
    <w:rsid w:val="006B4CDC"/>
    <w:rsid w:val="006B4F08"/>
    <w:rsid w:val="006B56D0"/>
    <w:rsid w:val="006B62DA"/>
    <w:rsid w:val="006B6789"/>
    <w:rsid w:val="006B6B5D"/>
    <w:rsid w:val="006B6C43"/>
    <w:rsid w:val="006C04D2"/>
    <w:rsid w:val="006C21FE"/>
    <w:rsid w:val="006C41FC"/>
    <w:rsid w:val="006C49CF"/>
    <w:rsid w:val="006C5373"/>
    <w:rsid w:val="006C6FAF"/>
    <w:rsid w:val="006C7EBF"/>
    <w:rsid w:val="006D02C2"/>
    <w:rsid w:val="006D4270"/>
    <w:rsid w:val="006D4811"/>
    <w:rsid w:val="006D5158"/>
    <w:rsid w:val="006D5849"/>
    <w:rsid w:val="006D7448"/>
    <w:rsid w:val="006D78B0"/>
    <w:rsid w:val="006D797E"/>
    <w:rsid w:val="006E00F3"/>
    <w:rsid w:val="006E162E"/>
    <w:rsid w:val="006E21B4"/>
    <w:rsid w:val="006E432D"/>
    <w:rsid w:val="006E4EB4"/>
    <w:rsid w:val="006E56AC"/>
    <w:rsid w:val="006E57DF"/>
    <w:rsid w:val="006E6F4B"/>
    <w:rsid w:val="006F05FB"/>
    <w:rsid w:val="006F1142"/>
    <w:rsid w:val="006F1B91"/>
    <w:rsid w:val="006F2A1F"/>
    <w:rsid w:val="006F388F"/>
    <w:rsid w:val="006F5E3B"/>
    <w:rsid w:val="006F6C24"/>
    <w:rsid w:val="006F6D27"/>
    <w:rsid w:val="006F7D4E"/>
    <w:rsid w:val="007002E0"/>
    <w:rsid w:val="0070118A"/>
    <w:rsid w:val="0070345A"/>
    <w:rsid w:val="0070465B"/>
    <w:rsid w:val="00704B2C"/>
    <w:rsid w:val="00704C88"/>
    <w:rsid w:val="0070629E"/>
    <w:rsid w:val="0070696A"/>
    <w:rsid w:val="0071066D"/>
    <w:rsid w:val="00713FDA"/>
    <w:rsid w:val="00715E72"/>
    <w:rsid w:val="00716F3D"/>
    <w:rsid w:val="00717F41"/>
    <w:rsid w:val="00720581"/>
    <w:rsid w:val="00720A5B"/>
    <w:rsid w:val="00720CB9"/>
    <w:rsid w:val="00721049"/>
    <w:rsid w:val="007213C0"/>
    <w:rsid w:val="0072146C"/>
    <w:rsid w:val="00722787"/>
    <w:rsid w:val="00724082"/>
    <w:rsid w:val="00724227"/>
    <w:rsid w:val="00725AD5"/>
    <w:rsid w:val="00726241"/>
    <w:rsid w:val="00726385"/>
    <w:rsid w:val="0072639E"/>
    <w:rsid w:val="007306DE"/>
    <w:rsid w:val="00732DFD"/>
    <w:rsid w:val="007346C3"/>
    <w:rsid w:val="00734762"/>
    <w:rsid w:val="00735AEC"/>
    <w:rsid w:val="007369F4"/>
    <w:rsid w:val="00736C3D"/>
    <w:rsid w:val="007371C8"/>
    <w:rsid w:val="00742266"/>
    <w:rsid w:val="007476E3"/>
    <w:rsid w:val="00750853"/>
    <w:rsid w:val="00751F8A"/>
    <w:rsid w:val="007521AD"/>
    <w:rsid w:val="007528FE"/>
    <w:rsid w:val="00752D55"/>
    <w:rsid w:val="007531ED"/>
    <w:rsid w:val="0075462D"/>
    <w:rsid w:val="0075619F"/>
    <w:rsid w:val="0076022F"/>
    <w:rsid w:val="00763D95"/>
    <w:rsid w:val="00763EDF"/>
    <w:rsid w:val="0076582F"/>
    <w:rsid w:val="00767DC5"/>
    <w:rsid w:val="00770520"/>
    <w:rsid w:val="00770889"/>
    <w:rsid w:val="0077091D"/>
    <w:rsid w:val="00771F2B"/>
    <w:rsid w:val="00773E04"/>
    <w:rsid w:val="00774835"/>
    <w:rsid w:val="00775A50"/>
    <w:rsid w:val="00775DC4"/>
    <w:rsid w:val="007800EF"/>
    <w:rsid w:val="00781729"/>
    <w:rsid w:val="0078172F"/>
    <w:rsid w:val="00781CBC"/>
    <w:rsid w:val="00783BE6"/>
    <w:rsid w:val="00785484"/>
    <w:rsid w:val="00786FB1"/>
    <w:rsid w:val="00787CA7"/>
    <w:rsid w:val="00787E82"/>
    <w:rsid w:val="00787F4C"/>
    <w:rsid w:val="0079088C"/>
    <w:rsid w:val="00791355"/>
    <w:rsid w:val="00791837"/>
    <w:rsid w:val="00791A88"/>
    <w:rsid w:val="00791D6D"/>
    <w:rsid w:val="00792B91"/>
    <w:rsid w:val="00792F13"/>
    <w:rsid w:val="00793D01"/>
    <w:rsid w:val="00793E85"/>
    <w:rsid w:val="00793FFA"/>
    <w:rsid w:val="007949DB"/>
    <w:rsid w:val="0079653E"/>
    <w:rsid w:val="007968D2"/>
    <w:rsid w:val="007975B6"/>
    <w:rsid w:val="007A2288"/>
    <w:rsid w:val="007A282B"/>
    <w:rsid w:val="007A33A8"/>
    <w:rsid w:val="007A3B97"/>
    <w:rsid w:val="007A5158"/>
    <w:rsid w:val="007A6DFF"/>
    <w:rsid w:val="007A7EC7"/>
    <w:rsid w:val="007A7F7C"/>
    <w:rsid w:val="007B41F5"/>
    <w:rsid w:val="007B4B04"/>
    <w:rsid w:val="007B5134"/>
    <w:rsid w:val="007B54D3"/>
    <w:rsid w:val="007B5F23"/>
    <w:rsid w:val="007B6439"/>
    <w:rsid w:val="007B6C46"/>
    <w:rsid w:val="007B7FBA"/>
    <w:rsid w:val="007C0741"/>
    <w:rsid w:val="007C0858"/>
    <w:rsid w:val="007C0A52"/>
    <w:rsid w:val="007C21E2"/>
    <w:rsid w:val="007C40FF"/>
    <w:rsid w:val="007C4830"/>
    <w:rsid w:val="007C5CCE"/>
    <w:rsid w:val="007C76B1"/>
    <w:rsid w:val="007C76E6"/>
    <w:rsid w:val="007D0B02"/>
    <w:rsid w:val="007D2C37"/>
    <w:rsid w:val="007D6346"/>
    <w:rsid w:val="007E014E"/>
    <w:rsid w:val="007E0255"/>
    <w:rsid w:val="007E08F8"/>
    <w:rsid w:val="007E3088"/>
    <w:rsid w:val="007E33BD"/>
    <w:rsid w:val="007E41C3"/>
    <w:rsid w:val="007E5794"/>
    <w:rsid w:val="007E6939"/>
    <w:rsid w:val="007E6C21"/>
    <w:rsid w:val="007F00F2"/>
    <w:rsid w:val="007F0317"/>
    <w:rsid w:val="007F04A9"/>
    <w:rsid w:val="007F1276"/>
    <w:rsid w:val="007F2E08"/>
    <w:rsid w:val="007F3D5A"/>
    <w:rsid w:val="007F472F"/>
    <w:rsid w:val="007F5F0F"/>
    <w:rsid w:val="007F6297"/>
    <w:rsid w:val="007F6789"/>
    <w:rsid w:val="007F67B3"/>
    <w:rsid w:val="007F7D3C"/>
    <w:rsid w:val="008003D3"/>
    <w:rsid w:val="00800A90"/>
    <w:rsid w:val="00800EE8"/>
    <w:rsid w:val="008016C6"/>
    <w:rsid w:val="00802426"/>
    <w:rsid w:val="00804724"/>
    <w:rsid w:val="00804E3A"/>
    <w:rsid w:val="00806CD5"/>
    <w:rsid w:val="0081065A"/>
    <w:rsid w:val="008111D8"/>
    <w:rsid w:val="00811EB7"/>
    <w:rsid w:val="00812B20"/>
    <w:rsid w:val="008136FF"/>
    <w:rsid w:val="00814C85"/>
    <w:rsid w:val="008154EF"/>
    <w:rsid w:val="00816A43"/>
    <w:rsid w:val="008172B0"/>
    <w:rsid w:val="00817401"/>
    <w:rsid w:val="0082007A"/>
    <w:rsid w:val="00820650"/>
    <w:rsid w:val="00820CF3"/>
    <w:rsid w:val="00820F7F"/>
    <w:rsid w:val="008211A6"/>
    <w:rsid w:val="008214A6"/>
    <w:rsid w:val="0082221A"/>
    <w:rsid w:val="0082235F"/>
    <w:rsid w:val="008224E9"/>
    <w:rsid w:val="00822F38"/>
    <w:rsid w:val="008236DA"/>
    <w:rsid w:val="00823B77"/>
    <w:rsid w:val="00824C54"/>
    <w:rsid w:val="00824EAC"/>
    <w:rsid w:val="008258B8"/>
    <w:rsid w:val="00826C0C"/>
    <w:rsid w:val="00830551"/>
    <w:rsid w:val="00830B74"/>
    <w:rsid w:val="008310DA"/>
    <w:rsid w:val="0083353A"/>
    <w:rsid w:val="00833A22"/>
    <w:rsid w:val="00834B47"/>
    <w:rsid w:val="00835857"/>
    <w:rsid w:val="00835CEC"/>
    <w:rsid w:val="00836AF4"/>
    <w:rsid w:val="00836F39"/>
    <w:rsid w:val="00837D5F"/>
    <w:rsid w:val="00837F9B"/>
    <w:rsid w:val="008427E5"/>
    <w:rsid w:val="00843F33"/>
    <w:rsid w:val="0084475C"/>
    <w:rsid w:val="008451CD"/>
    <w:rsid w:val="0084697D"/>
    <w:rsid w:val="008477DE"/>
    <w:rsid w:val="008479E9"/>
    <w:rsid w:val="00847F41"/>
    <w:rsid w:val="008500AC"/>
    <w:rsid w:val="008501C9"/>
    <w:rsid w:val="00850889"/>
    <w:rsid w:val="00851F09"/>
    <w:rsid w:val="00852D89"/>
    <w:rsid w:val="00853140"/>
    <w:rsid w:val="00856DB4"/>
    <w:rsid w:val="00860B7F"/>
    <w:rsid w:val="00861233"/>
    <w:rsid w:val="00861263"/>
    <w:rsid w:val="00861A6F"/>
    <w:rsid w:val="00863D0F"/>
    <w:rsid w:val="00864B36"/>
    <w:rsid w:val="00865D90"/>
    <w:rsid w:val="00867D99"/>
    <w:rsid w:val="00870D49"/>
    <w:rsid w:val="008710A8"/>
    <w:rsid w:val="00871117"/>
    <w:rsid w:val="00871A74"/>
    <w:rsid w:val="0087224C"/>
    <w:rsid w:val="008727BA"/>
    <w:rsid w:val="0087390B"/>
    <w:rsid w:val="00874008"/>
    <w:rsid w:val="0087407C"/>
    <w:rsid w:val="00875695"/>
    <w:rsid w:val="00875874"/>
    <w:rsid w:val="00875A38"/>
    <w:rsid w:val="00875DD0"/>
    <w:rsid w:val="00876AFE"/>
    <w:rsid w:val="00876B43"/>
    <w:rsid w:val="00876EBB"/>
    <w:rsid w:val="00877403"/>
    <w:rsid w:val="00880525"/>
    <w:rsid w:val="00880C6D"/>
    <w:rsid w:val="008815DC"/>
    <w:rsid w:val="00881BC0"/>
    <w:rsid w:val="008829E6"/>
    <w:rsid w:val="008853C1"/>
    <w:rsid w:val="00885787"/>
    <w:rsid w:val="00890024"/>
    <w:rsid w:val="008902C1"/>
    <w:rsid w:val="0089070C"/>
    <w:rsid w:val="0089139B"/>
    <w:rsid w:val="00892E6E"/>
    <w:rsid w:val="00895141"/>
    <w:rsid w:val="008966CA"/>
    <w:rsid w:val="0089707F"/>
    <w:rsid w:val="00897DBD"/>
    <w:rsid w:val="008A0360"/>
    <w:rsid w:val="008A04A7"/>
    <w:rsid w:val="008A14BC"/>
    <w:rsid w:val="008A1A35"/>
    <w:rsid w:val="008A34EE"/>
    <w:rsid w:val="008A4050"/>
    <w:rsid w:val="008A4614"/>
    <w:rsid w:val="008A4E63"/>
    <w:rsid w:val="008A55FE"/>
    <w:rsid w:val="008A56A1"/>
    <w:rsid w:val="008A5A40"/>
    <w:rsid w:val="008A5F40"/>
    <w:rsid w:val="008A697B"/>
    <w:rsid w:val="008B0020"/>
    <w:rsid w:val="008B1BE9"/>
    <w:rsid w:val="008B1F7B"/>
    <w:rsid w:val="008B2298"/>
    <w:rsid w:val="008B3A52"/>
    <w:rsid w:val="008B544F"/>
    <w:rsid w:val="008B72BE"/>
    <w:rsid w:val="008B7CA0"/>
    <w:rsid w:val="008C0F07"/>
    <w:rsid w:val="008C164A"/>
    <w:rsid w:val="008C1F0E"/>
    <w:rsid w:val="008C20A3"/>
    <w:rsid w:val="008C20F6"/>
    <w:rsid w:val="008C2147"/>
    <w:rsid w:val="008C288A"/>
    <w:rsid w:val="008C2E08"/>
    <w:rsid w:val="008C2FE8"/>
    <w:rsid w:val="008C3E2C"/>
    <w:rsid w:val="008C4231"/>
    <w:rsid w:val="008C4774"/>
    <w:rsid w:val="008C65EF"/>
    <w:rsid w:val="008D0408"/>
    <w:rsid w:val="008D0F4E"/>
    <w:rsid w:val="008D1428"/>
    <w:rsid w:val="008D224D"/>
    <w:rsid w:val="008D4140"/>
    <w:rsid w:val="008D636A"/>
    <w:rsid w:val="008D6EF9"/>
    <w:rsid w:val="008D779D"/>
    <w:rsid w:val="008D7A82"/>
    <w:rsid w:val="008D7AF0"/>
    <w:rsid w:val="008E00ED"/>
    <w:rsid w:val="008E06C1"/>
    <w:rsid w:val="008E1608"/>
    <w:rsid w:val="008E1D44"/>
    <w:rsid w:val="008E3466"/>
    <w:rsid w:val="008E3496"/>
    <w:rsid w:val="008E57C8"/>
    <w:rsid w:val="008E7867"/>
    <w:rsid w:val="008F2C38"/>
    <w:rsid w:val="008F3FFF"/>
    <w:rsid w:val="008F402F"/>
    <w:rsid w:val="008F4B2C"/>
    <w:rsid w:val="008F4D96"/>
    <w:rsid w:val="008F6B81"/>
    <w:rsid w:val="008F6FD7"/>
    <w:rsid w:val="00900294"/>
    <w:rsid w:val="00901AAE"/>
    <w:rsid w:val="00902079"/>
    <w:rsid w:val="009021A4"/>
    <w:rsid w:val="00904703"/>
    <w:rsid w:val="0090525B"/>
    <w:rsid w:val="00905589"/>
    <w:rsid w:val="00905CE6"/>
    <w:rsid w:val="009067F5"/>
    <w:rsid w:val="009108AE"/>
    <w:rsid w:val="00912063"/>
    <w:rsid w:val="009125C1"/>
    <w:rsid w:val="00914C76"/>
    <w:rsid w:val="00921CE6"/>
    <w:rsid w:val="00922427"/>
    <w:rsid w:val="00922A98"/>
    <w:rsid w:val="00923CE8"/>
    <w:rsid w:val="00926671"/>
    <w:rsid w:val="0092675C"/>
    <w:rsid w:val="009275B3"/>
    <w:rsid w:val="00927658"/>
    <w:rsid w:val="00931505"/>
    <w:rsid w:val="009318AE"/>
    <w:rsid w:val="00931AA3"/>
    <w:rsid w:val="00931E43"/>
    <w:rsid w:val="00933235"/>
    <w:rsid w:val="009336FE"/>
    <w:rsid w:val="009348A7"/>
    <w:rsid w:val="00934F76"/>
    <w:rsid w:val="00940120"/>
    <w:rsid w:val="00941809"/>
    <w:rsid w:val="00941978"/>
    <w:rsid w:val="00942DFC"/>
    <w:rsid w:val="00943FA6"/>
    <w:rsid w:val="00945265"/>
    <w:rsid w:val="0094551B"/>
    <w:rsid w:val="00947026"/>
    <w:rsid w:val="0094723D"/>
    <w:rsid w:val="00950C86"/>
    <w:rsid w:val="00951674"/>
    <w:rsid w:val="00952B58"/>
    <w:rsid w:val="00952F2A"/>
    <w:rsid w:val="009533C3"/>
    <w:rsid w:val="00953776"/>
    <w:rsid w:val="00953AE9"/>
    <w:rsid w:val="0095488B"/>
    <w:rsid w:val="00954922"/>
    <w:rsid w:val="00954A69"/>
    <w:rsid w:val="00955E25"/>
    <w:rsid w:val="009564DE"/>
    <w:rsid w:val="0096015F"/>
    <w:rsid w:val="00962886"/>
    <w:rsid w:val="00967CAD"/>
    <w:rsid w:val="00967CCE"/>
    <w:rsid w:val="00970067"/>
    <w:rsid w:val="009707D2"/>
    <w:rsid w:val="00970BE5"/>
    <w:rsid w:val="00971947"/>
    <w:rsid w:val="00974661"/>
    <w:rsid w:val="00974F36"/>
    <w:rsid w:val="00976349"/>
    <w:rsid w:val="009773E0"/>
    <w:rsid w:val="0098304B"/>
    <w:rsid w:val="00983660"/>
    <w:rsid w:val="00984F34"/>
    <w:rsid w:val="00985214"/>
    <w:rsid w:val="00986EC2"/>
    <w:rsid w:val="00987743"/>
    <w:rsid w:val="00990D26"/>
    <w:rsid w:val="00991659"/>
    <w:rsid w:val="0099166F"/>
    <w:rsid w:val="00992BD8"/>
    <w:rsid w:val="0099307E"/>
    <w:rsid w:val="00994B27"/>
    <w:rsid w:val="00994B89"/>
    <w:rsid w:val="00994D66"/>
    <w:rsid w:val="00994DD6"/>
    <w:rsid w:val="009A0F85"/>
    <w:rsid w:val="009A1632"/>
    <w:rsid w:val="009A1ABF"/>
    <w:rsid w:val="009A2CEC"/>
    <w:rsid w:val="009A4D9A"/>
    <w:rsid w:val="009A61A6"/>
    <w:rsid w:val="009B169D"/>
    <w:rsid w:val="009B18F5"/>
    <w:rsid w:val="009B1964"/>
    <w:rsid w:val="009B2397"/>
    <w:rsid w:val="009B283C"/>
    <w:rsid w:val="009B328D"/>
    <w:rsid w:val="009B4009"/>
    <w:rsid w:val="009B40E7"/>
    <w:rsid w:val="009B4165"/>
    <w:rsid w:val="009B5751"/>
    <w:rsid w:val="009B7999"/>
    <w:rsid w:val="009C34DB"/>
    <w:rsid w:val="009C4C81"/>
    <w:rsid w:val="009C58AB"/>
    <w:rsid w:val="009C61DD"/>
    <w:rsid w:val="009C66E3"/>
    <w:rsid w:val="009C7900"/>
    <w:rsid w:val="009D0352"/>
    <w:rsid w:val="009D0845"/>
    <w:rsid w:val="009D129A"/>
    <w:rsid w:val="009D1B56"/>
    <w:rsid w:val="009D1D3B"/>
    <w:rsid w:val="009D1FC2"/>
    <w:rsid w:val="009D2728"/>
    <w:rsid w:val="009D37BC"/>
    <w:rsid w:val="009D3E22"/>
    <w:rsid w:val="009D48D6"/>
    <w:rsid w:val="009D5F12"/>
    <w:rsid w:val="009D79F1"/>
    <w:rsid w:val="009E0BAC"/>
    <w:rsid w:val="009E10AA"/>
    <w:rsid w:val="009E19A5"/>
    <w:rsid w:val="009E1DF8"/>
    <w:rsid w:val="009E2D52"/>
    <w:rsid w:val="009E32E9"/>
    <w:rsid w:val="009E38B8"/>
    <w:rsid w:val="009E524F"/>
    <w:rsid w:val="009E6F2C"/>
    <w:rsid w:val="009F184F"/>
    <w:rsid w:val="009F224A"/>
    <w:rsid w:val="009F6021"/>
    <w:rsid w:val="00A01F8F"/>
    <w:rsid w:val="00A0245E"/>
    <w:rsid w:val="00A02553"/>
    <w:rsid w:val="00A02F15"/>
    <w:rsid w:val="00A0337E"/>
    <w:rsid w:val="00A047EB"/>
    <w:rsid w:val="00A04C64"/>
    <w:rsid w:val="00A05F1D"/>
    <w:rsid w:val="00A064C4"/>
    <w:rsid w:val="00A0797F"/>
    <w:rsid w:val="00A10927"/>
    <w:rsid w:val="00A1279A"/>
    <w:rsid w:val="00A13715"/>
    <w:rsid w:val="00A149AD"/>
    <w:rsid w:val="00A1518F"/>
    <w:rsid w:val="00A15CED"/>
    <w:rsid w:val="00A15F8A"/>
    <w:rsid w:val="00A17171"/>
    <w:rsid w:val="00A21889"/>
    <w:rsid w:val="00A219DF"/>
    <w:rsid w:val="00A22CFD"/>
    <w:rsid w:val="00A22E93"/>
    <w:rsid w:val="00A248D1"/>
    <w:rsid w:val="00A26879"/>
    <w:rsid w:val="00A30D38"/>
    <w:rsid w:val="00A335ED"/>
    <w:rsid w:val="00A351C4"/>
    <w:rsid w:val="00A352D1"/>
    <w:rsid w:val="00A35523"/>
    <w:rsid w:val="00A36B76"/>
    <w:rsid w:val="00A370CB"/>
    <w:rsid w:val="00A3725E"/>
    <w:rsid w:val="00A40FA9"/>
    <w:rsid w:val="00A411FB"/>
    <w:rsid w:val="00A434A0"/>
    <w:rsid w:val="00A43CF1"/>
    <w:rsid w:val="00A44119"/>
    <w:rsid w:val="00A446AB"/>
    <w:rsid w:val="00A45073"/>
    <w:rsid w:val="00A4640B"/>
    <w:rsid w:val="00A52478"/>
    <w:rsid w:val="00A528DB"/>
    <w:rsid w:val="00A53253"/>
    <w:rsid w:val="00A540D0"/>
    <w:rsid w:val="00A55513"/>
    <w:rsid w:val="00A568D3"/>
    <w:rsid w:val="00A57238"/>
    <w:rsid w:val="00A61292"/>
    <w:rsid w:val="00A63FFF"/>
    <w:rsid w:val="00A6520A"/>
    <w:rsid w:val="00A66133"/>
    <w:rsid w:val="00A66E88"/>
    <w:rsid w:val="00A66FE7"/>
    <w:rsid w:val="00A677A0"/>
    <w:rsid w:val="00A67C5F"/>
    <w:rsid w:val="00A67CBA"/>
    <w:rsid w:val="00A707A5"/>
    <w:rsid w:val="00A71945"/>
    <w:rsid w:val="00A72543"/>
    <w:rsid w:val="00A72F91"/>
    <w:rsid w:val="00A73BD6"/>
    <w:rsid w:val="00A746C9"/>
    <w:rsid w:val="00A75C9F"/>
    <w:rsid w:val="00A75E9F"/>
    <w:rsid w:val="00A7632F"/>
    <w:rsid w:val="00A76603"/>
    <w:rsid w:val="00A77245"/>
    <w:rsid w:val="00A80B60"/>
    <w:rsid w:val="00A82435"/>
    <w:rsid w:val="00A82AE5"/>
    <w:rsid w:val="00A82DA6"/>
    <w:rsid w:val="00A8404C"/>
    <w:rsid w:val="00A842D2"/>
    <w:rsid w:val="00A860C6"/>
    <w:rsid w:val="00A91081"/>
    <w:rsid w:val="00A9159B"/>
    <w:rsid w:val="00A91DFF"/>
    <w:rsid w:val="00A92B07"/>
    <w:rsid w:val="00A9358A"/>
    <w:rsid w:val="00A9468F"/>
    <w:rsid w:val="00A94A18"/>
    <w:rsid w:val="00A96552"/>
    <w:rsid w:val="00A9660D"/>
    <w:rsid w:val="00A9766E"/>
    <w:rsid w:val="00AA1E3E"/>
    <w:rsid w:val="00AA2668"/>
    <w:rsid w:val="00AA3188"/>
    <w:rsid w:val="00AA352B"/>
    <w:rsid w:val="00AA424B"/>
    <w:rsid w:val="00AA4B98"/>
    <w:rsid w:val="00AA693B"/>
    <w:rsid w:val="00AA75C3"/>
    <w:rsid w:val="00AB06DD"/>
    <w:rsid w:val="00AB0801"/>
    <w:rsid w:val="00AB33F2"/>
    <w:rsid w:val="00AB4D39"/>
    <w:rsid w:val="00AB4F73"/>
    <w:rsid w:val="00AB6BC9"/>
    <w:rsid w:val="00AB7A62"/>
    <w:rsid w:val="00AB7BC4"/>
    <w:rsid w:val="00AC00C8"/>
    <w:rsid w:val="00AC09E9"/>
    <w:rsid w:val="00AC1407"/>
    <w:rsid w:val="00AC1D8B"/>
    <w:rsid w:val="00AC223A"/>
    <w:rsid w:val="00AC317F"/>
    <w:rsid w:val="00AC486F"/>
    <w:rsid w:val="00AC4B0D"/>
    <w:rsid w:val="00AC529B"/>
    <w:rsid w:val="00AC62F3"/>
    <w:rsid w:val="00AC67F8"/>
    <w:rsid w:val="00AC6B47"/>
    <w:rsid w:val="00AD10A1"/>
    <w:rsid w:val="00AD1FD5"/>
    <w:rsid w:val="00AD2AF6"/>
    <w:rsid w:val="00AD5631"/>
    <w:rsid w:val="00AD566F"/>
    <w:rsid w:val="00AD5819"/>
    <w:rsid w:val="00AD6D35"/>
    <w:rsid w:val="00AE06FD"/>
    <w:rsid w:val="00AE071B"/>
    <w:rsid w:val="00AE075C"/>
    <w:rsid w:val="00AE106E"/>
    <w:rsid w:val="00AE4B6A"/>
    <w:rsid w:val="00AE55A1"/>
    <w:rsid w:val="00AE7079"/>
    <w:rsid w:val="00AE7944"/>
    <w:rsid w:val="00AE7A3F"/>
    <w:rsid w:val="00AF03D2"/>
    <w:rsid w:val="00AF17D4"/>
    <w:rsid w:val="00AF309E"/>
    <w:rsid w:val="00AF3649"/>
    <w:rsid w:val="00AF38D0"/>
    <w:rsid w:val="00AF47F5"/>
    <w:rsid w:val="00AF6D18"/>
    <w:rsid w:val="00AF7542"/>
    <w:rsid w:val="00AF7C73"/>
    <w:rsid w:val="00AF7C7B"/>
    <w:rsid w:val="00B00D3E"/>
    <w:rsid w:val="00B01C98"/>
    <w:rsid w:val="00B01F33"/>
    <w:rsid w:val="00B03677"/>
    <w:rsid w:val="00B04912"/>
    <w:rsid w:val="00B04EDD"/>
    <w:rsid w:val="00B061A8"/>
    <w:rsid w:val="00B07A7A"/>
    <w:rsid w:val="00B07B2D"/>
    <w:rsid w:val="00B113C5"/>
    <w:rsid w:val="00B120DC"/>
    <w:rsid w:val="00B1293A"/>
    <w:rsid w:val="00B137B9"/>
    <w:rsid w:val="00B14895"/>
    <w:rsid w:val="00B1499D"/>
    <w:rsid w:val="00B14E52"/>
    <w:rsid w:val="00B20D99"/>
    <w:rsid w:val="00B21657"/>
    <w:rsid w:val="00B21FCD"/>
    <w:rsid w:val="00B2278E"/>
    <w:rsid w:val="00B22D13"/>
    <w:rsid w:val="00B2394C"/>
    <w:rsid w:val="00B239FC"/>
    <w:rsid w:val="00B24C4D"/>
    <w:rsid w:val="00B24D50"/>
    <w:rsid w:val="00B24D79"/>
    <w:rsid w:val="00B257FD"/>
    <w:rsid w:val="00B25987"/>
    <w:rsid w:val="00B25A82"/>
    <w:rsid w:val="00B25CB9"/>
    <w:rsid w:val="00B26BF2"/>
    <w:rsid w:val="00B30F7C"/>
    <w:rsid w:val="00B32F8C"/>
    <w:rsid w:val="00B33153"/>
    <w:rsid w:val="00B3397A"/>
    <w:rsid w:val="00B33C15"/>
    <w:rsid w:val="00B33E05"/>
    <w:rsid w:val="00B35639"/>
    <w:rsid w:val="00B3589F"/>
    <w:rsid w:val="00B358DF"/>
    <w:rsid w:val="00B42562"/>
    <w:rsid w:val="00B4399D"/>
    <w:rsid w:val="00B44820"/>
    <w:rsid w:val="00B50934"/>
    <w:rsid w:val="00B519A8"/>
    <w:rsid w:val="00B52BBF"/>
    <w:rsid w:val="00B52CDA"/>
    <w:rsid w:val="00B543E2"/>
    <w:rsid w:val="00B550E9"/>
    <w:rsid w:val="00B55338"/>
    <w:rsid w:val="00B55C14"/>
    <w:rsid w:val="00B560A4"/>
    <w:rsid w:val="00B57A44"/>
    <w:rsid w:val="00B6015F"/>
    <w:rsid w:val="00B61982"/>
    <w:rsid w:val="00B61DCD"/>
    <w:rsid w:val="00B62300"/>
    <w:rsid w:val="00B64A1B"/>
    <w:rsid w:val="00B65222"/>
    <w:rsid w:val="00B65928"/>
    <w:rsid w:val="00B65A69"/>
    <w:rsid w:val="00B66474"/>
    <w:rsid w:val="00B66798"/>
    <w:rsid w:val="00B66EA1"/>
    <w:rsid w:val="00B67256"/>
    <w:rsid w:val="00B67319"/>
    <w:rsid w:val="00B716CE"/>
    <w:rsid w:val="00B72000"/>
    <w:rsid w:val="00B73E1A"/>
    <w:rsid w:val="00B7443B"/>
    <w:rsid w:val="00B746B3"/>
    <w:rsid w:val="00B7666D"/>
    <w:rsid w:val="00B76DF3"/>
    <w:rsid w:val="00B815CB"/>
    <w:rsid w:val="00B821FD"/>
    <w:rsid w:val="00B83A9B"/>
    <w:rsid w:val="00B84335"/>
    <w:rsid w:val="00B86A13"/>
    <w:rsid w:val="00B87789"/>
    <w:rsid w:val="00B87A99"/>
    <w:rsid w:val="00B87DDE"/>
    <w:rsid w:val="00B90488"/>
    <w:rsid w:val="00B90BF3"/>
    <w:rsid w:val="00B93AC4"/>
    <w:rsid w:val="00B94E9C"/>
    <w:rsid w:val="00B9549E"/>
    <w:rsid w:val="00B95888"/>
    <w:rsid w:val="00B961A8"/>
    <w:rsid w:val="00B9765C"/>
    <w:rsid w:val="00BA2038"/>
    <w:rsid w:val="00BA5683"/>
    <w:rsid w:val="00BA67BC"/>
    <w:rsid w:val="00BA7F58"/>
    <w:rsid w:val="00BB209F"/>
    <w:rsid w:val="00BB2C86"/>
    <w:rsid w:val="00BB307F"/>
    <w:rsid w:val="00BB32DD"/>
    <w:rsid w:val="00BB474D"/>
    <w:rsid w:val="00BB584B"/>
    <w:rsid w:val="00BB679D"/>
    <w:rsid w:val="00BC0868"/>
    <w:rsid w:val="00BC09E4"/>
    <w:rsid w:val="00BC11E2"/>
    <w:rsid w:val="00BC1271"/>
    <w:rsid w:val="00BC34E4"/>
    <w:rsid w:val="00BC49EC"/>
    <w:rsid w:val="00BC708E"/>
    <w:rsid w:val="00BC7A44"/>
    <w:rsid w:val="00BD0215"/>
    <w:rsid w:val="00BD03B5"/>
    <w:rsid w:val="00BD0BD6"/>
    <w:rsid w:val="00BD3052"/>
    <w:rsid w:val="00BD32A2"/>
    <w:rsid w:val="00BD5D45"/>
    <w:rsid w:val="00BD679C"/>
    <w:rsid w:val="00BD7B48"/>
    <w:rsid w:val="00BE0CC5"/>
    <w:rsid w:val="00BE3ECF"/>
    <w:rsid w:val="00BE4275"/>
    <w:rsid w:val="00BE653A"/>
    <w:rsid w:val="00BE792A"/>
    <w:rsid w:val="00BF127F"/>
    <w:rsid w:val="00BF26EA"/>
    <w:rsid w:val="00BF271F"/>
    <w:rsid w:val="00BF4131"/>
    <w:rsid w:val="00BF4625"/>
    <w:rsid w:val="00BF4B6A"/>
    <w:rsid w:val="00BF5326"/>
    <w:rsid w:val="00BF5C76"/>
    <w:rsid w:val="00BF5E6D"/>
    <w:rsid w:val="00BF6257"/>
    <w:rsid w:val="00BF73DF"/>
    <w:rsid w:val="00C000CD"/>
    <w:rsid w:val="00C0046E"/>
    <w:rsid w:val="00C007BA"/>
    <w:rsid w:val="00C00B61"/>
    <w:rsid w:val="00C00FE7"/>
    <w:rsid w:val="00C01272"/>
    <w:rsid w:val="00C0141D"/>
    <w:rsid w:val="00C015AB"/>
    <w:rsid w:val="00C02783"/>
    <w:rsid w:val="00C02F59"/>
    <w:rsid w:val="00C030E9"/>
    <w:rsid w:val="00C03E5F"/>
    <w:rsid w:val="00C04040"/>
    <w:rsid w:val="00C04F0E"/>
    <w:rsid w:val="00C0668E"/>
    <w:rsid w:val="00C06A6B"/>
    <w:rsid w:val="00C0701A"/>
    <w:rsid w:val="00C10356"/>
    <w:rsid w:val="00C11EA2"/>
    <w:rsid w:val="00C121DE"/>
    <w:rsid w:val="00C13187"/>
    <w:rsid w:val="00C135AF"/>
    <w:rsid w:val="00C13E3E"/>
    <w:rsid w:val="00C13EE0"/>
    <w:rsid w:val="00C153F9"/>
    <w:rsid w:val="00C167D2"/>
    <w:rsid w:val="00C17929"/>
    <w:rsid w:val="00C17EE2"/>
    <w:rsid w:val="00C20A6D"/>
    <w:rsid w:val="00C22E70"/>
    <w:rsid w:val="00C247F4"/>
    <w:rsid w:val="00C24DCC"/>
    <w:rsid w:val="00C27A52"/>
    <w:rsid w:val="00C30CE6"/>
    <w:rsid w:val="00C311DF"/>
    <w:rsid w:val="00C31EE6"/>
    <w:rsid w:val="00C32AE9"/>
    <w:rsid w:val="00C331F9"/>
    <w:rsid w:val="00C34025"/>
    <w:rsid w:val="00C34ED8"/>
    <w:rsid w:val="00C36F80"/>
    <w:rsid w:val="00C3766D"/>
    <w:rsid w:val="00C438BA"/>
    <w:rsid w:val="00C4393A"/>
    <w:rsid w:val="00C44078"/>
    <w:rsid w:val="00C44BBF"/>
    <w:rsid w:val="00C45BCC"/>
    <w:rsid w:val="00C463D6"/>
    <w:rsid w:val="00C51465"/>
    <w:rsid w:val="00C5183C"/>
    <w:rsid w:val="00C53913"/>
    <w:rsid w:val="00C54080"/>
    <w:rsid w:val="00C56183"/>
    <w:rsid w:val="00C5761C"/>
    <w:rsid w:val="00C57BC3"/>
    <w:rsid w:val="00C6073A"/>
    <w:rsid w:val="00C61048"/>
    <w:rsid w:val="00C64363"/>
    <w:rsid w:val="00C66513"/>
    <w:rsid w:val="00C70441"/>
    <w:rsid w:val="00C70445"/>
    <w:rsid w:val="00C711AF"/>
    <w:rsid w:val="00C7231E"/>
    <w:rsid w:val="00C72F1B"/>
    <w:rsid w:val="00C74315"/>
    <w:rsid w:val="00C745A2"/>
    <w:rsid w:val="00C7484E"/>
    <w:rsid w:val="00C74E37"/>
    <w:rsid w:val="00C75593"/>
    <w:rsid w:val="00C764A1"/>
    <w:rsid w:val="00C7674C"/>
    <w:rsid w:val="00C77542"/>
    <w:rsid w:val="00C855BF"/>
    <w:rsid w:val="00C85907"/>
    <w:rsid w:val="00C85F30"/>
    <w:rsid w:val="00C866AE"/>
    <w:rsid w:val="00C86A81"/>
    <w:rsid w:val="00C87D04"/>
    <w:rsid w:val="00C87D47"/>
    <w:rsid w:val="00C87D92"/>
    <w:rsid w:val="00C91F0A"/>
    <w:rsid w:val="00C92AFA"/>
    <w:rsid w:val="00C93FD3"/>
    <w:rsid w:val="00C94123"/>
    <w:rsid w:val="00C94343"/>
    <w:rsid w:val="00C94D56"/>
    <w:rsid w:val="00C95AE6"/>
    <w:rsid w:val="00C97535"/>
    <w:rsid w:val="00CA012A"/>
    <w:rsid w:val="00CA06BE"/>
    <w:rsid w:val="00CA2F30"/>
    <w:rsid w:val="00CA3952"/>
    <w:rsid w:val="00CA52C0"/>
    <w:rsid w:val="00CA7D31"/>
    <w:rsid w:val="00CB0B4F"/>
    <w:rsid w:val="00CB0CCD"/>
    <w:rsid w:val="00CB59A2"/>
    <w:rsid w:val="00CB5D30"/>
    <w:rsid w:val="00CB5EC3"/>
    <w:rsid w:val="00CB6B1E"/>
    <w:rsid w:val="00CB6D4A"/>
    <w:rsid w:val="00CC02CC"/>
    <w:rsid w:val="00CC12F0"/>
    <w:rsid w:val="00CC1D5A"/>
    <w:rsid w:val="00CC2A67"/>
    <w:rsid w:val="00CC5756"/>
    <w:rsid w:val="00CC7CEA"/>
    <w:rsid w:val="00CC7ED8"/>
    <w:rsid w:val="00CD0406"/>
    <w:rsid w:val="00CD0CE1"/>
    <w:rsid w:val="00CD1602"/>
    <w:rsid w:val="00CD1847"/>
    <w:rsid w:val="00CD1A94"/>
    <w:rsid w:val="00CD2233"/>
    <w:rsid w:val="00CD2DDD"/>
    <w:rsid w:val="00CD2EC9"/>
    <w:rsid w:val="00CD3577"/>
    <w:rsid w:val="00CD57DF"/>
    <w:rsid w:val="00CD5EE0"/>
    <w:rsid w:val="00CD67F7"/>
    <w:rsid w:val="00CD6D2C"/>
    <w:rsid w:val="00CD70C6"/>
    <w:rsid w:val="00CE08B4"/>
    <w:rsid w:val="00CE1229"/>
    <w:rsid w:val="00CE2219"/>
    <w:rsid w:val="00CE2861"/>
    <w:rsid w:val="00CE36CA"/>
    <w:rsid w:val="00CE4530"/>
    <w:rsid w:val="00CE5798"/>
    <w:rsid w:val="00CE5F52"/>
    <w:rsid w:val="00CE7DDE"/>
    <w:rsid w:val="00CF0BFB"/>
    <w:rsid w:val="00CF1283"/>
    <w:rsid w:val="00CF129D"/>
    <w:rsid w:val="00CF17CD"/>
    <w:rsid w:val="00CF1986"/>
    <w:rsid w:val="00CF244D"/>
    <w:rsid w:val="00CF30FC"/>
    <w:rsid w:val="00CF3C57"/>
    <w:rsid w:val="00CF41DE"/>
    <w:rsid w:val="00CF5E4F"/>
    <w:rsid w:val="00CF5F4F"/>
    <w:rsid w:val="00CF70B3"/>
    <w:rsid w:val="00CF77AB"/>
    <w:rsid w:val="00CF7F40"/>
    <w:rsid w:val="00D00635"/>
    <w:rsid w:val="00D008B6"/>
    <w:rsid w:val="00D014F3"/>
    <w:rsid w:val="00D01BAB"/>
    <w:rsid w:val="00D020F7"/>
    <w:rsid w:val="00D04257"/>
    <w:rsid w:val="00D04770"/>
    <w:rsid w:val="00D0503D"/>
    <w:rsid w:val="00D058C2"/>
    <w:rsid w:val="00D06185"/>
    <w:rsid w:val="00D115B4"/>
    <w:rsid w:val="00D1290B"/>
    <w:rsid w:val="00D12C37"/>
    <w:rsid w:val="00D12EB6"/>
    <w:rsid w:val="00D14679"/>
    <w:rsid w:val="00D14A98"/>
    <w:rsid w:val="00D17627"/>
    <w:rsid w:val="00D20041"/>
    <w:rsid w:val="00D22FAF"/>
    <w:rsid w:val="00D23D85"/>
    <w:rsid w:val="00D24EAD"/>
    <w:rsid w:val="00D27506"/>
    <w:rsid w:val="00D311A1"/>
    <w:rsid w:val="00D320B0"/>
    <w:rsid w:val="00D32DBE"/>
    <w:rsid w:val="00D340F8"/>
    <w:rsid w:val="00D34343"/>
    <w:rsid w:val="00D3488E"/>
    <w:rsid w:val="00D36309"/>
    <w:rsid w:val="00D36A96"/>
    <w:rsid w:val="00D37C38"/>
    <w:rsid w:val="00D44CBE"/>
    <w:rsid w:val="00D44EA2"/>
    <w:rsid w:val="00D450C0"/>
    <w:rsid w:val="00D474D1"/>
    <w:rsid w:val="00D47EDD"/>
    <w:rsid w:val="00D50AE5"/>
    <w:rsid w:val="00D52C2C"/>
    <w:rsid w:val="00D53A13"/>
    <w:rsid w:val="00D54A16"/>
    <w:rsid w:val="00D5521F"/>
    <w:rsid w:val="00D55936"/>
    <w:rsid w:val="00D5596E"/>
    <w:rsid w:val="00D55D19"/>
    <w:rsid w:val="00D5682B"/>
    <w:rsid w:val="00D604DE"/>
    <w:rsid w:val="00D61524"/>
    <w:rsid w:val="00D61AA6"/>
    <w:rsid w:val="00D61D74"/>
    <w:rsid w:val="00D626E6"/>
    <w:rsid w:val="00D63079"/>
    <w:rsid w:val="00D6441F"/>
    <w:rsid w:val="00D64C50"/>
    <w:rsid w:val="00D65A80"/>
    <w:rsid w:val="00D65B79"/>
    <w:rsid w:val="00D673D1"/>
    <w:rsid w:val="00D67B0D"/>
    <w:rsid w:val="00D67BF9"/>
    <w:rsid w:val="00D7034A"/>
    <w:rsid w:val="00D70E59"/>
    <w:rsid w:val="00D74053"/>
    <w:rsid w:val="00D80AE7"/>
    <w:rsid w:val="00D80C1B"/>
    <w:rsid w:val="00D81A2E"/>
    <w:rsid w:val="00D81E7D"/>
    <w:rsid w:val="00D82188"/>
    <w:rsid w:val="00D82621"/>
    <w:rsid w:val="00D8297A"/>
    <w:rsid w:val="00D84C6F"/>
    <w:rsid w:val="00D84DA7"/>
    <w:rsid w:val="00D86C93"/>
    <w:rsid w:val="00D86E6A"/>
    <w:rsid w:val="00D8723B"/>
    <w:rsid w:val="00D87F15"/>
    <w:rsid w:val="00D92E28"/>
    <w:rsid w:val="00D93378"/>
    <w:rsid w:val="00D93718"/>
    <w:rsid w:val="00D937A1"/>
    <w:rsid w:val="00D93A10"/>
    <w:rsid w:val="00D956DF"/>
    <w:rsid w:val="00D958FF"/>
    <w:rsid w:val="00D95F25"/>
    <w:rsid w:val="00D961EB"/>
    <w:rsid w:val="00D97522"/>
    <w:rsid w:val="00D976F8"/>
    <w:rsid w:val="00DA2709"/>
    <w:rsid w:val="00DA31BD"/>
    <w:rsid w:val="00DA3E05"/>
    <w:rsid w:val="00DA49F1"/>
    <w:rsid w:val="00DA4B8B"/>
    <w:rsid w:val="00DA4ECB"/>
    <w:rsid w:val="00DA6908"/>
    <w:rsid w:val="00DA7376"/>
    <w:rsid w:val="00DA7CC8"/>
    <w:rsid w:val="00DA7F67"/>
    <w:rsid w:val="00DB2B5B"/>
    <w:rsid w:val="00DB2C63"/>
    <w:rsid w:val="00DB3279"/>
    <w:rsid w:val="00DB3C6B"/>
    <w:rsid w:val="00DB54DC"/>
    <w:rsid w:val="00DC03AA"/>
    <w:rsid w:val="00DC5892"/>
    <w:rsid w:val="00DC7114"/>
    <w:rsid w:val="00DD0941"/>
    <w:rsid w:val="00DD099F"/>
    <w:rsid w:val="00DD109F"/>
    <w:rsid w:val="00DD2472"/>
    <w:rsid w:val="00DD2B8D"/>
    <w:rsid w:val="00DD2F4F"/>
    <w:rsid w:val="00DD436A"/>
    <w:rsid w:val="00DD70E9"/>
    <w:rsid w:val="00DE1D07"/>
    <w:rsid w:val="00DE2C90"/>
    <w:rsid w:val="00DE4695"/>
    <w:rsid w:val="00DE4A82"/>
    <w:rsid w:val="00DE4AE2"/>
    <w:rsid w:val="00DE5FAD"/>
    <w:rsid w:val="00DE7F16"/>
    <w:rsid w:val="00DF2144"/>
    <w:rsid w:val="00DF2A1E"/>
    <w:rsid w:val="00DF34CA"/>
    <w:rsid w:val="00DF4C17"/>
    <w:rsid w:val="00DF684D"/>
    <w:rsid w:val="00DF6F61"/>
    <w:rsid w:val="00E00121"/>
    <w:rsid w:val="00E02B0E"/>
    <w:rsid w:val="00E03255"/>
    <w:rsid w:val="00E0375C"/>
    <w:rsid w:val="00E0383E"/>
    <w:rsid w:val="00E054F4"/>
    <w:rsid w:val="00E0607B"/>
    <w:rsid w:val="00E10347"/>
    <w:rsid w:val="00E12A29"/>
    <w:rsid w:val="00E1530B"/>
    <w:rsid w:val="00E16456"/>
    <w:rsid w:val="00E170C3"/>
    <w:rsid w:val="00E17CE4"/>
    <w:rsid w:val="00E211CD"/>
    <w:rsid w:val="00E22542"/>
    <w:rsid w:val="00E22ACC"/>
    <w:rsid w:val="00E2391C"/>
    <w:rsid w:val="00E239DC"/>
    <w:rsid w:val="00E23A78"/>
    <w:rsid w:val="00E24993"/>
    <w:rsid w:val="00E27051"/>
    <w:rsid w:val="00E300B5"/>
    <w:rsid w:val="00E30C7D"/>
    <w:rsid w:val="00E3188D"/>
    <w:rsid w:val="00E31F3F"/>
    <w:rsid w:val="00E325C7"/>
    <w:rsid w:val="00E3294F"/>
    <w:rsid w:val="00E32CDB"/>
    <w:rsid w:val="00E33599"/>
    <w:rsid w:val="00E336CE"/>
    <w:rsid w:val="00E35A84"/>
    <w:rsid w:val="00E36885"/>
    <w:rsid w:val="00E369CC"/>
    <w:rsid w:val="00E36E82"/>
    <w:rsid w:val="00E37A51"/>
    <w:rsid w:val="00E41951"/>
    <w:rsid w:val="00E4268D"/>
    <w:rsid w:val="00E43E97"/>
    <w:rsid w:val="00E452C7"/>
    <w:rsid w:val="00E45F0E"/>
    <w:rsid w:val="00E46225"/>
    <w:rsid w:val="00E51131"/>
    <w:rsid w:val="00E51A3C"/>
    <w:rsid w:val="00E5217B"/>
    <w:rsid w:val="00E52DEE"/>
    <w:rsid w:val="00E540C6"/>
    <w:rsid w:val="00E55634"/>
    <w:rsid w:val="00E55D83"/>
    <w:rsid w:val="00E560EF"/>
    <w:rsid w:val="00E5659F"/>
    <w:rsid w:val="00E57310"/>
    <w:rsid w:val="00E61DFE"/>
    <w:rsid w:val="00E63F48"/>
    <w:rsid w:val="00E6488D"/>
    <w:rsid w:val="00E64C62"/>
    <w:rsid w:val="00E66BF0"/>
    <w:rsid w:val="00E71A9F"/>
    <w:rsid w:val="00E72012"/>
    <w:rsid w:val="00E7252D"/>
    <w:rsid w:val="00E744AC"/>
    <w:rsid w:val="00E76F2D"/>
    <w:rsid w:val="00E774D7"/>
    <w:rsid w:val="00E8022B"/>
    <w:rsid w:val="00E8217D"/>
    <w:rsid w:val="00E82864"/>
    <w:rsid w:val="00E835D9"/>
    <w:rsid w:val="00E83684"/>
    <w:rsid w:val="00E84E42"/>
    <w:rsid w:val="00E8549B"/>
    <w:rsid w:val="00E859FC"/>
    <w:rsid w:val="00E85D7E"/>
    <w:rsid w:val="00E85F30"/>
    <w:rsid w:val="00E876C6"/>
    <w:rsid w:val="00E876FA"/>
    <w:rsid w:val="00E90664"/>
    <w:rsid w:val="00E906B1"/>
    <w:rsid w:val="00E93169"/>
    <w:rsid w:val="00E9340E"/>
    <w:rsid w:val="00E94568"/>
    <w:rsid w:val="00E94F82"/>
    <w:rsid w:val="00E9536E"/>
    <w:rsid w:val="00E964B9"/>
    <w:rsid w:val="00E96BBB"/>
    <w:rsid w:val="00E972EC"/>
    <w:rsid w:val="00EA05E7"/>
    <w:rsid w:val="00EA1A80"/>
    <w:rsid w:val="00EA23AD"/>
    <w:rsid w:val="00EA25C0"/>
    <w:rsid w:val="00EA271F"/>
    <w:rsid w:val="00EA360D"/>
    <w:rsid w:val="00EA6643"/>
    <w:rsid w:val="00EA7790"/>
    <w:rsid w:val="00EB0139"/>
    <w:rsid w:val="00EB0ECB"/>
    <w:rsid w:val="00EB13F5"/>
    <w:rsid w:val="00EB1D73"/>
    <w:rsid w:val="00EB2D6F"/>
    <w:rsid w:val="00EB4D13"/>
    <w:rsid w:val="00EB584C"/>
    <w:rsid w:val="00EB5F0D"/>
    <w:rsid w:val="00EB6A22"/>
    <w:rsid w:val="00EB78EC"/>
    <w:rsid w:val="00EC11A3"/>
    <w:rsid w:val="00EC2839"/>
    <w:rsid w:val="00EC5AFC"/>
    <w:rsid w:val="00ED0FF4"/>
    <w:rsid w:val="00ED231C"/>
    <w:rsid w:val="00ED407E"/>
    <w:rsid w:val="00EE1072"/>
    <w:rsid w:val="00EE335F"/>
    <w:rsid w:val="00EE3EC2"/>
    <w:rsid w:val="00EE426A"/>
    <w:rsid w:val="00EE4777"/>
    <w:rsid w:val="00EE4A9D"/>
    <w:rsid w:val="00EE59E3"/>
    <w:rsid w:val="00EE7825"/>
    <w:rsid w:val="00EF0BFE"/>
    <w:rsid w:val="00EF115E"/>
    <w:rsid w:val="00EF144B"/>
    <w:rsid w:val="00EF1647"/>
    <w:rsid w:val="00EF1A08"/>
    <w:rsid w:val="00EF2A89"/>
    <w:rsid w:val="00EF3B28"/>
    <w:rsid w:val="00EF4A79"/>
    <w:rsid w:val="00EF52F4"/>
    <w:rsid w:val="00EF5500"/>
    <w:rsid w:val="00EF5BBB"/>
    <w:rsid w:val="00EF5CCE"/>
    <w:rsid w:val="00EF7778"/>
    <w:rsid w:val="00F00720"/>
    <w:rsid w:val="00F00F33"/>
    <w:rsid w:val="00F017DF"/>
    <w:rsid w:val="00F01985"/>
    <w:rsid w:val="00F041F4"/>
    <w:rsid w:val="00F05643"/>
    <w:rsid w:val="00F05EF3"/>
    <w:rsid w:val="00F06238"/>
    <w:rsid w:val="00F069A5"/>
    <w:rsid w:val="00F075FC"/>
    <w:rsid w:val="00F10AB0"/>
    <w:rsid w:val="00F10BBA"/>
    <w:rsid w:val="00F11E79"/>
    <w:rsid w:val="00F11FE1"/>
    <w:rsid w:val="00F1299C"/>
    <w:rsid w:val="00F12BC5"/>
    <w:rsid w:val="00F12E05"/>
    <w:rsid w:val="00F12FA7"/>
    <w:rsid w:val="00F13156"/>
    <w:rsid w:val="00F1426C"/>
    <w:rsid w:val="00F166E7"/>
    <w:rsid w:val="00F16773"/>
    <w:rsid w:val="00F16EAE"/>
    <w:rsid w:val="00F20EF3"/>
    <w:rsid w:val="00F220FA"/>
    <w:rsid w:val="00F22B86"/>
    <w:rsid w:val="00F2321D"/>
    <w:rsid w:val="00F24A6C"/>
    <w:rsid w:val="00F25548"/>
    <w:rsid w:val="00F266F1"/>
    <w:rsid w:val="00F2677A"/>
    <w:rsid w:val="00F27069"/>
    <w:rsid w:val="00F27480"/>
    <w:rsid w:val="00F27E34"/>
    <w:rsid w:val="00F308FA"/>
    <w:rsid w:val="00F313AF"/>
    <w:rsid w:val="00F31C0B"/>
    <w:rsid w:val="00F33D37"/>
    <w:rsid w:val="00F35EC1"/>
    <w:rsid w:val="00F36C98"/>
    <w:rsid w:val="00F3721F"/>
    <w:rsid w:val="00F37C1A"/>
    <w:rsid w:val="00F4004C"/>
    <w:rsid w:val="00F415FC"/>
    <w:rsid w:val="00F43111"/>
    <w:rsid w:val="00F43F17"/>
    <w:rsid w:val="00F43F79"/>
    <w:rsid w:val="00F44237"/>
    <w:rsid w:val="00F46415"/>
    <w:rsid w:val="00F46DBF"/>
    <w:rsid w:val="00F4785F"/>
    <w:rsid w:val="00F47A31"/>
    <w:rsid w:val="00F47B6C"/>
    <w:rsid w:val="00F50402"/>
    <w:rsid w:val="00F50C6C"/>
    <w:rsid w:val="00F5116C"/>
    <w:rsid w:val="00F519B8"/>
    <w:rsid w:val="00F521FA"/>
    <w:rsid w:val="00F526D8"/>
    <w:rsid w:val="00F52F05"/>
    <w:rsid w:val="00F53042"/>
    <w:rsid w:val="00F53115"/>
    <w:rsid w:val="00F535A4"/>
    <w:rsid w:val="00F54666"/>
    <w:rsid w:val="00F54B14"/>
    <w:rsid w:val="00F562F0"/>
    <w:rsid w:val="00F56951"/>
    <w:rsid w:val="00F60FE8"/>
    <w:rsid w:val="00F6237A"/>
    <w:rsid w:val="00F62645"/>
    <w:rsid w:val="00F643A3"/>
    <w:rsid w:val="00F64936"/>
    <w:rsid w:val="00F655BE"/>
    <w:rsid w:val="00F66040"/>
    <w:rsid w:val="00F66D55"/>
    <w:rsid w:val="00F71D00"/>
    <w:rsid w:val="00F71F96"/>
    <w:rsid w:val="00F722C1"/>
    <w:rsid w:val="00F7354B"/>
    <w:rsid w:val="00F74C66"/>
    <w:rsid w:val="00F77973"/>
    <w:rsid w:val="00F81A07"/>
    <w:rsid w:val="00F82726"/>
    <w:rsid w:val="00F841E3"/>
    <w:rsid w:val="00F84BA5"/>
    <w:rsid w:val="00F9041C"/>
    <w:rsid w:val="00F905D2"/>
    <w:rsid w:val="00F90817"/>
    <w:rsid w:val="00F922B1"/>
    <w:rsid w:val="00F92830"/>
    <w:rsid w:val="00F9309B"/>
    <w:rsid w:val="00F9327E"/>
    <w:rsid w:val="00F933CE"/>
    <w:rsid w:val="00F939A8"/>
    <w:rsid w:val="00F94487"/>
    <w:rsid w:val="00F94644"/>
    <w:rsid w:val="00F95A3E"/>
    <w:rsid w:val="00F95ACC"/>
    <w:rsid w:val="00F97DE9"/>
    <w:rsid w:val="00FA037D"/>
    <w:rsid w:val="00FA1B07"/>
    <w:rsid w:val="00FA25E4"/>
    <w:rsid w:val="00FA2866"/>
    <w:rsid w:val="00FA2967"/>
    <w:rsid w:val="00FA2E82"/>
    <w:rsid w:val="00FA448F"/>
    <w:rsid w:val="00FA7210"/>
    <w:rsid w:val="00FA7781"/>
    <w:rsid w:val="00FA7FB2"/>
    <w:rsid w:val="00FB0257"/>
    <w:rsid w:val="00FB0518"/>
    <w:rsid w:val="00FB0E08"/>
    <w:rsid w:val="00FB3CBE"/>
    <w:rsid w:val="00FB4444"/>
    <w:rsid w:val="00FB55EA"/>
    <w:rsid w:val="00FB56A5"/>
    <w:rsid w:val="00FB69DE"/>
    <w:rsid w:val="00FB6A22"/>
    <w:rsid w:val="00FB7748"/>
    <w:rsid w:val="00FC054F"/>
    <w:rsid w:val="00FC0FC8"/>
    <w:rsid w:val="00FC15C4"/>
    <w:rsid w:val="00FC232A"/>
    <w:rsid w:val="00FC36B0"/>
    <w:rsid w:val="00FC3A58"/>
    <w:rsid w:val="00FC6F5A"/>
    <w:rsid w:val="00FC734A"/>
    <w:rsid w:val="00FC75C6"/>
    <w:rsid w:val="00FC7E0F"/>
    <w:rsid w:val="00FD00FD"/>
    <w:rsid w:val="00FD0D87"/>
    <w:rsid w:val="00FD465C"/>
    <w:rsid w:val="00FD469A"/>
    <w:rsid w:val="00FD5887"/>
    <w:rsid w:val="00FD5EA7"/>
    <w:rsid w:val="00FD7744"/>
    <w:rsid w:val="00FD7ED3"/>
    <w:rsid w:val="00FE0FAE"/>
    <w:rsid w:val="00FE12B0"/>
    <w:rsid w:val="00FE238D"/>
    <w:rsid w:val="00FE29C5"/>
    <w:rsid w:val="00FE3449"/>
    <w:rsid w:val="00FE3DAE"/>
    <w:rsid w:val="00FE4B28"/>
    <w:rsid w:val="00FE5307"/>
    <w:rsid w:val="00FE78C6"/>
    <w:rsid w:val="00FF05C8"/>
    <w:rsid w:val="00FF5FC3"/>
    <w:rsid w:val="00FF70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348FE"/>
    <w:rPr>
      <w:rFonts w:ascii="Bookman Old Style" w:hAnsi="Bookman Old Style"/>
      <w:sz w:val="24"/>
      <w:szCs w:val="24"/>
    </w:rPr>
  </w:style>
  <w:style w:type="paragraph" w:styleId="1">
    <w:name w:val="heading 1"/>
    <w:basedOn w:val="a"/>
    <w:next w:val="a"/>
    <w:qFormat/>
    <w:rsid w:val="004348FE"/>
    <w:pPr>
      <w:keepNext/>
      <w:ind w:firstLine="708"/>
      <w:jc w:val="center"/>
      <w:outlineLvl w:val="0"/>
    </w:pPr>
    <w:rPr>
      <w:rFonts w:ascii="Times New Roman" w:hAnsi="Times New Roman"/>
      <w:b/>
      <w:bCs/>
      <w:sz w:val="32"/>
    </w:rPr>
  </w:style>
  <w:style w:type="paragraph" w:styleId="2">
    <w:name w:val="heading 2"/>
    <w:basedOn w:val="a"/>
    <w:next w:val="a"/>
    <w:qFormat/>
    <w:rsid w:val="00E61DFE"/>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5A026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авенко"/>
    <w:basedOn w:val="a4"/>
    <w:rsid w:val="00140D5C"/>
    <w:pPr>
      <w:jc w:val="both"/>
    </w:pPr>
  </w:style>
  <w:style w:type="paragraph" w:styleId="a5">
    <w:name w:val="Body Text"/>
    <w:basedOn w:val="a"/>
    <w:rsid w:val="00140D5C"/>
    <w:pPr>
      <w:spacing w:after="120"/>
    </w:pPr>
  </w:style>
  <w:style w:type="paragraph" w:styleId="a4">
    <w:name w:val="Body Text First Indent"/>
    <w:basedOn w:val="a5"/>
    <w:rsid w:val="00140D5C"/>
    <w:pPr>
      <w:ind w:firstLine="210"/>
    </w:pPr>
  </w:style>
  <w:style w:type="paragraph" w:styleId="a6">
    <w:name w:val="Body Text Indent"/>
    <w:basedOn w:val="a"/>
    <w:rsid w:val="004348FE"/>
    <w:pPr>
      <w:ind w:firstLine="748"/>
    </w:pPr>
  </w:style>
  <w:style w:type="paragraph" w:styleId="31">
    <w:name w:val="Body Text Indent 3"/>
    <w:basedOn w:val="a"/>
    <w:rsid w:val="004348FE"/>
    <w:pPr>
      <w:ind w:firstLine="748"/>
      <w:jc w:val="both"/>
    </w:pPr>
  </w:style>
  <w:style w:type="paragraph" w:styleId="32">
    <w:name w:val="Body Text 3"/>
    <w:basedOn w:val="a"/>
    <w:rsid w:val="004348FE"/>
    <w:pPr>
      <w:tabs>
        <w:tab w:val="left" w:pos="2992"/>
      </w:tabs>
      <w:jc w:val="center"/>
    </w:pPr>
  </w:style>
  <w:style w:type="paragraph" w:styleId="20">
    <w:name w:val="Body Text Indent 2"/>
    <w:basedOn w:val="a"/>
    <w:rsid w:val="003A6439"/>
    <w:pPr>
      <w:spacing w:after="120" w:line="480" w:lineRule="auto"/>
      <w:ind w:left="283"/>
    </w:pPr>
  </w:style>
  <w:style w:type="paragraph" w:customStyle="1" w:styleId="a7">
    <w:name w:val="Мой стиль"/>
    <w:basedOn w:val="a"/>
    <w:rsid w:val="00A01F8F"/>
    <w:pPr>
      <w:ind w:left="-57" w:firstLine="567"/>
      <w:jc w:val="both"/>
    </w:pPr>
    <w:rPr>
      <w:rFonts w:ascii="Times New Roman" w:hAnsi="Times New Roman"/>
    </w:rPr>
  </w:style>
  <w:style w:type="paragraph" w:customStyle="1" w:styleId="a8">
    <w:name w:val="Тело"/>
    <w:basedOn w:val="a"/>
    <w:rsid w:val="00037F6A"/>
    <w:pPr>
      <w:ind w:firstLine="720"/>
      <w:jc w:val="both"/>
    </w:pPr>
    <w:rPr>
      <w:rFonts w:ascii="Times New Roman" w:hAnsi="Times New Roman"/>
    </w:rPr>
  </w:style>
  <w:style w:type="table" w:styleId="a9">
    <w:name w:val="Table Grid"/>
    <w:basedOn w:val="a1"/>
    <w:rsid w:val="00F52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B04EDD"/>
    <w:rPr>
      <w:rFonts w:ascii="Tahoma" w:hAnsi="Tahoma" w:cs="Tahoma"/>
      <w:sz w:val="16"/>
      <w:szCs w:val="16"/>
    </w:rPr>
  </w:style>
  <w:style w:type="paragraph" w:styleId="21">
    <w:name w:val="Body Text 2"/>
    <w:basedOn w:val="a"/>
    <w:rsid w:val="00726385"/>
    <w:pPr>
      <w:spacing w:after="120" w:line="480" w:lineRule="auto"/>
    </w:pPr>
  </w:style>
  <w:style w:type="paragraph" w:customStyle="1" w:styleId="ConsNormal">
    <w:name w:val="ConsNormal"/>
    <w:rsid w:val="004D3AF3"/>
    <w:pPr>
      <w:widowControl w:val="0"/>
      <w:autoSpaceDE w:val="0"/>
      <w:autoSpaceDN w:val="0"/>
      <w:adjustRightInd w:val="0"/>
      <w:ind w:right="19772" w:firstLine="720"/>
    </w:pPr>
    <w:rPr>
      <w:rFonts w:ascii="Arial" w:hAnsi="Arial" w:cs="Arial"/>
    </w:rPr>
  </w:style>
  <w:style w:type="paragraph" w:customStyle="1" w:styleId="ab">
    <w:name w:val="Таблица"/>
    <w:basedOn w:val="ac"/>
    <w:rsid w:val="000B4E4A"/>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customStyle="1" w:styleId="10">
    <w:name w:val="Обычный1"/>
    <w:rsid w:val="000B4E4A"/>
    <w:pPr>
      <w:widowControl w:val="0"/>
    </w:pPr>
    <w:rPr>
      <w:snapToGrid w:val="0"/>
    </w:rPr>
  </w:style>
  <w:style w:type="paragraph" w:customStyle="1" w:styleId="ad">
    <w:name w:val="Таблотст"/>
    <w:basedOn w:val="ab"/>
    <w:rsid w:val="000B4E4A"/>
    <w:pPr>
      <w:ind w:left="85"/>
    </w:pPr>
  </w:style>
  <w:style w:type="paragraph" w:styleId="ac">
    <w:name w:val="Message Header"/>
    <w:basedOn w:val="a"/>
    <w:rsid w:val="000B4E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e">
    <w:name w:val="Title"/>
    <w:basedOn w:val="a"/>
    <w:qFormat/>
    <w:rsid w:val="00DC7114"/>
    <w:pPr>
      <w:jc w:val="center"/>
    </w:pPr>
    <w:rPr>
      <w:rFonts w:ascii="Times New Roman" w:hAnsi="Times New Roman"/>
      <w:b/>
      <w:bCs/>
      <w:sz w:val="20"/>
      <w:szCs w:val="20"/>
    </w:rPr>
  </w:style>
  <w:style w:type="paragraph" w:styleId="af">
    <w:name w:val="header"/>
    <w:aliases w:val="ВерхКолонтитул,ВерхКолонтитул Знак,Верхний колонтитул Знак Знак"/>
    <w:basedOn w:val="a"/>
    <w:link w:val="af0"/>
    <w:uiPriority w:val="99"/>
    <w:rsid w:val="001E3D36"/>
    <w:pPr>
      <w:tabs>
        <w:tab w:val="center" w:pos="4677"/>
        <w:tab w:val="right" w:pos="9355"/>
      </w:tabs>
    </w:pPr>
  </w:style>
  <w:style w:type="paragraph" w:styleId="af1">
    <w:name w:val="footer"/>
    <w:basedOn w:val="a"/>
    <w:link w:val="af2"/>
    <w:uiPriority w:val="99"/>
    <w:rsid w:val="001E3D36"/>
    <w:pPr>
      <w:tabs>
        <w:tab w:val="center" w:pos="4677"/>
        <w:tab w:val="right" w:pos="9355"/>
      </w:tabs>
    </w:pPr>
  </w:style>
  <w:style w:type="character" w:styleId="af3">
    <w:name w:val="line number"/>
    <w:basedOn w:val="a0"/>
    <w:rsid w:val="001E3D36"/>
  </w:style>
  <w:style w:type="character" w:styleId="af4">
    <w:name w:val="page number"/>
    <w:basedOn w:val="a0"/>
    <w:rsid w:val="001E3D36"/>
  </w:style>
  <w:style w:type="paragraph" w:styleId="af5">
    <w:name w:val="Document Map"/>
    <w:basedOn w:val="a"/>
    <w:semiHidden/>
    <w:rsid w:val="00F95A3E"/>
    <w:pPr>
      <w:shd w:val="clear" w:color="auto" w:fill="000080"/>
    </w:pPr>
    <w:rPr>
      <w:rFonts w:ascii="Tahoma" w:hAnsi="Tahoma" w:cs="Tahoma"/>
      <w:sz w:val="20"/>
      <w:szCs w:val="20"/>
    </w:rPr>
  </w:style>
  <w:style w:type="paragraph" w:styleId="af6">
    <w:name w:val="Block Text"/>
    <w:basedOn w:val="a"/>
    <w:rsid w:val="00223122"/>
    <w:pPr>
      <w:ind w:left="284" w:right="43"/>
      <w:jc w:val="both"/>
    </w:pPr>
    <w:rPr>
      <w:rFonts w:ascii="Times New Roman" w:hAnsi="Times New Roman"/>
      <w:sz w:val="28"/>
      <w:szCs w:val="20"/>
    </w:rPr>
  </w:style>
  <w:style w:type="paragraph" w:styleId="af7">
    <w:name w:val="List Paragraph"/>
    <w:basedOn w:val="a"/>
    <w:uiPriority w:val="34"/>
    <w:qFormat/>
    <w:rsid w:val="00C135AF"/>
    <w:pPr>
      <w:ind w:left="720"/>
      <w:contextualSpacing/>
    </w:pPr>
  </w:style>
  <w:style w:type="paragraph" w:customStyle="1" w:styleId="210">
    <w:name w:val="Основной текст 21"/>
    <w:basedOn w:val="a"/>
    <w:rsid w:val="00B65222"/>
    <w:pPr>
      <w:suppressAutoHyphens/>
      <w:spacing w:after="120" w:line="480" w:lineRule="auto"/>
    </w:pPr>
    <w:rPr>
      <w:lang w:eastAsia="ar-SA"/>
    </w:rPr>
  </w:style>
  <w:style w:type="paragraph" w:styleId="af8">
    <w:name w:val="No Spacing"/>
    <w:link w:val="af9"/>
    <w:uiPriority w:val="1"/>
    <w:qFormat/>
    <w:rsid w:val="00F13156"/>
  </w:style>
  <w:style w:type="paragraph" w:styleId="afa">
    <w:name w:val="caption"/>
    <w:basedOn w:val="a"/>
    <w:next w:val="a"/>
    <w:unhideWhenUsed/>
    <w:qFormat/>
    <w:rsid w:val="003B70B7"/>
    <w:rPr>
      <w:b/>
      <w:bCs/>
      <w:sz w:val="20"/>
      <w:szCs w:val="20"/>
    </w:rPr>
  </w:style>
  <w:style w:type="character" w:customStyle="1" w:styleId="30">
    <w:name w:val="Заголовок 3 Знак"/>
    <w:basedOn w:val="a0"/>
    <w:link w:val="3"/>
    <w:semiHidden/>
    <w:rsid w:val="005A0262"/>
    <w:rPr>
      <w:rFonts w:ascii="Cambria" w:eastAsia="Times New Roman" w:hAnsi="Cambria" w:cs="Times New Roman"/>
      <w:b/>
      <w:bCs/>
      <w:sz w:val="26"/>
      <w:szCs w:val="26"/>
    </w:rPr>
  </w:style>
  <w:style w:type="paragraph" w:customStyle="1" w:styleId="afb">
    <w:name w:val="a"/>
    <w:basedOn w:val="a"/>
    <w:rsid w:val="00752D55"/>
    <w:pPr>
      <w:ind w:left="-57" w:firstLine="567"/>
      <w:jc w:val="both"/>
    </w:pPr>
    <w:rPr>
      <w:rFonts w:ascii="Times New Roman" w:hAnsi="Times New Roman"/>
    </w:rPr>
  </w:style>
  <w:style w:type="paragraph" w:customStyle="1" w:styleId="afc">
    <w:name w:val="МОН"/>
    <w:basedOn w:val="a"/>
    <w:rsid w:val="00593D23"/>
    <w:pPr>
      <w:spacing w:line="360" w:lineRule="auto"/>
      <w:ind w:firstLine="709"/>
      <w:jc w:val="both"/>
    </w:pPr>
    <w:rPr>
      <w:rFonts w:ascii="Times New Roman" w:hAnsi="Times New Roman"/>
      <w:sz w:val="28"/>
    </w:rPr>
  </w:style>
  <w:style w:type="character" w:customStyle="1" w:styleId="WW8Num9z0">
    <w:name w:val="WW8Num9z0"/>
    <w:rsid w:val="002B6C90"/>
    <w:rPr>
      <w:rFonts w:ascii="Symbol" w:hAnsi="Symbol"/>
    </w:rPr>
  </w:style>
  <w:style w:type="paragraph" w:customStyle="1" w:styleId="14">
    <w:name w:val="Обычный + 14 пт"/>
    <w:basedOn w:val="a"/>
    <w:rsid w:val="00CD67F7"/>
    <w:pPr>
      <w:ind w:firstLine="720"/>
      <w:jc w:val="both"/>
    </w:pPr>
    <w:rPr>
      <w:rFonts w:ascii="Times New Roman" w:hAnsi="Times New Roman"/>
      <w:sz w:val="28"/>
      <w:szCs w:val="28"/>
    </w:rPr>
  </w:style>
  <w:style w:type="paragraph" w:customStyle="1" w:styleId="211">
    <w:name w:val="Основной текст с отступом 211"/>
    <w:basedOn w:val="a"/>
    <w:rsid w:val="0036216A"/>
    <w:pPr>
      <w:widowControl w:val="0"/>
      <w:suppressAutoHyphens/>
      <w:ind w:firstLine="567"/>
      <w:jc w:val="both"/>
    </w:pPr>
    <w:rPr>
      <w:rFonts w:ascii="Times New Roman" w:hAnsi="Times New Roman"/>
    </w:rPr>
  </w:style>
  <w:style w:type="character" w:customStyle="1" w:styleId="af2">
    <w:name w:val="Нижний колонтитул Знак"/>
    <w:basedOn w:val="a0"/>
    <w:link w:val="af1"/>
    <w:uiPriority w:val="99"/>
    <w:rsid w:val="009108AE"/>
    <w:rPr>
      <w:rFonts w:ascii="Bookman Old Style" w:hAnsi="Bookman Old Style"/>
      <w:sz w:val="24"/>
      <w:szCs w:val="24"/>
    </w:rPr>
  </w:style>
  <w:style w:type="paragraph" w:customStyle="1" w:styleId="11">
    <w:name w:val="Обычный11"/>
    <w:rsid w:val="001A0E51"/>
    <w:pPr>
      <w:widowControl w:val="0"/>
    </w:pPr>
  </w:style>
  <w:style w:type="character" w:customStyle="1" w:styleId="af9">
    <w:name w:val="Без интервала Знак"/>
    <w:link w:val="af8"/>
    <w:uiPriority w:val="1"/>
    <w:rsid w:val="001A0E51"/>
  </w:style>
  <w:style w:type="paragraph" w:customStyle="1" w:styleId="ConsPlusCell">
    <w:name w:val="ConsPlusCell"/>
    <w:uiPriority w:val="99"/>
    <w:rsid w:val="001A0E51"/>
    <w:pPr>
      <w:widowControl w:val="0"/>
      <w:suppressAutoHyphens/>
      <w:spacing w:line="100" w:lineRule="atLeast"/>
    </w:pPr>
    <w:rPr>
      <w:rFonts w:ascii="Calibri" w:eastAsia="SimSun" w:hAnsi="Calibri"/>
      <w:kern w:val="2"/>
      <w:sz w:val="22"/>
      <w:szCs w:val="22"/>
      <w:lang w:eastAsia="ar-SA"/>
    </w:rPr>
  </w:style>
  <w:style w:type="paragraph" w:styleId="afd">
    <w:name w:val="Normal (Web)"/>
    <w:aliases w:val="Обычный (Web)1,Обычный (Web)11"/>
    <w:basedOn w:val="a"/>
    <w:uiPriority w:val="99"/>
    <w:unhideWhenUsed/>
    <w:rsid w:val="00A860C6"/>
    <w:pPr>
      <w:spacing w:before="100" w:beforeAutospacing="1" w:after="100" w:afterAutospacing="1"/>
    </w:pPr>
    <w:rPr>
      <w:rFonts w:ascii="Times New Roman" w:hAnsi="Times New Roman"/>
    </w:rPr>
  </w:style>
  <w:style w:type="character" w:styleId="afe">
    <w:name w:val="Strong"/>
    <w:uiPriority w:val="22"/>
    <w:qFormat/>
    <w:rsid w:val="00763EDF"/>
    <w:rPr>
      <w:b/>
      <w:bCs/>
    </w:rPr>
  </w:style>
  <w:style w:type="character" w:customStyle="1" w:styleId="af0">
    <w:name w:val="Верхний колонтитул Знак"/>
    <w:aliases w:val="ВерхКолонтитул Знак1,ВерхКолонтитул Знак Знак,Верхний колонтитул Знак Знак Знак"/>
    <w:basedOn w:val="a0"/>
    <w:link w:val="af"/>
    <w:uiPriority w:val="99"/>
    <w:rsid w:val="00247D63"/>
    <w:rPr>
      <w:rFonts w:ascii="Bookman Old Style" w:hAnsi="Bookman Old Style"/>
      <w:sz w:val="24"/>
      <w:szCs w:val="24"/>
    </w:rPr>
  </w:style>
  <w:style w:type="paragraph" w:customStyle="1" w:styleId="fd">
    <w:name w:val="Обычfd"/>
    <w:rsid w:val="00247D63"/>
    <w:pPr>
      <w:widowControl w:val="0"/>
      <w:autoSpaceDE w:val="0"/>
      <w:autoSpaceDN w:val="0"/>
      <w:adjustRightInd w:val="0"/>
    </w:pPr>
  </w:style>
  <w:style w:type="paragraph" w:customStyle="1" w:styleId="ConsPlusNonformat">
    <w:name w:val="ConsPlusNonformat"/>
    <w:rsid w:val="00006DAB"/>
    <w:pPr>
      <w:widowControl w:val="0"/>
      <w:autoSpaceDE w:val="0"/>
      <w:autoSpaceDN w:val="0"/>
      <w:adjustRightInd w:val="0"/>
    </w:pPr>
    <w:rPr>
      <w:rFonts w:ascii="Courier New" w:hAnsi="Courier New" w:cs="Courier New"/>
    </w:rPr>
  </w:style>
  <w:style w:type="character" w:styleId="aff">
    <w:name w:val="Hyperlink"/>
    <w:basedOn w:val="a0"/>
    <w:rsid w:val="00B61DCD"/>
    <w:rPr>
      <w:color w:val="17BBFD" w:themeColor="hyperlink"/>
      <w:u w:val="single"/>
    </w:rPr>
  </w:style>
</w:styles>
</file>

<file path=word/webSettings.xml><?xml version="1.0" encoding="utf-8"?>
<w:webSettings xmlns:r="http://schemas.openxmlformats.org/officeDocument/2006/relationships" xmlns:w="http://schemas.openxmlformats.org/wordprocessingml/2006/main">
  <w:divs>
    <w:div w:id="20984809">
      <w:bodyDiv w:val="1"/>
      <w:marLeft w:val="0"/>
      <w:marRight w:val="0"/>
      <w:marTop w:val="0"/>
      <w:marBottom w:val="0"/>
      <w:divBdr>
        <w:top w:val="none" w:sz="0" w:space="0" w:color="auto"/>
        <w:left w:val="none" w:sz="0" w:space="0" w:color="auto"/>
        <w:bottom w:val="none" w:sz="0" w:space="0" w:color="auto"/>
        <w:right w:val="none" w:sz="0" w:space="0" w:color="auto"/>
      </w:divBdr>
    </w:div>
    <w:div w:id="186986634">
      <w:bodyDiv w:val="1"/>
      <w:marLeft w:val="0"/>
      <w:marRight w:val="0"/>
      <w:marTop w:val="0"/>
      <w:marBottom w:val="0"/>
      <w:divBdr>
        <w:top w:val="none" w:sz="0" w:space="0" w:color="auto"/>
        <w:left w:val="none" w:sz="0" w:space="0" w:color="auto"/>
        <w:bottom w:val="none" w:sz="0" w:space="0" w:color="auto"/>
        <w:right w:val="none" w:sz="0" w:space="0" w:color="auto"/>
      </w:divBdr>
    </w:div>
    <w:div w:id="413161252">
      <w:bodyDiv w:val="1"/>
      <w:marLeft w:val="0"/>
      <w:marRight w:val="0"/>
      <w:marTop w:val="0"/>
      <w:marBottom w:val="0"/>
      <w:divBdr>
        <w:top w:val="none" w:sz="0" w:space="0" w:color="auto"/>
        <w:left w:val="none" w:sz="0" w:space="0" w:color="auto"/>
        <w:bottom w:val="none" w:sz="0" w:space="0" w:color="auto"/>
        <w:right w:val="none" w:sz="0" w:space="0" w:color="auto"/>
      </w:divBdr>
    </w:div>
    <w:div w:id="1020161208">
      <w:bodyDiv w:val="1"/>
      <w:marLeft w:val="0"/>
      <w:marRight w:val="0"/>
      <w:marTop w:val="0"/>
      <w:marBottom w:val="0"/>
      <w:divBdr>
        <w:top w:val="none" w:sz="0" w:space="0" w:color="auto"/>
        <w:left w:val="none" w:sz="0" w:space="0" w:color="auto"/>
        <w:bottom w:val="none" w:sz="0" w:space="0" w:color="auto"/>
        <w:right w:val="none" w:sz="0" w:space="0" w:color="auto"/>
      </w:divBdr>
    </w:div>
    <w:div w:id="1094134945">
      <w:bodyDiv w:val="1"/>
      <w:marLeft w:val="0"/>
      <w:marRight w:val="0"/>
      <w:marTop w:val="0"/>
      <w:marBottom w:val="0"/>
      <w:divBdr>
        <w:top w:val="none" w:sz="0" w:space="0" w:color="auto"/>
        <w:left w:val="none" w:sz="0" w:space="0" w:color="auto"/>
        <w:bottom w:val="none" w:sz="0" w:space="0" w:color="auto"/>
        <w:right w:val="none" w:sz="0" w:space="0" w:color="auto"/>
      </w:divBdr>
    </w:div>
    <w:div w:id="1177617788">
      <w:bodyDiv w:val="1"/>
      <w:marLeft w:val="0"/>
      <w:marRight w:val="0"/>
      <w:marTop w:val="0"/>
      <w:marBottom w:val="0"/>
      <w:divBdr>
        <w:top w:val="none" w:sz="0" w:space="0" w:color="auto"/>
        <w:left w:val="none" w:sz="0" w:space="0" w:color="auto"/>
        <w:bottom w:val="none" w:sz="0" w:space="0" w:color="auto"/>
        <w:right w:val="none" w:sz="0" w:space="0" w:color="auto"/>
      </w:divBdr>
    </w:div>
    <w:div w:id="1273972325">
      <w:bodyDiv w:val="1"/>
      <w:marLeft w:val="0"/>
      <w:marRight w:val="0"/>
      <w:marTop w:val="0"/>
      <w:marBottom w:val="0"/>
      <w:divBdr>
        <w:top w:val="none" w:sz="0" w:space="0" w:color="auto"/>
        <w:left w:val="none" w:sz="0" w:space="0" w:color="auto"/>
        <w:bottom w:val="none" w:sz="0" w:space="0" w:color="auto"/>
        <w:right w:val="none" w:sz="0" w:space="0" w:color="auto"/>
      </w:divBdr>
    </w:div>
    <w:div w:id="1299994701">
      <w:bodyDiv w:val="1"/>
      <w:marLeft w:val="0"/>
      <w:marRight w:val="0"/>
      <w:marTop w:val="0"/>
      <w:marBottom w:val="0"/>
      <w:divBdr>
        <w:top w:val="none" w:sz="0" w:space="0" w:color="auto"/>
        <w:left w:val="none" w:sz="0" w:space="0" w:color="auto"/>
        <w:bottom w:val="none" w:sz="0" w:space="0" w:color="auto"/>
        <w:right w:val="none" w:sz="0" w:space="0" w:color="auto"/>
      </w:divBdr>
    </w:div>
    <w:div w:id="1638488171">
      <w:bodyDiv w:val="1"/>
      <w:marLeft w:val="0"/>
      <w:marRight w:val="0"/>
      <w:marTop w:val="0"/>
      <w:marBottom w:val="0"/>
      <w:divBdr>
        <w:top w:val="none" w:sz="0" w:space="0" w:color="auto"/>
        <w:left w:val="none" w:sz="0" w:space="0" w:color="auto"/>
        <w:bottom w:val="none" w:sz="0" w:space="0" w:color="auto"/>
        <w:right w:val="none" w:sz="0" w:space="0" w:color="auto"/>
      </w:divBdr>
    </w:div>
    <w:div w:id="1754273931">
      <w:bodyDiv w:val="1"/>
      <w:marLeft w:val="0"/>
      <w:marRight w:val="0"/>
      <w:marTop w:val="0"/>
      <w:marBottom w:val="0"/>
      <w:divBdr>
        <w:top w:val="none" w:sz="0" w:space="0" w:color="auto"/>
        <w:left w:val="none" w:sz="0" w:space="0" w:color="auto"/>
        <w:bottom w:val="none" w:sz="0" w:space="0" w:color="auto"/>
        <w:right w:val="none" w:sz="0" w:space="0" w:color="auto"/>
      </w:divBdr>
    </w:div>
    <w:div w:id="18801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javascript:IInfo('indicator_5.75');" TargetMode="Externa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IInfo('indicator_5.6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footer" Target="footer2.xml"/><Relationship Id="rId10" Type="http://schemas.openxmlformats.org/officeDocument/2006/relationships/chart" Target="charts/chart3.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javascript:IInfo('indicator11_9.35');" TargetMode="Externa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perspective val="30"/>
    </c:view3D>
    <c:sideWall>
      <c:spPr>
        <a:solidFill>
          <a:srgbClr val="CCFFFF"/>
        </a:solidFill>
        <a:ln w="12664">
          <a:solidFill>
            <a:srgbClr val="FFFFCC"/>
          </a:solidFill>
          <a:prstDash val="solid"/>
        </a:ln>
      </c:spPr>
    </c:sideWall>
    <c:backWall>
      <c:spPr>
        <a:solidFill>
          <a:srgbClr val="CCFFFF"/>
        </a:solidFill>
        <a:ln w="12664">
          <a:solidFill>
            <a:srgbClr val="FFFFCC"/>
          </a:solidFill>
          <a:prstDash val="solid"/>
        </a:ln>
      </c:spPr>
    </c:backWall>
    <c:plotArea>
      <c:layout>
        <c:manualLayout>
          <c:layoutTarget val="inner"/>
          <c:xMode val="edge"/>
          <c:yMode val="edge"/>
          <c:x val="4.1625311208262281E-2"/>
          <c:y val="0"/>
          <c:w val="0.9157452519645356"/>
          <c:h val="0.69824052804631853"/>
        </c:manualLayout>
      </c:layout>
      <c:bar3DChart>
        <c:barDir val="col"/>
        <c:grouping val="standard"/>
        <c:ser>
          <c:idx val="0"/>
          <c:order val="0"/>
          <c:tx>
            <c:strRef>
              <c:f>Sheet1!$A$2</c:f>
              <c:strCache>
                <c:ptCount val="1"/>
                <c:pt idx="0">
                  <c:v>Индекс потребительских цен</c:v>
                </c:pt>
              </c:strCache>
            </c:strRef>
          </c:tx>
          <c:spPr>
            <a:ln w="37991">
              <a:solidFill>
                <a:srgbClr val="0000FF"/>
              </a:solidFill>
              <a:prstDash val="solid"/>
            </a:ln>
          </c:spPr>
          <c:dLbls>
            <c:dLbl>
              <c:idx val="0"/>
              <c:layout>
                <c:manualLayout>
                  <c:x val="-1.6135101115386328E-2"/>
                  <c:y val="0.40310278782719738"/>
                </c:manualLayout>
              </c:layout>
              <c:showVal val="1"/>
            </c:dLbl>
            <c:dLbl>
              <c:idx val="1"/>
              <c:layout>
                <c:manualLayout>
                  <c:x val="5.2441183127449484E-2"/>
                  <c:y val="0.11483542597715844"/>
                </c:manualLayout>
              </c:layout>
              <c:showVal val="1"/>
            </c:dLbl>
            <c:dLbl>
              <c:idx val="2"/>
              <c:layout>
                <c:manualLayout>
                  <c:x val="-4.2364507764819884E-2"/>
                  <c:y val="-2.7045825352912022E-2"/>
                </c:manualLayout>
              </c:layout>
              <c:showVal val="1"/>
            </c:dLbl>
            <c:dLbl>
              <c:idx val="3"/>
              <c:layout>
                <c:manualLayout>
                  <c:x val="-2.0175586977497707E-2"/>
                  <c:y val="0.11708147123501465"/>
                </c:manualLayout>
              </c:layout>
              <c:showVal val="1"/>
            </c:dLbl>
            <c:dLbl>
              <c:idx val="4"/>
              <c:layout>
                <c:manualLayout>
                  <c:x val="-8.069218276611053E-3"/>
                  <c:y val="0.11932751649287081"/>
                </c:manualLayout>
              </c:layout>
              <c:showVal val="1"/>
            </c:dLbl>
            <c:txPr>
              <a:bodyPr/>
              <a:lstStyle/>
              <a:p>
                <a:pPr>
                  <a:defRPr sz="1200"/>
                </a:pPr>
                <a:endParaRPr lang="ru-RU"/>
              </a:p>
            </c:txPr>
            <c:showVal val="1"/>
          </c:dLbls>
          <c:cat>
            <c:numRef>
              <c:f>Sheet1!$B$1:$F$1</c:f>
              <c:numCache>
                <c:formatCode>General</c:formatCode>
                <c:ptCount val="5"/>
                <c:pt idx="0">
                  <c:v>2016</c:v>
                </c:pt>
                <c:pt idx="1">
                  <c:v>2017</c:v>
                </c:pt>
                <c:pt idx="2">
                  <c:v>2018</c:v>
                </c:pt>
                <c:pt idx="3">
                  <c:v>2019</c:v>
                </c:pt>
                <c:pt idx="4">
                  <c:v>2020</c:v>
                </c:pt>
              </c:numCache>
            </c:numRef>
          </c:cat>
          <c:val>
            <c:numRef>
              <c:f>Sheet1!$B$2:$F$2</c:f>
              <c:numCache>
                <c:formatCode>General</c:formatCode>
                <c:ptCount val="5"/>
                <c:pt idx="0">
                  <c:v>107.1</c:v>
                </c:pt>
                <c:pt idx="1">
                  <c:v>103.7</c:v>
                </c:pt>
                <c:pt idx="2">
                  <c:v>103.7</c:v>
                </c:pt>
                <c:pt idx="3">
                  <c:v>103.9</c:v>
                </c:pt>
                <c:pt idx="4">
                  <c:v>103.9</c:v>
                </c:pt>
              </c:numCache>
            </c:numRef>
          </c:val>
        </c:ser>
        <c:ser>
          <c:idx val="2"/>
          <c:order val="2"/>
          <c:tx>
            <c:strRef>
              <c:f>Sheet1!$A$4</c:f>
              <c:strCache>
                <c:ptCount val="1"/>
                <c:pt idx="0">
                  <c:v>платные услуги населению</c:v>
                </c:pt>
              </c:strCache>
            </c:strRef>
          </c:tx>
          <c:spPr>
            <a:ln w="37991">
              <a:solidFill>
                <a:srgbClr val="008000"/>
              </a:solidFill>
              <a:prstDash val="solid"/>
            </a:ln>
          </c:spPr>
          <c:dLbls>
            <c:dLbl>
              <c:idx val="0"/>
              <c:layout>
                <c:manualLayout>
                  <c:x val="2.0207988373616833E-3"/>
                  <c:y val="-2.2605873590125667E-3"/>
                </c:manualLayout>
              </c:layout>
              <c:showVal val="1"/>
            </c:dLbl>
            <c:dLbl>
              <c:idx val="1"/>
              <c:layout>
                <c:manualLayout>
                  <c:x val="-5.8496749933489897E-2"/>
                  <c:y val="0.12615343690146841"/>
                </c:manualLayout>
              </c:layout>
              <c:showVal val="1"/>
            </c:dLbl>
            <c:dLbl>
              <c:idx val="2"/>
              <c:layout>
                <c:manualLayout>
                  <c:x val="-2.0188928728840814E-3"/>
                  <c:y val="6.7924026388593434E-3"/>
                </c:manualLayout>
              </c:layout>
              <c:showVal val="1"/>
            </c:dLbl>
            <c:dLbl>
              <c:idx val="3"/>
              <c:layout>
                <c:manualLayout>
                  <c:x val="-4.0357209509174095E-3"/>
                  <c:y val="-3.1389657373909479E-5"/>
                </c:manualLayout>
              </c:layout>
              <c:showVal val="1"/>
            </c:dLbl>
            <c:dLbl>
              <c:idx val="4"/>
              <c:layout>
                <c:manualLayout>
                  <c:x val="2.0171457387796292E-3"/>
                  <c:y val="0"/>
                </c:manualLayout>
              </c:layout>
              <c:showVal val="1"/>
            </c:dLbl>
            <c:txPr>
              <a:bodyPr/>
              <a:lstStyle/>
              <a:p>
                <a:pPr>
                  <a:defRPr sz="1200"/>
                </a:pPr>
                <a:endParaRPr lang="ru-RU"/>
              </a:p>
            </c:txPr>
            <c:showVal val="1"/>
          </c:dLbls>
          <c:cat>
            <c:numRef>
              <c:f>Sheet1!$B$1:$F$1</c:f>
              <c:numCache>
                <c:formatCode>General</c:formatCode>
                <c:ptCount val="5"/>
                <c:pt idx="0">
                  <c:v>2016</c:v>
                </c:pt>
                <c:pt idx="1">
                  <c:v>2017</c:v>
                </c:pt>
                <c:pt idx="2">
                  <c:v>2018</c:v>
                </c:pt>
                <c:pt idx="3">
                  <c:v>2019</c:v>
                </c:pt>
                <c:pt idx="4">
                  <c:v>2020</c:v>
                </c:pt>
              </c:numCache>
            </c:numRef>
          </c:cat>
          <c:val>
            <c:numRef>
              <c:f>Sheet1!$B$4:$F$4</c:f>
              <c:numCache>
                <c:formatCode>General</c:formatCode>
                <c:ptCount val="5"/>
                <c:pt idx="0">
                  <c:v>106.2</c:v>
                </c:pt>
                <c:pt idx="1">
                  <c:v>103.6</c:v>
                </c:pt>
                <c:pt idx="2">
                  <c:v>104</c:v>
                </c:pt>
                <c:pt idx="3">
                  <c:v>104.6</c:v>
                </c:pt>
                <c:pt idx="4">
                  <c:v>104.6</c:v>
                </c:pt>
              </c:numCache>
            </c:numRef>
          </c:val>
        </c:ser>
        <c:ser>
          <c:idx val="1"/>
          <c:order val="1"/>
          <c:tx>
            <c:strRef>
              <c:f>Sheet1!$A$3</c:f>
              <c:strCache>
                <c:ptCount val="1"/>
                <c:pt idx="0">
                  <c:v>товары</c:v>
                </c:pt>
              </c:strCache>
            </c:strRef>
          </c:tx>
          <c:spPr>
            <a:ln w="37991">
              <a:solidFill>
                <a:srgbClr val="FF0000"/>
              </a:solidFill>
              <a:prstDash val="solid"/>
            </a:ln>
          </c:spPr>
          <c:dLbls>
            <c:dLbl>
              <c:idx val="0"/>
              <c:layout>
                <c:manualLayout>
                  <c:x val="1.6143201464416074E-2"/>
                  <c:y val="-6.7650918635170712E-3"/>
                </c:manualLayout>
              </c:layout>
              <c:showVal val="1"/>
            </c:dLbl>
            <c:dLbl>
              <c:idx val="1"/>
              <c:layout>
                <c:manualLayout>
                  <c:x val="-4.0325443434547992E-3"/>
                  <c:y val="2.2565084769809213E-3"/>
                </c:manualLayout>
              </c:layout>
              <c:showVal val="1"/>
            </c:dLbl>
            <c:dLbl>
              <c:idx val="2"/>
              <c:layout>
                <c:manualLayout>
                  <c:x val="1.4120496662576785E-2"/>
                  <c:y val="2.2816911399588572E-3"/>
                </c:manualLayout>
              </c:layout>
              <c:showVal val="1"/>
            </c:dLbl>
            <c:dLbl>
              <c:idx val="3"/>
              <c:layout>
                <c:manualLayout>
                  <c:x val="1.8154788140136071E-2"/>
                  <c:y val="-4.4607008583386525E-3"/>
                </c:manualLayout>
              </c:layout>
              <c:showVal val="1"/>
            </c:dLbl>
            <c:dLbl>
              <c:idx val="4"/>
              <c:layout>
                <c:manualLayout>
                  <c:x val="3.4291636389626845E-2"/>
                  <c:y val="-8.9733631269064348E-3"/>
                </c:manualLayout>
              </c:layout>
              <c:showVal val="1"/>
            </c:dLbl>
            <c:txPr>
              <a:bodyPr/>
              <a:lstStyle/>
              <a:p>
                <a:pPr>
                  <a:defRPr sz="1200"/>
                </a:pPr>
                <a:endParaRPr lang="ru-RU"/>
              </a:p>
            </c:txPr>
            <c:showVal val="1"/>
          </c:dLbls>
          <c:cat>
            <c:numRef>
              <c:f>Sheet1!$B$1:$F$1</c:f>
              <c:numCache>
                <c:formatCode>General</c:formatCode>
                <c:ptCount val="5"/>
                <c:pt idx="0">
                  <c:v>2016</c:v>
                </c:pt>
                <c:pt idx="1">
                  <c:v>2017</c:v>
                </c:pt>
                <c:pt idx="2">
                  <c:v>2018</c:v>
                </c:pt>
                <c:pt idx="3">
                  <c:v>2019</c:v>
                </c:pt>
                <c:pt idx="4">
                  <c:v>2020</c:v>
                </c:pt>
              </c:numCache>
            </c:numRef>
          </c:cat>
          <c:val>
            <c:numRef>
              <c:f>Sheet1!$B$3:$F$3</c:f>
              <c:numCache>
                <c:formatCode>General</c:formatCode>
                <c:ptCount val="5"/>
                <c:pt idx="0">
                  <c:v>107.4</c:v>
                </c:pt>
                <c:pt idx="1">
                  <c:v>103.7</c:v>
                </c:pt>
                <c:pt idx="2">
                  <c:v>103.4</c:v>
                </c:pt>
                <c:pt idx="3">
                  <c:v>103.6</c:v>
                </c:pt>
                <c:pt idx="4">
                  <c:v>103.6</c:v>
                </c:pt>
              </c:numCache>
            </c:numRef>
          </c:val>
        </c:ser>
        <c:dLbls>
          <c:showVal val="1"/>
        </c:dLbls>
        <c:shape val="cone"/>
        <c:axId val="106959616"/>
        <c:axId val="106961536"/>
        <c:axId val="11240768"/>
      </c:bar3DChart>
      <c:catAx>
        <c:axId val="106959616"/>
        <c:scaling>
          <c:orientation val="minMax"/>
        </c:scaling>
        <c:axPos val="b"/>
        <c:title>
          <c:tx>
            <c:rich>
              <a:bodyPr/>
              <a:lstStyle/>
              <a:p>
                <a:pPr>
                  <a:defRPr sz="1197" b="1" i="0" u="none" strike="noStrike" baseline="0">
                    <a:solidFill>
                      <a:srgbClr val="000000"/>
                    </a:solidFill>
                    <a:latin typeface="Calibri"/>
                    <a:ea typeface="Calibri"/>
                    <a:cs typeface="Calibri"/>
                  </a:defRPr>
                </a:pPr>
                <a:r>
                  <a:rPr lang="ru-RU"/>
                  <a:t>года</a:t>
                </a:r>
              </a:p>
            </c:rich>
          </c:tx>
          <c:layout>
            <c:manualLayout>
              <c:xMode val="edge"/>
              <c:yMode val="edge"/>
              <c:x val="0.39640439801303257"/>
              <c:y val="0.73379566574448596"/>
            </c:manualLayout>
          </c:layout>
          <c:spPr>
            <a:noFill/>
            <a:ln w="25327">
              <a:noFill/>
            </a:ln>
          </c:spPr>
        </c:title>
        <c:numFmt formatCode="General" sourceLinked="1"/>
        <c:tickLblPos val="nextTo"/>
        <c:spPr>
          <a:ln w="3166">
            <a:solidFill>
              <a:srgbClr val="000000"/>
            </a:solidFill>
            <a:prstDash val="solid"/>
          </a:ln>
        </c:spPr>
        <c:txPr>
          <a:bodyPr rot="0" vert="horz"/>
          <a:lstStyle/>
          <a:p>
            <a:pPr>
              <a:defRPr sz="1645" b="1" i="0" u="none" strike="noStrike" baseline="0">
                <a:solidFill>
                  <a:srgbClr val="000000"/>
                </a:solidFill>
                <a:latin typeface="Calibri"/>
                <a:ea typeface="Calibri"/>
                <a:cs typeface="Calibri"/>
              </a:defRPr>
            </a:pPr>
            <a:endParaRPr lang="ru-RU"/>
          </a:p>
        </c:txPr>
        <c:crossAx val="106961536"/>
        <c:crosses val="autoZero"/>
        <c:auto val="1"/>
        <c:lblAlgn val="ctr"/>
        <c:lblOffset val="100"/>
      </c:catAx>
      <c:valAx>
        <c:axId val="106961536"/>
        <c:scaling>
          <c:orientation val="minMax"/>
          <c:max val="108.3"/>
          <c:min val="103.2"/>
        </c:scaling>
        <c:delete val="1"/>
        <c:axPos val="l"/>
        <c:majorGridlines>
          <c:spPr>
            <a:ln w="3166">
              <a:solidFill>
                <a:srgbClr val="000000"/>
              </a:solidFill>
              <a:prstDash val="solid"/>
            </a:ln>
          </c:spPr>
        </c:majorGridlines>
        <c:numFmt formatCode="General" sourceLinked="1"/>
        <c:tickLblPos val="none"/>
        <c:crossAx val="106959616"/>
        <c:crosses val="autoZero"/>
        <c:crossBetween val="between"/>
        <c:majorUnit val="5.0999999999999996"/>
        <c:minorUnit val="1"/>
      </c:valAx>
      <c:serAx>
        <c:axId val="11240768"/>
        <c:scaling>
          <c:orientation val="minMax"/>
        </c:scaling>
        <c:axPos val="b"/>
        <c:tickLblPos val="nextTo"/>
        <c:crossAx val="106961536"/>
        <c:crosses val="autoZero"/>
      </c:serAx>
    </c:plotArea>
    <c:legend>
      <c:legendPos val="r"/>
      <c:layout>
        <c:manualLayout>
          <c:xMode val="edge"/>
          <c:yMode val="edge"/>
          <c:x val="0.57930186109489834"/>
          <c:y val="0.72197878981343544"/>
          <c:w val="0.31722856881921646"/>
          <c:h val="0.13010853373058087"/>
        </c:manualLayout>
      </c:layout>
      <c:spPr>
        <a:noFill/>
        <a:ln w="3166">
          <a:solidFill>
            <a:srgbClr val="000000"/>
          </a:solidFill>
          <a:prstDash val="solid"/>
        </a:ln>
      </c:spPr>
      <c:txPr>
        <a:bodyPr/>
        <a:lstStyle/>
        <a:p>
          <a:pPr>
            <a:defRPr sz="1097" b="1" i="0" u="none" strike="noStrike" baseline="0">
              <a:solidFill>
                <a:srgbClr val="000000"/>
              </a:solidFill>
              <a:latin typeface="Calibri"/>
              <a:ea typeface="Calibri"/>
              <a:cs typeface="Calibri"/>
            </a:defRPr>
          </a:pPr>
          <a:endParaRPr lang="ru-RU"/>
        </a:p>
      </c:txPr>
    </c:legend>
    <c:plotVisOnly val="1"/>
    <c:dispBlanksAs val="gap"/>
  </c:chart>
  <c:spPr>
    <a:solidFill>
      <a:srgbClr val="FFFFFF"/>
    </a:solidFill>
    <a:ln>
      <a:noFill/>
    </a:ln>
  </c:spPr>
  <c:txPr>
    <a:bodyPr/>
    <a:lstStyle/>
    <a:p>
      <a:pPr>
        <a:defRPr sz="1645"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455" b="1" i="0" u="none" strike="noStrike" baseline="0">
                <a:solidFill>
                  <a:srgbClr val="000000"/>
                </a:solidFill>
                <a:latin typeface="Calibri"/>
                <a:ea typeface="Calibri"/>
                <a:cs typeface="Calibri"/>
              </a:defRPr>
            </a:pPr>
            <a:r>
              <a:rPr lang="ru-RU"/>
              <a:t>Пищевая промышленность , млрд. рублей</a:t>
            </a:r>
          </a:p>
        </c:rich>
      </c:tx>
      <c:layout>
        <c:manualLayout>
          <c:xMode val="edge"/>
          <c:yMode val="edge"/>
          <c:x val="0.24480712166172144"/>
          <c:y val="2.0408163265306142E-2"/>
        </c:manualLayout>
      </c:layout>
      <c:spPr>
        <a:noFill/>
        <a:ln w="26882">
          <a:noFill/>
        </a:ln>
      </c:spPr>
    </c:title>
    <c:view3D>
      <c:hPercent val="47"/>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8.7537091988130561E-2"/>
          <c:y val="0.14577259475218671"/>
          <c:w val="0.81750741839762608"/>
          <c:h val="0.63265306122449205"/>
        </c:manualLayout>
      </c:layout>
      <c:bar3DChart>
        <c:barDir val="col"/>
        <c:grouping val="standard"/>
        <c:ser>
          <c:idx val="0"/>
          <c:order val="0"/>
          <c:tx>
            <c:strRef>
              <c:f>Sheet1!$A$2</c:f>
              <c:strCache>
                <c:ptCount val="1"/>
              </c:strCache>
            </c:strRef>
          </c:tx>
          <c:spPr>
            <a:solidFill>
              <a:srgbClr val="9999FF"/>
            </a:solidFill>
            <a:ln w="13441">
              <a:solidFill>
                <a:srgbClr val="000000"/>
              </a:solidFill>
              <a:prstDash val="solid"/>
            </a:ln>
          </c:spPr>
          <c:dLbls>
            <c:dLbl>
              <c:idx val="0"/>
              <c:layout>
                <c:manualLayout>
                  <c:x val="1.7864939166215614E-17"/>
                  <c:y val="-6.7968756968581553E-2"/>
                </c:manualLayout>
              </c:layout>
              <c:showVal val="1"/>
            </c:dLbl>
            <c:dLbl>
              <c:idx val="1"/>
              <c:layout>
                <c:manualLayout>
                  <c:x val="3.8978499367673652E-3"/>
                  <c:y val="-5.2864588753341483E-2"/>
                </c:manualLayout>
              </c:layout>
              <c:showVal val="1"/>
            </c:dLbl>
            <c:dLbl>
              <c:idx val="2"/>
              <c:layout>
                <c:manualLayout>
                  <c:x val="-3.8978680296541867E-3"/>
                  <c:y val="0.2303563754247433"/>
                </c:manualLayout>
              </c:layout>
              <c:showVal val="1"/>
            </c:dLbl>
            <c:dLbl>
              <c:idx val="3"/>
              <c:layout>
                <c:manualLayout>
                  <c:x val="1.5594541910331383E-2"/>
                  <c:y val="0.27566996051839127"/>
                </c:manualLayout>
              </c:layout>
              <c:showVal val="1"/>
            </c:dLbl>
            <c:dLbl>
              <c:idx val="4"/>
              <c:layout>
                <c:manualLayout>
                  <c:x val="3.11906187165201E-2"/>
                  <c:y val="0.32475831455912202"/>
                </c:manualLayout>
              </c:layout>
              <c:showVal val="1"/>
            </c:dLbl>
            <c:showVal val="1"/>
          </c:dLbls>
          <c:cat>
            <c:strRef>
              <c:f>Sheet1!$B$1:$F$1</c:f>
              <c:strCache>
                <c:ptCount val="5"/>
                <c:pt idx="0">
                  <c:v>факт  2016</c:v>
                </c:pt>
                <c:pt idx="1">
                  <c:v>оценка 2017</c:v>
                </c:pt>
                <c:pt idx="2">
                  <c:v>прогноз 2018</c:v>
                </c:pt>
                <c:pt idx="3">
                  <c:v>прогноз 2019</c:v>
                </c:pt>
                <c:pt idx="4">
                  <c:v>прогноз 2020</c:v>
                </c:pt>
              </c:strCache>
            </c:strRef>
          </c:cat>
          <c:val>
            <c:numRef>
              <c:f>Sheet1!$B$2:$F$2</c:f>
              <c:numCache>
                <c:formatCode>General</c:formatCode>
                <c:ptCount val="5"/>
                <c:pt idx="0">
                  <c:v>4371.92</c:v>
                </c:pt>
                <c:pt idx="1">
                  <c:v>4467.92</c:v>
                </c:pt>
                <c:pt idx="2">
                  <c:v>4563.93</c:v>
                </c:pt>
                <c:pt idx="3">
                  <c:v>4755.92</c:v>
                </c:pt>
                <c:pt idx="4">
                  <c:v>4947.95</c:v>
                </c:pt>
              </c:numCache>
            </c:numRef>
          </c:val>
        </c:ser>
        <c:ser>
          <c:idx val="1"/>
          <c:order val="1"/>
          <c:tx>
            <c:strRef>
              <c:f>Sheet1!$A$3</c:f>
              <c:strCache>
                <c:ptCount val="1"/>
              </c:strCache>
            </c:strRef>
          </c:tx>
          <c:spPr>
            <a:solidFill>
              <a:srgbClr val="993366"/>
            </a:solidFill>
            <a:ln w="13441">
              <a:solidFill>
                <a:srgbClr val="000000"/>
              </a:solidFill>
              <a:prstDash val="solid"/>
            </a:ln>
          </c:spPr>
          <c:dLbls>
            <c:dLbl>
              <c:idx val="2"/>
              <c:layout>
                <c:manualLayout>
                  <c:x val="-3.8978499367673652E-3"/>
                  <c:y val="-4.9088546699531173E-2"/>
                </c:manualLayout>
              </c:layout>
              <c:showVal val="1"/>
            </c:dLbl>
            <c:dLbl>
              <c:idx val="3"/>
              <c:layout>
                <c:manualLayout>
                  <c:x val="7.1459756664862111E-17"/>
                  <c:y val="-6.0416672860961626E-2"/>
                </c:manualLayout>
              </c:layout>
              <c:showVal val="1"/>
            </c:dLbl>
            <c:dLbl>
              <c:idx val="4"/>
              <c:layout>
                <c:manualLayout>
                  <c:x val="3.7029574399289916E-2"/>
                  <c:y val="-3.3984378484290888E-2"/>
                </c:manualLayout>
              </c:layout>
              <c:showVal val="1"/>
            </c:dLbl>
            <c:showVal val="1"/>
          </c:dLbls>
          <c:cat>
            <c:strRef>
              <c:f>Sheet1!$B$1:$F$1</c:f>
              <c:strCache>
                <c:ptCount val="5"/>
                <c:pt idx="0">
                  <c:v>факт  2016</c:v>
                </c:pt>
                <c:pt idx="1">
                  <c:v>оценка 2017</c:v>
                </c:pt>
                <c:pt idx="2">
                  <c:v>прогноз 2018</c:v>
                </c:pt>
                <c:pt idx="3">
                  <c:v>прогноз 2019</c:v>
                </c:pt>
                <c:pt idx="4">
                  <c:v>прогноз 2020</c:v>
                </c:pt>
              </c:strCache>
            </c:strRef>
          </c:cat>
          <c:val>
            <c:numRef>
              <c:f>Sheet1!$B$3:$F$3</c:f>
              <c:numCache>
                <c:formatCode>General</c:formatCode>
                <c:ptCount val="5"/>
                <c:pt idx="2">
                  <c:v>4659.93</c:v>
                </c:pt>
                <c:pt idx="3">
                  <c:v>4851.9399999999996</c:v>
                </c:pt>
                <c:pt idx="4">
                  <c:v>5045.96</c:v>
                </c:pt>
              </c:numCache>
            </c:numRef>
          </c:val>
        </c:ser>
        <c:ser>
          <c:idx val="2"/>
          <c:order val="2"/>
          <c:tx>
            <c:strRef>
              <c:f>Sheet1!$A$4</c:f>
              <c:strCache>
                <c:ptCount val="1"/>
              </c:strCache>
            </c:strRef>
          </c:tx>
          <c:spPr>
            <a:solidFill>
              <a:srgbClr val="FFFFCC"/>
            </a:solidFill>
            <a:ln w="13441">
              <a:solidFill>
                <a:srgbClr val="000000"/>
              </a:solidFill>
              <a:prstDash val="solid"/>
            </a:ln>
          </c:spPr>
          <c:cat>
            <c:strRef>
              <c:f>Sheet1!$B$1:$F$1</c:f>
              <c:strCache>
                <c:ptCount val="5"/>
                <c:pt idx="0">
                  <c:v>факт  2016</c:v>
                </c:pt>
                <c:pt idx="1">
                  <c:v>оценка 2017</c:v>
                </c:pt>
                <c:pt idx="2">
                  <c:v>прогноз 2018</c:v>
                </c:pt>
                <c:pt idx="3">
                  <c:v>прогноз 2019</c:v>
                </c:pt>
                <c:pt idx="4">
                  <c:v>прогноз 2020</c:v>
                </c:pt>
              </c:strCache>
            </c:strRef>
          </c:cat>
          <c:val>
            <c:numRef>
              <c:f>Sheet1!$B$4:$F$4</c:f>
              <c:numCache>
                <c:formatCode>General</c:formatCode>
                <c:ptCount val="5"/>
              </c:numCache>
            </c:numRef>
          </c:val>
        </c:ser>
        <c:gapDepth val="0"/>
        <c:shape val="cylinder"/>
        <c:axId val="107095936"/>
        <c:axId val="107097472"/>
        <c:axId val="106975680"/>
      </c:bar3DChart>
      <c:catAx>
        <c:axId val="107095936"/>
        <c:scaling>
          <c:orientation val="minMax"/>
        </c:scaling>
        <c:axPos val="b"/>
        <c:numFmt formatCode="General" sourceLinked="1"/>
        <c:tickLblPos val="low"/>
        <c:spPr>
          <a:ln w="3360">
            <a:solidFill>
              <a:srgbClr val="000000"/>
            </a:solidFill>
            <a:prstDash val="solid"/>
          </a:ln>
        </c:spPr>
        <c:txPr>
          <a:bodyPr rot="0" vert="horz"/>
          <a:lstStyle/>
          <a:p>
            <a:pPr>
              <a:defRPr sz="1588" b="1" i="0" u="none" strike="noStrike" baseline="0">
                <a:solidFill>
                  <a:srgbClr val="000000"/>
                </a:solidFill>
                <a:latin typeface="Calibri"/>
                <a:ea typeface="Calibri"/>
                <a:cs typeface="Calibri"/>
              </a:defRPr>
            </a:pPr>
            <a:endParaRPr lang="ru-RU"/>
          </a:p>
        </c:txPr>
        <c:crossAx val="107097472"/>
        <c:crosses val="autoZero"/>
        <c:auto val="1"/>
        <c:lblAlgn val="ctr"/>
        <c:lblOffset val="100"/>
        <c:tickLblSkip val="1"/>
        <c:tickMarkSkip val="1"/>
      </c:catAx>
      <c:valAx>
        <c:axId val="107097472"/>
        <c:scaling>
          <c:orientation val="minMax"/>
        </c:scaling>
        <c:axPos val="l"/>
        <c:majorGridlines>
          <c:spPr>
            <a:ln w="3360">
              <a:solidFill>
                <a:srgbClr val="000000"/>
              </a:solidFill>
              <a:prstDash val="solid"/>
            </a:ln>
          </c:spPr>
        </c:majorGridlines>
        <c:numFmt formatCode="General" sourceLinked="1"/>
        <c:tickLblPos val="nextTo"/>
        <c:spPr>
          <a:ln w="3360">
            <a:solidFill>
              <a:srgbClr val="000000"/>
            </a:solidFill>
            <a:prstDash val="solid"/>
          </a:ln>
        </c:spPr>
        <c:txPr>
          <a:bodyPr rot="0" vert="horz"/>
          <a:lstStyle/>
          <a:p>
            <a:pPr>
              <a:defRPr sz="1588" b="1" i="0" u="none" strike="noStrike" baseline="0">
                <a:solidFill>
                  <a:srgbClr val="000000"/>
                </a:solidFill>
                <a:latin typeface="Calibri"/>
                <a:ea typeface="Calibri"/>
                <a:cs typeface="Calibri"/>
              </a:defRPr>
            </a:pPr>
            <a:endParaRPr lang="ru-RU"/>
          </a:p>
        </c:txPr>
        <c:crossAx val="107095936"/>
        <c:crosses val="autoZero"/>
        <c:crossBetween val="between"/>
      </c:valAx>
      <c:serAx>
        <c:axId val="106975680"/>
        <c:scaling>
          <c:orientation val="minMax"/>
        </c:scaling>
        <c:axPos val="b"/>
        <c:tickLblPos val="nextTo"/>
        <c:crossAx val="107097472"/>
        <c:crosses val="autoZero"/>
      </c:serAx>
      <c:spPr>
        <a:noFill/>
        <a:ln w="26882">
          <a:noFill/>
        </a:ln>
      </c:spPr>
    </c:plotArea>
    <c:plotVisOnly val="1"/>
    <c:dispBlanksAs val="gap"/>
  </c:chart>
  <c:spPr>
    <a:noFill/>
    <a:ln>
      <a:noFill/>
    </a:ln>
  </c:spPr>
  <c:txPr>
    <a:bodyPr/>
    <a:lstStyle/>
    <a:p>
      <a:pPr>
        <a:defRPr sz="1588" b="1"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Y val="160"/>
      <c:perspective val="0"/>
    </c:view3D>
    <c:plotArea>
      <c:layout>
        <c:manualLayout>
          <c:layoutTarget val="inner"/>
          <c:xMode val="edge"/>
          <c:yMode val="edge"/>
          <c:x val="5.4556095595295874E-2"/>
          <c:y val="0.23986481325413173"/>
          <c:w val="0.60244648318042815"/>
          <c:h val="0.52702702702702697"/>
        </c:manualLayout>
      </c:layout>
      <c:pie3DChart>
        <c:varyColors val="1"/>
        <c:ser>
          <c:idx val="0"/>
          <c:order val="0"/>
          <c:tx>
            <c:strRef>
              <c:f>Sheet1!$A$2</c:f>
              <c:strCache>
                <c:ptCount val="1"/>
                <c:pt idx="0">
                  <c:v>Пищевая промышленность </c:v>
                </c:pt>
              </c:strCache>
            </c:strRef>
          </c:tx>
          <c:spPr>
            <a:solidFill>
              <a:srgbClr val="9999FF"/>
            </a:solidFill>
            <a:ln w="13441">
              <a:solidFill>
                <a:srgbClr val="000000"/>
              </a:solidFill>
              <a:prstDash val="solid"/>
            </a:ln>
          </c:spPr>
          <c:dPt>
            <c:idx val="0"/>
            <c:spPr>
              <a:solidFill>
                <a:srgbClr val="00FFFF"/>
              </a:solidFill>
              <a:ln w="13441">
                <a:solidFill>
                  <a:srgbClr val="000000"/>
                </a:solidFill>
                <a:prstDash val="solid"/>
              </a:ln>
            </c:spPr>
          </c:dPt>
          <c:dPt>
            <c:idx val="1"/>
            <c:spPr>
              <a:solidFill>
                <a:srgbClr val="FFCC00"/>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Sheet1!$B$2:$F$2</c:f>
              <c:numCache>
                <c:formatCode>General</c:formatCode>
                <c:ptCount val="5"/>
                <c:pt idx="0">
                  <c:v>60</c:v>
                </c:pt>
                <c:pt idx="1">
                  <c:v>3.4</c:v>
                </c:pt>
                <c:pt idx="2">
                  <c:v>1.5</c:v>
                </c:pt>
                <c:pt idx="3">
                  <c:v>9.1</c:v>
                </c:pt>
                <c:pt idx="4">
                  <c:v>26</c:v>
                </c:pt>
              </c:numCache>
            </c:numRef>
          </c:val>
        </c:ser>
        <c:ser>
          <c:idx val="1"/>
          <c:order val="1"/>
          <c:tx>
            <c:strRef>
              <c:f>Sheet1!$A$3</c:f>
              <c:strCache>
                <c:ptCount val="1"/>
                <c:pt idx="0">
                  <c:v>торговля </c:v>
                </c:pt>
              </c:strCache>
            </c:strRef>
          </c:tx>
          <c:spPr>
            <a:solidFill>
              <a:srgbClr val="993366"/>
            </a:solidFill>
            <a:ln w="13441">
              <a:solidFill>
                <a:srgbClr val="000000"/>
              </a:solidFill>
              <a:prstDash val="solid"/>
            </a:ln>
          </c:spPr>
          <c:dPt>
            <c:idx val="0"/>
            <c:spPr>
              <a:solidFill>
                <a:srgbClr val="9999FF"/>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Sheet1!$B$3:$F$3</c:f>
              <c:numCache>
                <c:formatCode>General</c:formatCode>
                <c:ptCount val="5"/>
                <c:pt idx="0">
                  <c:v>1.1000000000000001</c:v>
                </c:pt>
              </c:numCache>
            </c:numRef>
          </c:val>
        </c:ser>
        <c:ser>
          <c:idx val="2"/>
          <c:order val="2"/>
          <c:tx>
            <c:strRef>
              <c:f>Sheet1!$A$4</c:f>
              <c:strCache>
                <c:ptCount val="1"/>
                <c:pt idx="0">
                  <c:v>транспорт, связь</c:v>
                </c:pt>
              </c:strCache>
            </c:strRef>
          </c:tx>
          <c:spPr>
            <a:solidFill>
              <a:srgbClr val="FFFFCC"/>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Sheet1!$B$4:$F$4</c:f>
              <c:numCache>
                <c:formatCode>General</c:formatCode>
                <c:ptCount val="5"/>
                <c:pt idx="0">
                  <c:v>10</c:v>
                </c:pt>
              </c:numCache>
            </c:numRef>
          </c:val>
        </c:ser>
        <c:ser>
          <c:idx val="12"/>
          <c:order val="3"/>
          <c:tx>
            <c:strRef>
              <c:f>Sheet1!$A$5</c:f>
              <c:strCache>
                <c:ptCount val="1"/>
                <c:pt idx="0">
                  <c:v>прочие</c:v>
                </c:pt>
              </c:strCache>
            </c:strRef>
          </c:tx>
          <c:spPr>
            <a:solidFill>
              <a:srgbClr val="800080"/>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Sheet1!$B$5:$F$5</c:f>
              <c:numCache>
                <c:formatCode>General</c:formatCode>
                <c:ptCount val="5"/>
              </c:numCache>
            </c:numRef>
          </c:val>
        </c:ser>
        <c:ser>
          <c:idx val="3"/>
          <c:order val="4"/>
          <c:tx>
            <c:strRef>
              <c:f>Sheet1!$A$8</c:f>
              <c:strCache>
                <c:ptCount val="1"/>
              </c:strCache>
            </c:strRef>
          </c:tx>
          <c:spPr>
            <a:solidFill>
              <a:srgbClr val="CCFFFF"/>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Sheet1!$B$8:$F$8</c:f>
              <c:numCache>
                <c:formatCode>General</c:formatCode>
                <c:ptCount val="5"/>
              </c:numCache>
            </c:numRef>
          </c:val>
        </c:ser>
        <c:ser>
          <c:idx val="4"/>
          <c:order val="5"/>
          <c:tx>
            <c:strRef>
              <c:f>Sheet1!$A$9</c:f>
              <c:strCache>
                <c:ptCount val="1"/>
              </c:strCache>
            </c:strRef>
          </c:tx>
          <c:spPr>
            <a:solidFill>
              <a:srgbClr val="660066"/>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Sheet1!$B$9:$F$9</c:f>
              <c:numCache>
                <c:formatCode>General</c:formatCode>
                <c:ptCount val="5"/>
              </c:numCache>
            </c:numRef>
          </c:val>
        </c:ser>
        <c:ser>
          <c:idx val="5"/>
          <c:order val="6"/>
          <c:tx>
            <c:strRef>
              <c:f>Sheet1!$A$10</c:f>
              <c:strCache>
                <c:ptCount val="1"/>
              </c:strCache>
            </c:strRef>
          </c:tx>
          <c:spPr>
            <a:solidFill>
              <a:srgbClr val="FF8080"/>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Sheet1!$B$10:$F$10</c:f>
              <c:numCache>
                <c:formatCode>General</c:formatCode>
                <c:ptCount val="5"/>
              </c:numCache>
            </c:numRef>
          </c:val>
        </c:ser>
        <c:ser>
          <c:idx val="6"/>
          <c:order val="7"/>
          <c:tx>
            <c:strRef>
              <c:f>Sheet1!$A$11</c:f>
              <c:strCache>
                <c:ptCount val="1"/>
              </c:strCache>
            </c:strRef>
          </c:tx>
          <c:spPr>
            <a:solidFill>
              <a:srgbClr val="0066CC"/>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Sheet1!$B$11:$F$11</c:f>
              <c:numCache>
                <c:formatCode>General</c:formatCode>
                <c:ptCount val="5"/>
              </c:numCache>
            </c:numRef>
          </c:val>
        </c:ser>
        <c:ser>
          <c:idx val="7"/>
          <c:order val="8"/>
          <c:tx>
            <c:strRef>
              <c:f>Sheet1!$A$12</c:f>
              <c:strCache>
                <c:ptCount val="1"/>
              </c:strCache>
            </c:strRef>
          </c:tx>
          <c:spPr>
            <a:solidFill>
              <a:srgbClr val="CCCCFF"/>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Sheet1!$B$12:$F$12</c:f>
              <c:numCache>
                <c:formatCode>General</c:formatCode>
                <c:ptCount val="5"/>
              </c:numCache>
            </c:numRef>
          </c:val>
        </c:ser>
        <c:ser>
          <c:idx val="8"/>
          <c:order val="9"/>
          <c:tx>
            <c:strRef>
              <c:f>Sheet1!$A$13</c:f>
              <c:strCache>
                <c:ptCount val="1"/>
              </c:strCache>
            </c:strRef>
          </c:tx>
          <c:spPr>
            <a:solidFill>
              <a:srgbClr val="000080"/>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Sheet1!$B$13:$F$13</c:f>
              <c:numCache>
                <c:formatCode>General</c:formatCode>
                <c:ptCount val="5"/>
              </c:numCache>
            </c:numRef>
          </c:val>
        </c:ser>
        <c:ser>
          <c:idx val="9"/>
          <c:order val="10"/>
          <c:tx>
            <c:strRef>
              <c:f>Sheet1!$A$14</c:f>
              <c:strCache>
                <c:ptCount val="1"/>
              </c:strCache>
            </c:strRef>
          </c:tx>
          <c:spPr>
            <a:solidFill>
              <a:srgbClr val="FF00FF"/>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Sheet1!$B$14:$F$14</c:f>
              <c:numCache>
                <c:formatCode>General</c:formatCode>
                <c:ptCount val="5"/>
              </c:numCache>
            </c:numRef>
          </c:val>
        </c:ser>
        <c:ser>
          <c:idx val="10"/>
          <c:order val="11"/>
          <c:tx>
            <c:strRef>
              <c:f>Sheet1!$A$15</c:f>
              <c:strCache>
                <c:ptCount val="1"/>
              </c:strCache>
            </c:strRef>
          </c:tx>
          <c:spPr>
            <a:solidFill>
              <a:srgbClr val="FFFF00"/>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Sheet1!$B$15:$F$15</c:f>
              <c:numCache>
                <c:formatCode>General</c:formatCode>
                <c:ptCount val="5"/>
              </c:numCache>
            </c:numRef>
          </c:val>
        </c:ser>
        <c:ser>
          <c:idx val="11"/>
          <c:order val="12"/>
          <c:tx>
            <c:strRef>
              <c:f>Sheet1!$A$16</c:f>
              <c:strCache>
                <c:ptCount val="1"/>
              </c:strCache>
            </c:strRef>
          </c:tx>
          <c:spPr>
            <a:solidFill>
              <a:srgbClr val="00FFFF"/>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Sheet1!$B$16:$F$16</c:f>
              <c:numCache>
                <c:formatCode>General</c:formatCode>
                <c:ptCount val="5"/>
              </c:numCache>
            </c:numRef>
          </c:val>
        </c:ser>
      </c:pie3DChart>
      <c:spPr>
        <a:noFill/>
        <a:ln w="26882">
          <a:noFill/>
        </a:ln>
      </c:spPr>
    </c:plotArea>
    <c:legend>
      <c:legendPos val="r"/>
      <c:layout>
        <c:manualLayout>
          <c:xMode val="edge"/>
          <c:yMode val="edge"/>
          <c:x val="0.71100911935557942"/>
          <c:y val="3.5741512703069127E-2"/>
          <c:w val="0.24923547400611673"/>
          <c:h val="0.93243243243243268"/>
        </c:manualLayout>
      </c:layout>
      <c:spPr>
        <a:noFill/>
        <a:ln w="3360">
          <a:solidFill>
            <a:srgbClr val="000000"/>
          </a:solidFill>
          <a:prstDash val="solid"/>
        </a:ln>
      </c:spPr>
      <c:txPr>
        <a:bodyPr/>
        <a:lstStyle/>
        <a:p>
          <a:pPr>
            <a:defRPr sz="974" b="1" i="0" u="none" strike="noStrike" baseline="0">
              <a:solidFill>
                <a:srgbClr val="000000"/>
              </a:solidFill>
              <a:latin typeface="Bookman Old Style" pitchFamily="18" charset="0"/>
              <a:ea typeface="Calibri"/>
              <a:cs typeface="Calibri"/>
            </a:defRPr>
          </a:pPr>
          <a:endParaRPr lang="ru-RU"/>
        </a:p>
      </c:txPr>
    </c:legend>
    <c:plotVisOnly val="1"/>
    <c:dispBlanksAs val="zero"/>
  </c:chart>
  <c:spPr>
    <a:noFill/>
    <a:ln>
      <a:noFill/>
    </a:ln>
  </c:spPr>
  <c:txPr>
    <a:bodyPr/>
    <a:lstStyle/>
    <a:p>
      <a:pPr>
        <a:defRPr sz="1270" b="1" i="0" u="none" strike="noStrike" baseline="0">
          <a:solidFill>
            <a:srgbClr val="000000"/>
          </a:solidFill>
          <a:latin typeface="Calibri"/>
          <a:ea typeface="Calibri"/>
          <a:cs typeface="Calibri"/>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40"/>
  <c:chart>
    <c:title>
      <c:tx>
        <c:rich>
          <a:bodyPr/>
          <a:lstStyle/>
          <a:p>
            <a:pPr>
              <a:defRPr/>
            </a:pPr>
            <a:r>
              <a:rPr lang="ru-RU"/>
              <a:t>Структура распределения организаций по видам экономической деятельности, %</a:t>
            </a:r>
          </a:p>
        </c:rich>
      </c:tx>
      <c:layout>
        <c:manualLayout>
          <c:xMode val="edge"/>
          <c:yMode val="edge"/>
          <c:x val="0.19444606849293625"/>
          <c:y val="2.27920227920228E-2"/>
        </c:manualLayout>
      </c:layout>
    </c:title>
    <c:view3D>
      <c:rotX val="30"/>
      <c:rotY val="120"/>
      <c:perspective val="30"/>
    </c:view3D>
    <c:plotArea>
      <c:layout>
        <c:manualLayout>
          <c:layoutTarget val="inner"/>
          <c:xMode val="edge"/>
          <c:yMode val="edge"/>
          <c:x val="0"/>
          <c:y val="0.13565964055778795"/>
          <c:w val="0.66002150162812057"/>
          <c:h val="0.77697088389940239"/>
        </c:manualLayout>
      </c:layout>
      <c:pie3DChart>
        <c:varyColors val="1"/>
        <c:ser>
          <c:idx val="0"/>
          <c:order val="0"/>
          <c:tx>
            <c:strRef>
              <c:f>Лист1!$B$1</c:f>
              <c:strCache>
                <c:ptCount val="1"/>
                <c:pt idx="0">
                  <c:v>Продажи</c:v>
                </c:pt>
              </c:strCache>
            </c:strRef>
          </c:tx>
          <c:spPr>
            <a:solidFill>
              <a:schemeClr val="accent1"/>
            </a:solidFill>
          </c:spPr>
          <c:explosion val="25"/>
          <c:dPt>
            <c:idx val="0"/>
            <c:spPr>
              <a:solidFill>
                <a:srgbClr val="FF0000"/>
              </a:solidFill>
            </c:spPr>
          </c:dPt>
          <c:dPt>
            <c:idx val="1"/>
            <c:spPr>
              <a:solidFill>
                <a:srgbClr val="00B0F0"/>
              </a:solidFill>
            </c:spPr>
          </c:dPt>
          <c:dPt>
            <c:idx val="2"/>
            <c:spPr>
              <a:solidFill>
                <a:schemeClr val="accent1">
                  <a:lumMod val="75000"/>
                </a:schemeClr>
              </a:solidFill>
            </c:spPr>
          </c:dPt>
          <c:dPt>
            <c:idx val="3"/>
            <c:spPr>
              <a:solidFill>
                <a:srgbClr val="FFC000"/>
              </a:solidFill>
            </c:spPr>
          </c:dPt>
          <c:dPt>
            <c:idx val="4"/>
            <c:spPr>
              <a:solidFill>
                <a:srgbClr val="00B050"/>
              </a:solidFill>
            </c:spPr>
          </c:dPt>
          <c:dPt>
            <c:idx val="6"/>
            <c:spPr>
              <a:solidFill>
                <a:srgbClr val="92D050"/>
              </a:solidFill>
            </c:spPr>
          </c:dPt>
          <c:dPt>
            <c:idx val="7"/>
            <c:spPr>
              <a:solidFill>
                <a:schemeClr val="accent6">
                  <a:lumMod val="60000"/>
                  <a:lumOff val="40000"/>
                </a:schemeClr>
              </a:solidFill>
            </c:spPr>
          </c:dPt>
          <c:dPt>
            <c:idx val="8"/>
            <c:spPr>
              <a:solidFill>
                <a:srgbClr val="FFFF00"/>
              </a:solidFill>
            </c:spPr>
          </c:dPt>
          <c:dLbls>
            <c:dLbl>
              <c:idx val="0"/>
              <c:layout>
                <c:manualLayout>
                  <c:x val="5.8163037128299733E-2"/>
                  <c:y val="-0.20006137636498478"/>
                </c:manualLayout>
              </c:layout>
              <c:dLblPos val="bestFit"/>
              <c:showVal val="1"/>
            </c:dLbl>
            <c:dLbl>
              <c:idx val="1"/>
              <c:layout>
                <c:manualLayout>
                  <c:x val="1.9251299093812405E-3"/>
                  <c:y val="-6.1622175195560805E-2"/>
                </c:manualLayout>
              </c:layout>
              <c:dLblPos val="bestFit"/>
              <c:showVal val="1"/>
            </c:dLbl>
            <c:dLbl>
              <c:idx val="2"/>
              <c:layout>
                <c:manualLayout>
                  <c:x val="1.9653415001777137E-3"/>
                  <c:y val="0.13530600690722724"/>
                </c:manualLayout>
              </c:layout>
              <c:dLblPos val="bestFit"/>
              <c:showVal val="1"/>
            </c:dLbl>
            <c:dLbl>
              <c:idx val="3"/>
              <c:layout>
                <c:manualLayout>
                  <c:x val="0.31638308291014444"/>
                  <c:y val="9.7068629909957006E-3"/>
                </c:manualLayout>
              </c:layout>
              <c:dLblPos val="bestFit"/>
              <c:showVal val="1"/>
            </c:dLbl>
            <c:dLbl>
              <c:idx val="4"/>
              <c:layout>
                <c:manualLayout>
                  <c:x val="6.4909437742148551E-2"/>
                  <c:y val="1.9824088827808329E-2"/>
                </c:manualLayout>
              </c:layout>
              <c:dLblPos val="bestFit"/>
              <c:showVal val="1"/>
            </c:dLbl>
            <c:dLbl>
              <c:idx val="5"/>
              <c:layout>
                <c:manualLayout>
                  <c:x val="9.5746832249289912E-2"/>
                  <c:y val="5.9769750809748404E-2"/>
                </c:manualLayout>
              </c:layout>
              <c:dLblPos val="bestFit"/>
              <c:showVal val="1"/>
            </c:dLbl>
            <c:dLbl>
              <c:idx val="6"/>
              <c:layout>
                <c:manualLayout>
                  <c:x val="-5.4689810188844799E-2"/>
                  <c:y val="5.5746815549832192E-2"/>
                </c:manualLayout>
              </c:layout>
              <c:dLblPos val="bestFit"/>
              <c:showVal val="1"/>
            </c:dLbl>
            <c:dLbl>
              <c:idx val="7"/>
              <c:layout>
                <c:manualLayout>
                  <c:x val="-3.3327423935240963E-2"/>
                  <c:y val="-6.9647655793622198E-2"/>
                </c:manualLayout>
              </c:layout>
              <c:dLblPos val="bestFit"/>
              <c:showVal val="1"/>
            </c:dLbl>
            <c:dLbl>
              <c:idx val="8"/>
              <c:layout>
                <c:manualLayout>
                  <c:x val="-6.5328835162757656E-2"/>
                  <c:y val="-6.2479984753353583E-2"/>
                </c:manualLayout>
              </c:layout>
              <c:dLblPos val="bestFit"/>
              <c:showVal val="1"/>
            </c:dLbl>
            <c:txPr>
              <a:bodyPr/>
              <a:lstStyle/>
              <a:p>
                <a:pPr>
                  <a:defRPr>
                    <a:solidFill>
                      <a:sysClr val="windowText" lastClr="000000"/>
                    </a:solidFill>
                  </a:defRPr>
                </a:pPr>
                <a:endParaRPr lang="ru-RU"/>
              </a:p>
            </c:txPr>
            <c:dLblPos val="ctr"/>
            <c:showVal val="1"/>
            <c:showLeaderLines val="1"/>
          </c:dLbls>
          <c:cat>
            <c:strRef>
              <c:f>Лист1!$A$2:$A$10</c:f>
              <c:strCache>
                <c:ptCount val="9"/>
                <c:pt idx="0">
                  <c:v>Оптовая и розничная торговля, 
ремонт автотранспортных средств</c:v>
                </c:pt>
                <c:pt idx="1">
                  <c:v>Гостиницы и предприятия 
общественного питания </c:v>
                </c:pt>
                <c:pt idx="2">
                  <c:v>Образование</c:v>
                </c:pt>
                <c:pt idx="3">
                  <c:v>Культура, спорт организация
 досуга и развлечений</c:v>
                </c:pt>
                <c:pt idx="4">
                  <c:v>Сельское, десное хозяйство, 
охота, рыболовство и рыбоводство</c:v>
                </c:pt>
                <c:pt idx="5">
                  <c:v>строительство</c:v>
                </c:pt>
                <c:pt idx="6">
                  <c:v>Обрабатывающее производство</c:v>
                </c:pt>
                <c:pt idx="7">
                  <c:v>Здравоохранение и 
предоставление социальных услуг</c:v>
                </c:pt>
                <c:pt idx="8">
                  <c:v>прочее</c:v>
                </c:pt>
              </c:strCache>
            </c:strRef>
          </c:cat>
          <c:val>
            <c:numRef>
              <c:f>Лист1!$B$2:$B$10</c:f>
              <c:numCache>
                <c:formatCode>General</c:formatCode>
                <c:ptCount val="9"/>
                <c:pt idx="0">
                  <c:v>39.5</c:v>
                </c:pt>
                <c:pt idx="1">
                  <c:v>1.6</c:v>
                </c:pt>
                <c:pt idx="2">
                  <c:v>0.70000000000000062</c:v>
                </c:pt>
                <c:pt idx="3">
                  <c:v>0.70000000000000062</c:v>
                </c:pt>
                <c:pt idx="4">
                  <c:v>6.6</c:v>
                </c:pt>
                <c:pt idx="5">
                  <c:v>15.3</c:v>
                </c:pt>
                <c:pt idx="6">
                  <c:v>16.8</c:v>
                </c:pt>
                <c:pt idx="7" formatCode="0.00%">
                  <c:v>3.7999999999999999E-2</c:v>
                </c:pt>
                <c:pt idx="8">
                  <c:v>15</c:v>
                </c:pt>
              </c:numCache>
            </c:numRef>
          </c:val>
        </c:ser>
      </c:pie3DChart>
    </c:plotArea>
    <c:legend>
      <c:legendPos val="r"/>
      <c:legendEntry>
        <c:idx val="0"/>
        <c:txPr>
          <a:bodyPr/>
          <a:lstStyle/>
          <a:p>
            <a:pPr>
              <a:defRPr>
                <a:solidFill>
                  <a:sysClr val="windowText" lastClr="000000"/>
                </a:solidFill>
              </a:defRPr>
            </a:pPr>
            <a:endParaRPr lang="ru-RU"/>
          </a:p>
        </c:txPr>
      </c:legendEntry>
      <c:layout>
        <c:manualLayout>
          <c:xMode val="edge"/>
          <c:yMode val="edge"/>
          <c:x val="0.66018903339118873"/>
          <c:y val="0.17648922530435809"/>
          <c:w val="0.33847344478429797"/>
          <c:h val="0.82351077469564149"/>
        </c:manualLayout>
      </c:layout>
    </c:legend>
    <c:plotVisOnly val="1"/>
    <c:dispBlanksAs val="zero"/>
  </c:chart>
  <c:spPr>
    <a:noFill/>
    <a:ln>
      <a:solidFill>
        <a:srgbClr val="002060"/>
      </a:solid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style val="5"/>
  <c:chart>
    <c:autoTitleDeleted val="1"/>
    <c:view3D>
      <c:rAngAx val="1"/>
    </c:view3D>
    <c:plotArea>
      <c:layout>
        <c:manualLayout>
          <c:layoutTarget val="inner"/>
          <c:xMode val="edge"/>
          <c:yMode val="edge"/>
          <c:x val="0"/>
          <c:y val="0"/>
          <c:w val="1"/>
          <c:h val="0.74300855250236575"/>
        </c:manualLayout>
      </c:layout>
      <c:bar3DChart>
        <c:barDir val="col"/>
        <c:grouping val="clustered"/>
        <c:ser>
          <c:idx val="0"/>
          <c:order val="0"/>
          <c:tx>
            <c:strRef>
              <c:f>Лист1!$B$1</c:f>
              <c:strCache>
                <c:ptCount val="1"/>
                <c:pt idx="0">
                  <c:v>Ряд 1</c:v>
                </c:pt>
              </c:strCache>
            </c:strRef>
          </c:tx>
          <c:spPr>
            <a:solidFill>
              <a:srgbClr val="00B0F0"/>
            </a:solidFill>
          </c:spPr>
          <c:dLbls>
            <c:txPr>
              <a:bodyPr/>
              <a:lstStyle/>
              <a:p>
                <a:pPr>
                  <a:defRPr sz="1200" b="1"/>
                </a:pPr>
                <a:endParaRPr lang="ru-RU"/>
              </a:p>
            </c:txPr>
            <c:showVal val="1"/>
          </c:dLbls>
          <c:cat>
            <c:strRef>
              <c:f>Лист1!$A$2:$A$8</c:f>
              <c:strCache>
                <c:ptCount val="5"/>
                <c:pt idx="0">
                  <c:v>2015</c:v>
                </c:pt>
                <c:pt idx="1">
                  <c:v>первое полугодие 2016 года</c:v>
                </c:pt>
                <c:pt idx="2">
                  <c:v>2016 год</c:v>
                </c:pt>
                <c:pt idx="3">
                  <c:v>первое полугодие 2017 года</c:v>
                </c:pt>
                <c:pt idx="4">
                  <c:v>оценка 2017 года</c:v>
                </c:pt>
              </c:strCache>
            </c:strRef>
          </c:cat>
          <c:val>
            <c:numRef>
              <c:f>Лист1!$B$2:$B$8</c:f>
              <c:numCache>
                <c:formatCode>#,##0.00</c:formatCode>
                <c:ptCount val="7"/>
                <c:pt idx="0" formatCode="General">
                  <c:v>12164.69</c:v>
                </c:pt>
                <c:pt idx="1">
                  <c:v>5926.56</c:v>
                </c:pt>
                <c:pt idx="2">
                  <c:v>12741.32</c:v>
                </c:pt>
                <c:pt idx="3">
                  <c:v>6129.7</c:v>
                </c:pt>
                <c:pt idx="4">
                  <c:v>13152.15</c:v>
                </c:pt>
              </c:numCache>
            </c:numRef>
          </c:val>
        </c:ser>
        <c:ser>
          <c:idx val="1"/>
          <c:order val="1"/>
          <c:tx>
            <c:strRef>
              <c:f>Лист1!$C$1</c:f>
              <c:strCache>
                <c:ptCount val="1"/>
                <c:pt idx="0">
                  <c:v>Ряд 2</c:v>
                </c:pt>
              </c:strCache>
            </c:strRef>
          </c:tx>
          <c:dLbls>
            <c:showVal val="1"/>
          </c:dLbls>
          <c:cat>
            <c:strRef>
              <c:f>Лист1!$A$2:$A$8</c:f>
              <c:strCache>
                <c:ptCount val="5"/>
                <c:pt idx="0">
                  <c:v>2015</c:v>
                </c:pt>
                <c:pt idx="1">
                  <c:v>первое полугодие 2016 года</c:v>
                </c:pt>
                <c:pt idx="2">
                  <c:v>2016 год</c:v>
                </c:pt>
                <c:pt idx="3">
                  <c:v>первое полугодие 2017 года</c:v>
                </c:pt>
                <c:pt idx="4">
                  <c:v>оценка 2017 года</c:v>
                </c:pt>
              </c:strCache>
            </c:strRef>
          </c:cat>
          <c:val>
            <c:numRef>
              <c:f>Лист1!$C$2:$C$8</c:f>
              <c:numCache>
                <c:formatCode>General</c:formatCode>
                <c:ptCount val="7"/>
              </c:numCache>
            </c:numRef>
          </c:val>
        </c:ser>
        <c:dLbls>
          <c:showVal val="1"/>
        </c:dLbls>
        <c:gapWidth val="95"/>
        <c:gapDepth val="95"/>
        <c:shape val="cone"/>
        <c:axId val="106995072"/>
        <c:axId val="107385984"/>
        <c:axId val="0"/>
      </c:bar3DChart>
      <c:catAx>
        <c:axId val="106995072"/>
        <c:scaling>
          <c:orientation val="minMax"/>
        </c:scaling>
        <c:axPos val="b"/>
        <c:numFmt formatCode="General" sourceLinked="1"/>
        <c:majorTickMark val="none"/>
        <c:tickLblPos val="nextTo"/>
        <c:txPr>
          <a:bodyPr/>
          <a:lstStyle/>
          <a:p>
            <a:pPr>
              <a:defRPr sz="1200" b="1"/>
            </a:pPr>
            <a:endParaRPr lang="ru-RU"/>
          </a:p>
        </c:txPr>
        <c:crossAx val="107385984"/>
        <c:crosses val="autoZero"/>
        <c:auto val="1"/>
        <c:lblAlgn val="ctr"/>
        <c:lblOffset val="100"/>
      </c:catAx>
      <c:valAx>
        <c:axId val="107385984"/>
        <c:scaling>
          <c:orientation val="minMax"/>
        </c:scaling>
        <c:delete val="1"/>
        <c:axPos val="l"/>
        <c:numFmt formatCode="General" sourceLinked="1"/>
        <c:majorTickMark val="none"/>
        <c:tickLblPos val="none"/>
        <c:crossAx val="106995072"/>
        <c:crosses val="autoZero"/>
        <c:crossBetween val="between"/>
      </c:valAx>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style val="34"/>
  <c:chart>
    <c:title>
      <c:tx>
        <c:rich>
          <a:bodyPr/>
          <a:lstStyle/>
          <a:p>
            <a:pPr>
              <a:defRPr/>
            </a:pPr>
            <a:r>
              <a:rPr lang="ru-RU" sz="1400">
                <a:latin typeface="Bookman Old Style" pitchFamily="18" charset="0"/>
              </a:rPr>
              <a:t>Структура объема платных услуг населению за 2016 год</a:t>
            </a:r>
          </a:p>
        </c:rich>
      </c:tx>
    </c:title>
    <c:view3D>
      <c:rotX val="30"/>
      <c:perspective val="30"/>
    </c:view3D>
    <c:plotArea>
      <c:layout/>
      <c:pie3DChart>
        <c:varyColors val="1"/>
        <c:ser>
          <c:idx val="0"/>
          <c:order val="0"/>
          <c:tx>
            <c:strRef>
              <c:f>Лист1!$B$1</c:f>
              <c:strCache>
                <c:ptCount val="1"/>
                <c:pt idx="0">
                  <c:v>Структура объема платных услуг населению за 2016 год</c:v>
                </c:pt>
              </c:strCache>
            </c:strRef>
          </c:tx>
          <c:explosion val="25"/>
          <c:dPt>
            <c:idx val="1"/>
            <c:spPr>
              <a:solidFill>
                <a:srgbClr val="FFFF00"/>
              </a:solidFill>
            </c:spPr>
          </c:dPt>
          <c:dPt>
            <c:idx val="2"/>
            <c:spPr>
              <a:solidFill>
                <a:schemeClr val="accent1">
                  <a:lumMod val="40000"/>
                  <a:lumOff val="60000"/>
                </a:schemeClr>
              </a:solidFill>
              <a:ln>
                <a:solidFill>
                  <a:schemeClr val="accent1">
                    <a:lumMod val="20000"/>
                    <a:lumOff val="80000"/>
                  </a:schemeClr>
                </a:solidFill>
              </a:ln>
            </c:spPr>
          </c:dPt>
          <c:dPt>
            <c:idx val="3"/>
            <c:spPr>
              <a:solidFill>
                <a:schemeClr val="accent2"/>
              </a:solidFill>
            </c:spPr>
          </c:dPt>
          <c:dPt>
            <c:idx val="4"/>
            <c:spPr>
              <a:solidFill>
                <a:schemeClr val="accent5">
                  <a:lumMod val="60000"/>
                  <a:lumOff val="40000"/>
                </a:schemeClr>
              </a:solidFill>
            </c:spPr>
          </c:dPt>
          <c:dPt>
            <c:idx val="5"/>
            <c:spPr>
              <a:solidFill>
                <a:srgbClr val="92D050"/>
              </a:solidFill>
            </c:spPr>
          </c:dPt>
          <c:dLbls>
            <c:dLbl>
              <c:idx val="5"/>
              <c:layout>
                <c:manualLayout>
                  <c:x val="2.1494469598499752E-2"/>
                  <c:y val="-4.8030133622145033E-3"/>
                </c:manualLayout>
              </c:layout>
              <c:showCatName val="1"/>
              <c:showPercent val="1"/>
            </c:dLbl>
            <c:numFmt formatCode="0.00%" sourceLinked="0"/>
            <c:showCatName val="1"/>
            <c:showPercent val="1"/>
            <c:showLeaderLines val="1"/>
          </c:dLbls>
          <c:cat>
            <c:strRef>
              <c:f>Лист1!$A$2:$A$7</c:f>
              <c:strCache>
                <c:ptCount val="6"/>
                <c:pt idx="0">
                  <c:v>бытовые</c:v>
                </c:pt>
                <c:pt idx="1">
                  <c:v>связи</c:v>
                </c:pt>
                <c:pt idx="2">
                  <c:v>жилищно-коммунальные</c:v>
                </c:pt>
                <c:pt idx="3">
                  <c:v>медицинские</c:v>
                </c:pt>
                <c:pt idx="4">
                  <c:v>системы образования</c:v>
                </c:pt>
                <c:pt idx="5">
                  <c:v>прочие</c:v>
                </c:pt>
              </c:strCache>
            </c:strRef>
          </c:cat>
          <c:val>
            <c:numRef>
              <c:f>Лист1!$B$2:$B$7</c:f>
              <c:numCache>
                <c:formatCode>0.00%</c:formatCode>
                <c:ptCount val="6"/>
                <c:pt idx="0">
                  <c:v>6.7000000000000004E-2</c:v>
                </c:pt>
                <c:pt idx="1">
                  <c:v>0.16600000000000001</c:v>
                </c:pt>
                <c:pt idx="2">
                  <c:v>0.52100000000000002</c:v>
                </c:pt>
                <c:pt idx="3">
                  <c:v>3.4000000000000002E-2</c:v>
                </c:pt>
                <c:pt idx="4">
                  <c:v>4.5000000000000012E-2</c:v>
                </c:pt>
                <c:pt idx="5">
                  <c:v>0.16700000000000001</c:v>
                </c:pt>
              </c:numCache>
            </c:numRef>
          </c:val>
        </c:ser>
        <c:dLbls>
          <c:showCatName val="1"/>
          <c:showPercent val="1"/>
        </c:dLbls>
      </c:pie3DChart>
    </c:plotArea>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manualLayout>
          <c:layoutTarget val="inner"/>
          <c:xMode val="edge"/>
          <c:yMode val="edge"/>
          <c:x val="0.10828694541524611"/>
          <c:y val="0.15999971470957441"/>
          <c:w val="0.88983152507006147"/>
          <c:h val="0.60974500153840527"/>
        </c:manualLayout>
      </c:layout>
      <c:bar3DChart>
        <c:barDir val="col"/>
        <c:grouping val="standard"/>
        <c:ser>
          <c:idx val="0"/>
          <c:order val="0"/>
          <c:tx>
            <c:strRef>
              <c:f>Лист1!$B$1</c:f>
              <c:strCache>
                <c:ptCount val="1"/>
                <c:pt idx="0">
                  <c:v>Ряд 1</c:v>
                </c:pt>
              </c:strCache>
            </c:strRef>
          </c:tx>
          <c:dLbls>
            <c:dLbl>
              <c:idx val="0"/>
              <c:layout>
                <c:manualLayout>
                  <c:x val="-1.1883532832176401E-2"/>
                  <c:y val="-2.8036474171236038E-2"/>
                </c:manualLayout>
              </c:layout>
              <c:showVal val="1"/>
            </c:dLbl>
            <c:dLbl>
              <c:idx val="1"/>
              <c:layout>
                <c:manualLayout>
                  <c:x val="9.5584775029438161E-3"/>
                  <c:y val="-1.483782231006783E-2"/>
                </c:manualLayout>
              </c:layout>
              <c:showVal val="1"/>
            </c:dLbl>
            <c:dLbl>
              <c:idx val="2"/>
              <c:layout>
                <c:manualLayout>
                  <c:x val="-7.1507726976357943E-3"/>
                  <c:y val="0.41899585913766008"/>
                </c:manualLayout>
              </c:layout>
              <c:showVal val="1"/>
            </c:dLbl>
            <c:dLbl>
              <c:idx val="3"/>
              <c:layout>
                <c:manualLayout>
                  <c:x val="-7.126596320280401E-3"/>
                  <c:y val="0.38052091855466835"/>
                </c:manualLayout>
              </c:layout>
              <c:showVal val="1"/>
            </c:dLbl>
            <c:dLbl>
              <c:idx val="4"/>
              <c:layout>
                <c:manualLayout>
                  <c:x val="4.5847032499611523E-3"/>
                  <c:y val="0.40952564825657051"/>
                </c:manualLayout>
              </c:layout>
              <c:showVal val="1"/>
            </c:dLbl>
            <c:txPr>
              <a:bodyPr/>
              <a:lstStyle/>
              <a:p>
                <a:pPr>
                  <a:defRPr sz="1200" b="1"/>
                </a:pPr>
                <a:endParaRPr lang="ru-RU"/>
              </a:p>
            </c:txPr>
            <c:showVal val="1"/>
          </c:dLbls>
          <c:cat>
            <c:numRef>
              <c:f>Лист1!$A$2:$A$7</c:f>
              <c:numCache>
                <c:formatCode>General</c:formatCode>
                <c:ptCount val="6"/>
                <c:pt idx="0">
                  <c:v>2016</c:v>
                </c:pt>
                <c:pt idx="1">
                  <c:v>2017</c:v>
                </c:pt>
                <c:pt idx="2">
                  <c:v>2018</c:v>
                </c:pt>
                <c:pt idx="3">
                  <c:v>2019</c:v>
                </c:pt>
                <c:pt idx="4">
                  <c:v>2020</c:v>
                </c:pt>
              </c:numCache>
            </c:numRef>
          </c:cat>
          <c:val>
            <c:numRef>
              <c:f>Лист1!$B$2:$B$7</c:f>
              <c:numCache>
                <c:formatCode>General</c:formatCode>
                <c:ptCount val="6"/>
                <c:pt idx="0">
                  <c:v>270.92999999999955</c:v>
                </c:pt>
                <c:pt idx="1">
                  <c:v>655.94999999999948</c:v>
                </c:pt>
                <c:pt idx="2">
                  <c:v>669.31</c:v>
                </c:pt>
                <c:pt idx="3">
                  <c:v>583.29999999999995</c:v>
                </c:pt>
                <c:pt idx="4">
                  <c:v>600.29000000000053</c:v>
                </c:pt>
              </c:numCache>
            </c:numRef>
          </c:val>
        </c:ser>
        <c:ser>
          <c:idx val="1"/>
          <c:order val="1"/>
          <c:tx>
            <c:strRef>
              <c:f>Лист1!$C$1</c:f>
              <c:strCache>
                <c:ptCount val="1"/>
                <c:pt idx="0">
                  <c:v>Столбец1</c:v>
                </c:pt>
              </c:strCache>
            </c:strRef>
          </c:tx>
          <c:dLbls>
            <c:dLbl>
              <c:idx val="3"/>
              <c:layout>
                <c:manualLayout>
                  <c:x val="9.5206199197981622E-3"/>
                  <c:y val="-7.4189111550339321E-3"/>
                </c:manualLayout>
              </c:layout>
              <c:showVal val="1"/>
            </c:dLbl>
            <c:txPr>
              <a:bodyPr/>
              <a:lstStyle/>
              <a:p>
                <a:pPr>
                  <a:defRPr sz="1200" b="1"/>
                </a:pPr>
                <a:endParaRPr lang="ru-RU"/>
              </a:p>
            </c:txPr>
            <c:showVal val="1"/>
          </c:dLbls>
          <c:cat>
            <c:numRef>
              <c:f>Лист1!$A$2:$A$7</c:f>
              <c:numCache>
                <c:formatCode>General</c:formatCode>
                <c:ptCount val="6"/>
                <c:pt idx="0">
                  <c:v>2016</c:v>
                </c:pt>
                <c:pt idx="1">
                  <c:v>2017</c:v>
                </c:pt>
                <c:pt idx="2">
                  <c:v>2018</c:v>
                </c:pt>
                <c:pt idx="3">
                  <c:v>2019</c:v>
                </c:pt>
                <c:pt idx="4">
                  <c:v>2020</c:v>
                </c:pt>
              </c:numCache>
            </c:numRef>
          </c:cat>
          <c:val>
            <c:numRef>
              <c:f>Лист1!$C$2:$C$7</c:f>
              <c:numCache>
                <c:formatCode>General</c:formatCode>
                <c:ptCount val="6"/>
                <c:pt idx="2">
                  <c:v>690.88</c:v>
                </c:pt>
                <c:pt idx="3">
                  <c:v>606.12</c:v>
                </c:pt>
                <c:pt idx="4">
                  <c:v>627.19000000000005</c:v>
                </c:pt>
              </c:numCache>
            </c:numRef>
          </c:val>
        </c:ser>
        <c:ser>
          <c:idx val="2"/>
          <c:order val="2"/>
          <c:tx>
            <c:strRef>
              <c:f>Лист1!$D$1</c:f>
              <c:strCache>
                <c:ptCount val="1"/>
                <c:pt idx="0">
                  <c:v>Столбец2</c:v>
                </c:pt>
              </c:strCache>
            </c:strRef>
          </c:tx>
          <c:cat>
            <c:numRef>
              <c:f>Лист1!$A$2:$A$7</c:f>
              <c:numCache>
                <c:formatCode>General</c:formatCode>
                <c:ptCount val="6"/>
                <c:pt idx="0">
                  <c:v>2016</c:v>
                </c:pt>
                <c:pt idx="1">
                  <c:v>2017</c:v>
                </c:pt>
                <c:pt idx="2">
                  <c:v>2018</c:v>
                </c:pt>
                <c:pt idx="3">
                  <c:v>2019</c:v>
                </c:pt>
                <c:pt idx="4">
                  <c:v>2020</c:v>
                </c:pt>
              </c:numCache>
            </c:numRef>
          </c:cat>
          <c:val>
            <c:numRef>
              <c:f>Лист1!$D$2:$D$7</c:f>
              <c:numCache>
                <c:formatCode>General</c:formatCode>
                <c:ptCount val="6"/>
              </c:numCache>
            </c:numRef>
          </c:val>
        </c:ser>
        <c:shape val="box"/>
        <c:axId val="108292736"/>
        <c:axId val="108302720"/>
        <c:axId val="11241216"/>
      </c:bar3DChart>
      <c:catAx>
        <c:axId val="108292736"/>
        <c:scaling>
          <c:orientation val="minMax"/>
        </c:scaling>
        <c:axPos val="b"/>
        <c:numFmt formatCode="General" sourceLinked="1"/>
        <c:tickLblPos val="nextTo"/>
        <c:crossAx val="108302720"/>
        <c:crosses val="autoZero"/>
        <c:auto val="1"/>
        <c:lblAlgn val="ctr"/>
        <c:lblOffset val="100"/>
      </c:catAx>
      <c:valAx>
        <c:axId val="108302720"/>
        <c:scaling>
          <c:orientation val="minMax"/>
        </c:scaling>
        <c:axPos val="l"/>
        <c:majorGridlines/>
        <c:numFmt formatCode="General" sourceLinked="1"/>
        <c:tickLblPos val="nextTo"/>
        <c:crossAx val="108292736"/>
        <c:crosses val="autoZero"/>
        <c:crossBetween val="between"/>
      </c:valAx>
      <c:serAx>
        <c:axId val="11241216"/>
        <c:scaling>
          <c:orientation val="minMax"/>
        </c:scaling>
        <c:delete val="1"/>
        <c:axPos val="b"/>
        <c:tickLblPos val="none"/>
        <c:crossAx val="108302720"/>
        <c:crosses val="autoZero"/>
      </c:serAx>
    </c:plotArea>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cked"/>
        <c:ser>
          <c:idx val="0"/>
          <c:order val="0"/>
          <c:tx>
            <c:strRef>
              <c:f>Sheet1!$A$2</c:f>
              <c:strCache>
                <c:ptCount val="1"/>
                <c:pt idx="0">
                  <c:v>темп роста объема инвестиций, %</c:v>
                </c:pt>
              </c:strCache>
            </c:strRef>
          </c:tx>
          <c:spPr>
            <a:ln w="40323">
              <a:solidFill>
                <a:srgbClr val="FF0000"/>
              </a:solidFill>
              <a:prstDash val="solid"/>
            </a:ln>
          </c:spPr>
          <c:marker>
            <c:symbol val="x"/>
            <c:size val="9"/>
            <c:spPr>
              <a:solidFill>
                <a:srgbClr val="000080"/>
              </a:solidFill>
              <a:ln>
                <a:solidFill>
                  <a:srgbClr val="000080"/>
                </a:solidFill>
                <a:prstDash val="solid"/>
              </a:ln>
            </c:spPr>
          </c:marker>
          <c:dPt>
            <c:idx val="5"/>
            <c:marker>
              <c:symbol val="auto"/>
            </c:marker>
            <c:spPr>
              <a:ln w="30242">
                <a:noFill/>
              </a:ln>
            </c:spPr>
          </c:dPt>
          <c:dLbls>
            <c:dLbl>
              <c:idx val="0"/>
              <c:layout>
                <c:manualLayout>
                  <c:x val="-2.0294266869609407E-2"/>
                  <c:y val="9.1954022988505746E-2"/>
                </c:manualLayout>
              </c:layout>
              <c:showVal val="1"/>
            </c:dLbl>
            <c:dLbl>
              <c:idx val="1"/>
              <c:layout>
                <c:manualLayout>
                  <c:x val="-6.0882800608828124E-3"/>
                  <c:y val="9.195402298850619E-2"/>
                </c:manualLayout>
              </c:layout>
              <c:showVal val="1"/>
            </c:dLbl>
            <c:dLbl>
              <c:idx val="2"/>
              <c:layout>
                <c:manualLayout>
                  <c:x val="-1.8264840182648401E-2"/>
                  <c:y val="9.1953660964793266E-2"/>
                </c:manualLayout>
              </c:layout>
              <c:showVal val="1"/>
            </c:dLbl>
            <c:dLbl>
              <c:idx val="3"/>
              <c:layout>
                <c:manualLayout>
                  <c:x val="0"/>
                  <c:y val="9.195402298850619E-2"/>
                </c:manualLayout>
              </c:layout>
              <c:showVal val="1"/>
            </c:dLbl>
            <c:dLbl>
              <c:idx val="4"/>
              <c:layout>
                <c:manualLayout>
                  <c:x val="-1.2176560121765599E-2"/>
                  <c:y val="8.2758620689655227E-2"/>
                </c:manualLayout>
              </c:layout>
              <c:showVal val="1"/>
            </c:dLbl>
            <c:dLbl>
              <c:idx val="5"/>
              <c:delete val="1"/>
            </c:dLbl>
            <c:showVal val="1"/>
          </c:dLbls>
          <c:cat>
            <c:numRef>
              <c:f>Sheet1!$B$1:$G$1</c:f>
              <c:numCache>
                <c:formatCode>General</c:formatCode>
                <c:ptCount val="6"/>
                <c:pt idx="0">
                  <c:v>2016</c:v>
                </c:pt>
                <c:pt idx="1">
                  <c:v>2017</c:v>
                </c:pt>
                <c:pt idx="2">
                  <c:v>2018</c:v>
                </c:pt>
                <c:pt idx="3">
                  <c:v>2019</c:v>
                </c:pt>
                <c:pt idx="4">
                  <c:v>2020</c:v>
                </c:pt>
              </c:numCache>
            </c:numRef>
          </c:cat>
          <c:val>
            <c:numRef>
              <c:f>Sheet1!$B$2:$G$2</c:f>
              <c:numCache>
                <c:formatCode>General</c:formatCode>
                <c:ptCount val="6"/>
                <c:pt idx="0">
                  <c:v>44.96</c:v>
                </c:pt>
                <c:pt idx="1">
                  <c:v>229.97</c:v>
                </c:pt>
                <c:pt idx="2">
                  <c:v>97.16</c:v>
                </c:pt>
                <c:pt idx="3">
                  <c:v>93.64</c:v>
                </c:pt>
                <c:pt idx="4">
                  <c:v>98.960000000000022</c:v>
                </c:pt>
                <c:pt idx="5">
                  <c:v>0</c:v>
                </c:pt>
              </c:numCache>
            </c:numRef>
          </c:val>
        </c:ser>
        <c:dLbls>
          <c:showVal val="1"/>
        </c:dLbls>
        <c:marker val="1"/>
        <c:axId val="107377792"/>
        <c:axId val="107379328"/>
      </c:lineChart>
      <c:catAx>
        <c:axId val="107377792"/>
        <c:scaling>
          <c:orientation val="minMax"/>
        </c:scaling>
        <c:axPos val="b"/>
        <c:numFmt formatCode="General" sourceLinked="1"/>
        <c:majorTickMark val="none"/>
        <c:tickLblPos val="nextTo"/>
        <c:spPr>
          <a:ln w="3360">
            <a:solidFill>
              <a:srgbClr val="000000"/>
            </a:solidFill>
            <a:prstDash val="solid"/>
          </a:ln>
        </c:spPr>
        <c:txPr>
          <a:bodyPr rot="0" vert="horz"/>
          <a:lstStyle/>
          <a:p>
            <a:pPr>
              <a:defRPr sz="1270" b="1" i="0" u="none" strike="noStrike" baseline="0">
                <a:solidFill>
                  <a:srgbClr val="000000"/>
                </a:solidFill>
                <a:latin typeface="Calibri"/>
                <a:ea typeface="Calibri"/>
                <a:cs typeface="Calibri"/>
              </a:defRPr>
            </a:pPr>
            <a:endParaRPr lang="ru-RU"/>
          </a:p>
        </c:txPr>
        <c:crossAx val="107379328"/>
        <c:crosses val="autoZero"/>
        <c:auto val="1"/>
        <c:lblAlgn val="ctr"/>
        <c:lblOffset val="100"/>
        <c:tickLblSkip val="1"/>
        <c:tickMarkSkip val="1"/>
      </c:catAx>
      <c:valAx>
        <c:axId val="107379328"/>
        <c:scaling>
          <c:orientation val="minMax"/>
        </c:scaling>
        <c:delete val="1"/>
        <c:axPos val="l"/>
        <c:numFmt formatCode="General" sourceLinked="1"/>
        <c:majorTickMark val="none"/>
        <c:tickLblPos val="none"/>
        <c:crossAx val="107377792"/>
        <c:crosses val="autoZero"/>
        <c:crossBetween val="between"/>
      </c:valAx>
      <c:spPr>
        <a:noFill/>
        <a:ln w="26882">
          <a:noFill/>
        </a:ln>
      </c:spPr>
    </c:plotArea>
    <c:legend>
      <c:legendPos val="t"/>
    </c:legend>
    <c:plotVisOnly val="1"/>
    <c:dispBlanksAs val="zero"/>
  </c:chart>
  <c:spPr>
    <a:noFill/>
    <a:ln>
      <a:noFill/>
    </a:ln>
  </c:spPr>
  <c:txPr>
    <a:bodyPr/>
    <a:lstStyle/>
    <a:p>
      <a:pPr>
        <a:defRPr sz="1270" b="1" i="0" u="none" strike="noStrike" baseline="0">
          <a:solidFill>
            <a:srgbClr val="000000"/>
          </a:solidFill>
          <a:latin typeface="Calibri"/>
          <a:ea typeface="Calibri"/>
          <a:cs typeface="Calibri"/>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percentStacked"/>
        <c:ser>
          <c:idx val="0"/>
          <c:order val="0"/>
          <c:tx>
            <c:strRef>
              <c:f>Лист1!$B$1</c:f>
              <c:strCache>
                <c:ptCount val="1"/>
                <c:pt idx="0">
                  <c:v>Ряд 1</c:v>
                </c:pt>
              </c:strCache>
            </c:strRef>
          </c:tx>
          <c:dLbls>
            <c:dLbl>
              <c:idx val="0"/>
              <c:layout>
                <c:manualLayout>
                  <c:x val="5.8866853507718413E-2"/>
                  <c:y val="-0.21825396825396826"/>
                </c:manualLayout>
              </c:layout>
              <c:tx>
                <c:rich>
                  <a:bodyPr/>
                  <a:lstStyle/>
                  <a:p>
                    <a:pPr>
                      <a:defRPr sz="1400" b="1"/>
                    </a:pPr>
                    <a:r>
                      <a:rPr lang="en-US"/>
                      <a:t>71 </a:t>
                    </a:r>
                    <a:r>
                      <a:rPr lang="ru-RU"/>
                      <a:t>158</a:t>
                    </a:r>
                  </a:p>
                </c:rich>
              </c:tx>
              <c:spPr/>
              <c:showVal val="1"/>
            </c:dLbl>
            <c:dLbl>
              <c:idx val="1"/>
              <c:layout>
                <c:manualLayout>
                  <c:x val="5.6771742515236444E-2"/>
                  <c:y val="-0.24603174603174621"/>
                </c:manualLayout>
              </c:layout>
              <c:tx>
                <c:rich>
                  <a:bodyPr/>
                  <a:lstStyle/>
                  <a:p>
                    <a:pPr>
                      <a:defRPr sz="1400" b="1"/>
                    </a:pPr>
                    <a:r>
                      <a:rPr lang="en-US"/>
                      <a:t>7</a:t>
                    </a:r>
                    <a:r>
                      <a:rPr lang="ru-RU"/>
                      <a:t>1335</a:t>
                    </a:r>
                    <a:endParaRPr lang="en-US"/>
                  </a:p>
                </c:rich>
              </c:tx>
              <c:spPr/>
              <c:showVal val="1"/>
            </c:dLbl>
            <c:dLbl>
              <c:idx val="2"/>
              <c:layout>
                <c:manualLayout>
                  <c:x val="5.8647270786066956E-2"/>
                  <c:y val="-0.26190507436570432"/>
                </c:manualLayout>
              </c:layout>
              <c:tx>
                <c:rich>
                  <a:bodyPr/>
                  <a:lstStyle/>
                  <a:p>
                    <a:pPr>
                      <a:defRPr sz="1400" b="1"/>
                    </a:pPr>
                    <a:r>
                      <a:rPr lang="ru-RU"/>
                      <a:t>71397</a:t>
                    </a:r>
                    <a:endParaRPr lang="en-US"/>
                  </a:p>
                </c:rich>
              </c:tx>
              <c:spPr/>
              <c:showVal val="1"/>
            </c:dLbl>
            <c:dLbl>
              <c:idx val="3"/>
              <c:layout>
                <c:manualLayout>
                  <c:x val="5.6552159793584987E-2"/>
                  <c:y val="-0.28174603174603174"/>
                </c:manualLayout>
              </c:layout>
              <c:tx>
                <c:rich>
                  <a:bodyPr/>
                  <a:lstStyle/>
                  <a:p>
                    <a:pPr>
                      <a:defRPr sz="1400" b="1"/>
                    </a:pPr>
                    <a:r>
                      <a:rPr lang="en-US"/>
                      <a:t>7</a:t>
                    </a:r>
                    <a:r>
                      <a:rPr lang="ru-RU"/>
                      <a:t>1449</a:t>
                    </a:r>
                    <a:endParaRPr lang="en-US"/>
                  </a:p>
                </c:rich>
              </c:tx>
              <c:spPr/>
              <c:showVal val="1"/>
            </c:dLbl>
            <c:dLbl>
              <c:idx val="4"/>
              <c:layout>
                <c:manualLayout>
                  <c:x val="7.2316384180791268E-2"/>
                  <c:y val="-0.28968253968253982"/>
                </c:manualLayout>
              </c:layout>
              <c:tx>
                <c:rich>
                  <a:bodyPr/>
                  <a:lstStyle/>
                  <a:p>
                    <a:pPr>
                      <a:defRPr sz="1400" b="1"/>
                    </a:pPr>
                    <a:r>
                      <a:rPr lang="en-US"/>
                      <a:t>7</a:t>
                    </a:r>
                    <a:r>
                      <a:rPr lang="ru-RU"/>
                      <a:t>1458</a:t>
                    </a:r>
                    <a:endParaRPr lang="en-US"/>
                  </a:p>
                </c:rich>
              </c:tx>
              <c:spPr/>
              <c:showVal val="1"/>
            </c:dLbl>
            <c:txPr>
              <a:bodyPr/>
              <a:lstStyle/>
              <a:p>
                <a:pPr>
                  <a:defRPr sz="1400"/>
                </a:pPr>
                <a:endParaRPr lang="ru-RU"/>
              </a:p>
            </c:txPr>
            <c:showVal val="1"/>
          </c:dLbls>
          <c:cat>
            <c:numRef>
              <c:f>Лист1!$A$2:$A$9</c:f>
              <c:numCache>
                <c:formatCode>General</c:formatCode>
                <c:ptCount val="8"/>
                <c:pt idx="0">
                  <c:v>2016</c:v>
                </c:pt>
                <c:pt idx="1">
                  <c:v>2017</c:v>
                </c:pt>
                <c:pt idx="2">
                  <c:v>2018</c:v>
                </c:pt>
                <c:pt idx="3">
                  <c:v>2019</c:v>
                </c:pt>
                <c:pt idx="4">
                  <c:v>2020</c:v>
                </c:pt>
              </c:numCache>
            </c:numRef>
          </c:cat>
          <c:val>
            <c:numRef>
              <c:f>Лист1!$B$2:$B$9</c:f>
              <c:numCache>
                <c:formatCode>#,##0</c:formatCode>
                <c:ptCount val="8"/>
                <c:pt idx="0">
                  <c:v>71158</c:v>
                </c:pt>
                <c:pt idx="1">
                  <c:v>71335</c:v>
                </c:pt>
                <c:pt idx="2">
                  <c:v>71397</c:v>
                </c:pt>
                <c:pt idx="3">
                  <c:v>71449</c:v>
                </c:pt>
                <c:pt idx="4">
                  <c:v>71458</c:v>
                </c:pt>
                <c:pt idx="6">
                  <c:v>0</c:v>
                </c:pt>
              </c:numCache>
            </c:numRef>
          </c:val>
        </c:ser>
        <c:ser>
          <c:idx val="1"/>
          <c:order val="1"/>
          <c:tx>
            <c:strRef>
              <c:f>Лист1!$C$1</c:f>
              <c:strCache>
                <c:ptCount val="1"/>
                <c:pt idx="0">
                  <c:v>Столбец1</c:v>
                </c:pt>
              </c:strCache>
            </c:strRef>
          </c:tx>
          <c:cat>
            <c:numRef>
              <c:f>Лист1!$A$2:$A$9</c:f>
              <c:numCache>
                <c:formatCode>General</c:formatCode>
                <c:ptCount val="8"/>
                <c:pt idx="0">
                  <c:v>2016</c:v>
                </c:pt>
                <c:pt idx="1">
                  <c:v>2017</c:v>
                </c:pt>
                <c:pt idx="2">
                  <c:v>2018</c:v>
                </c:pt>
                <c:pt idx="3">
                  <c:v>2019</c:v>
                </c:pt>
                <c:pt idx="4">
                  <c:v>2020</c:v>
                </c:pt>
              </c:numCache>
            </c:numRef>
          </c:cat>
          <c:val>
            <c:numRef>
              <c:f>Лист1!$C$2:$C$9</c:f>
              <c:numCache>
                <c:formatCode>General</c:formatCode>
                <c:ptCount val="8"/>
              </c:numCache>
            </c:numRef>
          </c:val>
        </c:ser>
        <c:ser>
          <c:idx val="2"/>
          <c:order val="2"/>
          <c:tx>
            <c:strRef>
              <c:f>Лист1!$D$1</c:f>
              <c:strCache>
                <c:ptCount val="1"/>
                <c:pt idx="0">
                  <c:v>Столбец2</c:v>
                </c:pt>
              </c:strCache>
            </c:strRef>
          </c:tx>
          <c:cat>
            <c:numRef>
              <c:f>Лист1!$A$2:$A$9</c:f>
              <c:numCache>
                <c:formatCode>General</c:formatCode>
                <c:ptCount val="8"/>
                <c:pt idx="0">
                  <c:v>2016</c:v>
                </c:pt>
                <c:pt idx="1">
                  <c:v>2017</c:v>
                </c:pt>
                <c:pt idx="2">
                  <c:v>2018</c:v>
                </c:pt>
                <c:pt idx="3">
                  <c:v>2019</c:v>
                </c:pt>
                <c:pt idx="4">
                  <c:v>2020</c:v>
                </c:pt>
              </c:numCache>
            </c:numRef>
          </c:cat>
          <c:val>
            <c:numRef>
              <c:f>Лист1!$D$2:$D$9</c:f>
              <c:numCache>
                <c:formatCode>General</c:formatCode>
                <c:ptCount val="8"/>
              </c:numCache>
            </c:numRef>
          </c:val>
        </c:ser>
        <c:shape val="pyramid"/>
        <c:axId val="133523712"/>
        <c:axId val="133541888"/>
        <c:axId val="0"/>
      </c:bar3DChart>
      <c:catAx>
        <c:axId val="133523712"/>
        <c:scaling>
          <c:orientation val="minMax"/>
        </c:scaling>
        <c:axPos val="b"/>
        <c:numFmt formatCode="General" sourceLinked="1"/>
        <c:tickLblPos val="nextTo"/>
        <c:txPr>
          <a:bodyPr/>
          <a:lstStyle/>
          <a:p>
            <a:pPr>
              <a:defRPr sz="1400" b="1"/>
            </a:pPr>
            <a:endParaRPr lang="ru-RU"/>
          </a:p>
        </c:txPr>
        <c:crossAx val="133541888"/>
        <c:crosses val="autoZero"/>
        <c:auto val="1"/>
        <c:lblAlgn val="ctr"/>
        <c:lblOffset val="100"/>
      </c:catAx>
      <c:valAx>
        <c:axId val="133541888"/>
        <c:scaling>
          <c:orientation val="minMax"/>
        </c:scaling>
        <c:axPos val="l"/>
        <c:majorGridlines/>
        <c:numFmt formatCode="0%" sourceLinked="1"/>
        <c:tickLblPos val="nextTo"/>
        <c:crossAx val="133523712"/>
        <c:crosses val="autoZero"/>
        <c:crossBetween val="between"/>
      </c:valAx>
    </c:plotArea>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ru-RU"/>
  <c:chart>
    <c:autoTitleDeleted val="1"/>
    <c:view3D>
      <c:rotX val="18"/>
      <c:hPercent val="79"/>
      <c:rotY val="28"/>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9021659832457039"/>
          <c:y val="3.4647435897435901E-2"/>
          <c:w val="0.80978340167542961"/>
          <c:h val="0.82309582309582696"/>
        </c:manualLayout>
      </c:layout>
      <c:bar3DChart>
        <c:barDir val="col"/>
        <c:grouping val="standard"/>
        <c:ser>
          <c:idx val="0"/>
          <c:order val="0"/>
          <c:tx>
            <c:strRef>
              <c:f>Sheet1!$A$2</c:f>
              <c:strCache>
                <c:ptCount val="1"/>
                <c:pt idx="0">
                  <c:v>Восток</c:v>
                </c:pt>
              </c:strCache>
            </c:strRef>
          </c:tx>
          <c:spPr>
            <a:solidFill>
              <a:srgbClr val="9999FF"/>
            </a:solidFill>
            <a:ln w="12670">
              <a:solidFill>
                <a:srgbClr val="000000"/>
              </a:solidFill>
              <a:prstDash val="solid"/>
            </a:ln>
          </c:spPr>
          <c:dLbls>
            <c:spPr>
              <a:noFill/>
              <a:ln w="25339">
                <a:noFill/>
              </a:ln>
            </c:spPr>
            <c:txPr>
              <a:bodyPr/>
              <a:lstStyle/>
              <a:p>
                <a:pPr>
                  <a:defRPr sz="1500" b="1" i="0" u="none" strike="noStrike" baseline="0">
                    <a:solidFill>
                      <a:srgbClr val="000000"/>
                    </a:solidFill>
                    <a:latin typeface="Calibri"/>
                    <a:ea typeface="Calibri"/>
                    <a:cs typeface="Calibri"/>
                  </a:defRPr>
                </a:pPr>
                <a:endParaRPr lang="ru-RU"/>
              </a:p>
            </c:txPr>
            <c:showVal val="1"/>
          </c:dLbls>
          <c:cat>
            <c:numRef>
              <c:f>Sheet1!$B$1:$F$1</c:f>
              <c:numCache>
                <c:formatCode>General</c:formatCode>
                <c:ptCount val="5"/>
                <c:pt idx="0">
                  <c:v>2016</c:v>
                </c:pt>
                <c:pt idx="1">
                  <c:v>2017</c:v>
                </c:pt>
                <c:pt idx="2">
                  <c:v>2018</c:v>
                </c:pt>
                <c:pt idx="3">
                  <c:v>2019</c:v>
                </c:pt>
                <c:pt idx="4">
                  <c:v>2020</c:v>
                </c:pt>
              </c:numCache>
            </c:numRef>
          </c:cat>
          <c:val>
            <c:numRef>
              <c:f>Sheet1!$B$2:$F$2</c:f>
              <c:numCache>
                <c:formatCode>#,##0.0</c:formatCode>
                <c:ptCount val="5"/>
                <c:pt idx="0">
                  <c:v>25878.2</c:v>
                </c:pt>
                <c:pt idx="1">
                  <c:v>26739</c:v>
                </c:pt>
                <c:pt idx="2">
                  <c:v>27118.6</c:v>
                </c:pt>
                <c:pt idx="3">
                  <c:v>27960.7</c:v>
                </c:pt>
                <c:pt idx="4">
                  <c:v>28779.4</c:v>
                </c:pt>
              </c:numCache>
            </c:numRef>
          </c:val>
        </c:ser>
        <c:ser>
          <c:idx val="1"/>
          <c:order val="1"/>
          <c:tx>
            <c:strRef>
              <c:f>Sheet1!$A$3</c:f>
              <c:strCache>
                <c:ptCount val="1"/>
              </c:strCache>
            </c:strRef>
          </c:tx>
          <c:spPr>
            <a:solidFill>
              <a:srgbClr val="993366"/>
            </a:solidFill>
            <a:ln w="12670">
              <a:solidFill>
                <a:srgbClr val="000000"/>
              </a:solidFill>
              <a:prstDash val="solid"/>
            </a:ln>
          </c:spPr>
          <c:cat>
            <c:numRef>
              <c:f>Sheet1!$B$1:$F$1</c:f>
              <c:numCache>
                <c:formatCode>General</c:formatCode>
                <c:ptCount val="5"/>
                <c:pt idx="0">
                  <c:v>2016</c:v>
                </c:pt>
                <c:pt idx="1">
                  <c:v>2017</c:v>
                </c:pt>
                <c:pt idx="2">
                  <c:v>2018</c:v>
                </c:pt>
                <c:pt idx="3">
                  <c:v>2019</c:v>
                </c:pt>
                <c:pt idx="4">
                  <c:v>2020</c:v>
                </c:pt>
              </c:numCache>
            </c:numRef>
          </c:cat>
          <c:val>
            <c:numRef>
              <c:f>Sheet1!$B$3:$F$3</c:f>
              <c:numCache>
                <c:formatCode>General</c:formatCode>
                <c:ptCount val="5"/>
              </c:numCache>
            </c:numRef>
          </c:val>
        </c:ser>
        <c:ser>
          <c:idx val="2"/>
          <c:order val="2"/>
          <c:tx>
            <c:strRef>
              <c:f>Sheet1!$A$4</c:f>
              <c:strCache>
                <c:ptCount val="1"/>
              </c:strCache>
            </c:strRef>
          </c:tx>
          <c:spPr>
            <a:solidFill>
              <a:srgbClr val="FFFFCC"/>
            </a:solidFill>
            <a:ln w="12670">
              <a:solidFill>
                <a:srgbClr val="000000"/>
              </a:solidFill>
              <a:prstDash val="solid"/>
            </a:ln>
          </c:spPr>
          <c:cat>
            <c:numRef>
              <c:f>Sheet1!$B$1:$F$1</c:f>
              <c:numCache>
                <c:formatCode>General</c:formatCode>
                <c:ptCount val="5"/>
                <c:pt idx="0">
                  <c:v>2016</c:v>
                </c:pt>
                <c:pt idx="1">
                  <c:v>2017</c:v>
                </c:pt>
                <c:pt idx="2">
                  <c:v>2018</c:v>
                </c:pt>
                <c:pt idx="3">
                  <c:v>2019</c:v>
                </c:pt>
                <c:pt idx="4">
                  <c:v>2020</c:v>
                </c:pt>
              </c:numCache>
            </c:numRef>
          </c:cat>
          <c:val>
            <c:numRef>
              <c:f>Sheet1!$B$4:$F$4</c:f>
              <c:numCache>
                <c:formatCode>General</c:formatCode>
                <c:ptCount val="5"/>
              </c:numCache>
            </c:numRef>
          </c:val>
        </c:ser>
        <c:gapDepth val="0"/>
        <c:shape val="cone"/>
        <c:axId val="133506176"/>
        <c:axId val="133507712"/>
        <c:axId val="133517312"/>
      </c:bar3DChart>
      <c:catAx>
        <c:axId val="133506176"/>
        <c:scaling>
          <c:orientation val="minMax"/>
        </c:scaling>
        <c:axPos val="b"/>
        <c:numFmt formatCode="General" sourceLinked="1"/>
        <c:tickLblPos val="low"/>
        <c:spPr>
          <a:ln w="3167">
            <a:solidFill>
              <a:srgbClr val="000000"/>
            </a:solidFill>
            <a:prstDash val="solid"/>
          </a:ln>
        </c:spPr>
        <c:txPr>
          <a:bodyPr rot="0" vert="horz"/>
          <a:lstStyle/>
          <a:p>
            <a:pPr>
              <a:defRPr sz="1771" b="1" i="0" u="none" strike="noStrike" baseline="0">
                <a:solidFill>
                  <a:srgbClr val="000000"/>
                </a:solidFill>
                <a:latin typeface="Calibri"/>
                <a:ea typeface="Calibri"/>
                <a:cs typeface="Calibri"/>
              </a:defRPr>
            </a:pPr>
            <a:endParaRPr lang="ru-RU"/>
          </a:p>
        </c:txPr>
        <c:crossAx val="133507712"/>
        <c:crosses val="autoZero"/>
        <c:auto val="1"/>
        <c:lblAlgn val="ctr"/>
        <c:lblOffset val="100"/>
        <c:tickLblSkip val="1"/>
        <c:tickMarkSkip val="1"/>
      </c:catAx>
      <c:valAx>
        <c:axId val="133507712"/>
        <c:scaling>
          <c:orientation val="minMax"/>
        </c:scaling>
        <c:axPos val="l"/>
        <c:majorGridlines>
          <c:spPr>
            <a:ln w="3167">
              <a:solidFill>
                <a:srgbClr val="000000"/>
              </a:solidFill>
              <a:prstDash val="solid"/>
            </a:ln>
          </c:spPr>
        </c:majorGridlines>
        <c:numFmt formatCode="#,##0.0" sourceLinked="1"/>
        <c:tickLblPos val="nextTo"/>
        <c:spPr>
          <a:ln w="3167">
            <a:solidFill>
              <a:srgbClr val="000000"/>
            </a:solidFill>
            <a:prstDash val="solid"/>
          </a:ln>
        </c:spPr>
        <c:txPr>
          <a:bodyPr rot="0" vert="horz"/>
          <a:lstStyle/>
          <a:p>
            <a:pPr>
              <a:defRPr sz="1771" b="1" i="0" u="none" strike="noStrike" baseline="0">
                <a:solidFill>
                  <a:srgbClr val="000000"/>
                </a:solidFill>
                <a:latin typeface="Calibri"/>
                <a:ea typeface="Calibri"/>
                <a:cs typeface="Calibri"/>
              </a:defRPr>
            </a:pPr>
            <a:endParaRPr lang="ru-RU"/>
          </a:p>
        </c:txPr>
        <c:crossAx val="133506176"/>
        <c:crosses val="autoZero"/>
        <c:crossBetween val="between"/>
      </c:valAx>
      <c:serAx>
        <c:axId val="133517312"/>
        <c:scaling>
          <c:orientation val="minMax"/>
        </c:scaling>
        <c:delete val="1"/>
        <c:axPos val="b"/>
        <c:tickLblPos val="none"/>
        <c:crossAx val="133507712"/>
        <c:crosses val="autoZero"/>
      </c:serAx>
      <c:spPr>
        <a:noFill/>
        <a:ln w="25339">
          <a:noFill/>
        </a:ln>
      </c:spPr>
    </c:plotArea>
    <c:plotVisOnly val="1"/>
    <c:dispBlanksAs val="gap"/>
  </c:chart>
  <c:spPr>
    <a:noFill/>
    <a:ln>
      <a:noFill/>
    </a:ln>
  </c:spPr>
  <c:txPr>
    <a:bodyPr/>
    <a:lstStyle/>
    <a:p>
      <a:pPr>
        <a:defRPr sz="1771" b="1" i="0" u="none" strike="noStrike" baseline="0">
          <a:solidFill>
            <a:srgbClr val="000000"/>
          </a:solidFill>
          <a:latin typeface="Calibri"/>
          <a:ea typeface="Calibri"/>
          <a:cs typeface="Calibri"/>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tx>
            <c:strRef>
              <c:f>Лист1!$B$1</c:f>
              <c:strCache>
                <c:ptCount val="1"/>
                <c:pt idx="0">
                  <c:v>Ряд 1</c:v>
                </c:pt>
              </c:strCache>
            </c:strRef>
          </c:tx>
          <c:dLbls>
            <c:dLbl>
              <c:idx val="6"/>
              <c:tx>
                <c:rich>
                  <a:bodyPr/>
                  <a:lstStyle/>
                  <a:p>
                    <a:pPr>
                      <a:defRPr/>
                    </a:pPr>
                    <a:r>
                      <a:rPr lang="ru-RU"/>
                      <a:t>32187,40</a:t>
                    </a:r>
                  </a:p>
                </c:rich>
              </c:tx>
              <c:spPr/>
            </c:dLbl>
            <c:showVal val="1"/>
          </c:dLbls>
          <c:cat>
            <c:strRef>
              <c:f>Лист1!$A$2:$A$8</c:f>
              <c:strCache>
                <c:ptCount val="7"/>
                <c:pt idx="0">
                  <c:v>сельское хозяйство, охота и лесное хозяйство</c:v>
                </c:pt>
                <c:pt idx="1">
                  <c:v>обрабатывающее производство</c:v>
                </c:pt>
                <c:pt idx="2">
                  <c:v>оптовая и розничная торговля</c:v>
                </c:pt>
                <c:pt idx="3">
                  <c:v>финансовая деятельность</c:v>
                </c:pt>
                <c:pt idx="4">
                  <c:v>образование</c:v>
                </c:pt>
                <c:pt idx="5">
                  <c:v>здравоохранение и предоставление социальных услуг</c:v>
                </c:pt>
                <c:pt idx="6">
                  <c:v>транспорт и связь</c:v>
                </c:pt>
              </c:strCache>
            </c:strRef>
          </c:cat>
          <c:val>
            <c:numRef>
              <c:f>Лист1!$B$2:$B$8</c:f>
              <c:numCache>
                <c:formatCode>General</c:formatCode>
                <c:ptCount val="7"/>
                <c:pt idx="0">
                  <c:v>21154</c:v>
                </c:pt>
                <c:pt idx="1">
                  <c:v>35560.800000000003</c:v>
                </c:pt>
                <c:pt idx="2">
                  <c:v>23676.7</c:v>
                </c:pt>
                <c:pt idx="3">
                  <c:v>53952.9</c:v>
                </c:pt>
                <c:pt idx="4">
                  <c:v>24536.3</c:v>
                </c:pt>
                <c:pt idx="5">
                  <c:v>21868.2</c:v>
                </c:pt>
                <c:pt idx="6">
                  <c:v>32187.4</c:v>
                </c:pt>
              </c:numCache>
            </c:numRef>
          </c:val>
        </c:ser>
        <c:axId val="140275072"/>
        <c:axId val="140276864"/>
      </c:barChart>
      <c:catAx>
        <c:axId val="140275072"/>
        <c:scaling>
          <c:orientation val="minMax"/>
        </c:scaling>
        <c:axPos val="l"/>
        <c:numFmt formatCode="General" sourceLinked="1"/>
        <c:tickLblPos val="nextTo"/>
        <c:crossAx val="140276864"/>
        <c:crosses val="autoZero"/>
        <c:auto val="1"/>
        <c:lblAlgn val="ctr"/>
        <c:lblOffset val="100"/>
      </c:catAx>
      <c:valAx>
        <c:axId val="140276864"/>
        <c:scaling>
          <c:orientation val="minMax"/>
        </c:scaling>
        <c:axPos val="b"/>
        <c:majorGridlines/>
        <c:numFmt formatCode="General" sourceLinked="1"/>
        <c:tickLblPos val="nextTo"/>
        <c:txPr>
          <a:bodyPr/>
          <a:lstStyle/>
          <a:p>
            <a:pPr>
              <a:defRPr sz="1516" cap="none" baseline="0"/>
            </a:pPr>
            <a:endParaRPr lang="ru-RU"/>
          </a:p>
        </c:txPr>
        <c:crossAx val="140275072"/>
        <c:crosses val="autoZero"/>
        <c:crossBetween val="between"/>
      </c:valAx>
    </c:plotArea>
    <c:plotVisOnly val="1"/>
    <c:dispBlanksAs val="gap"/>
  </c:chart>
  <c:txPr>
    <a:bodyPr/>
    <a:lstStyle/>
    <a:p>
      <a:pPr>
        <a:defRPr cap="all" baseline="0"/>
      </a:pPr>
      <a:endParaRPr lang="ru-RU"/>
    </a:p>
  </c:txPr>
  <c:externalData r:id="rId2"/>
</c:chartSpace>
</file>

<file path=word/theme/theme1.xml><?xml version="1.0" encoding="utf-8"?>
<a:theme xmlns:a="http://schemas.openxmlformats.org/drawingml/2006/main" name="Тема Office">
  <a:themeElements>
    <a:clrScheme name="Яркая">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2140D-E477-4405-9DE7-D28D183EA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3517</TotalTime>
  <Pages>79</Pages>
  <Words>18215</Words>
  <Characters>103829</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СОЦИАЛЬНО – ЭКОНОМИЧЕСКОЕ ПОЛОЖЕНИЕ</vt:lpstr>
    </vt:vector>
  </TitlesOfParts>
  <Company>Адмн</Company>
  <LinksUpToDate>false</LinksUpToDate>
  <CharactersWithSpaces>121801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 – ЭКОНОМИЧЕСКОЕ ПОЛОЖЕНИЕ</dc:title>
  <dc:subject/>
  <dc:creator>Экон</dc:creator>
  <cp:keywords/>
  <dc:description/>
  <cp:lastModifiedBy>Hov</cp:lastModifiedBy>
  <cp:revision>107</cp:revision>
  <cp:lastPrinted>2017-11-14T07:17:00Z</cp:lastPrinted>
  <dcterms:created xsi:type="dcterms:W3CDTF">2015-11-05T06:42:00Z</dcterms:created>
  <dcterms:modified xsi:type="dcterms:W3CDTF">2017-11-14T07:18:00Z</dcterms:modified>
</cp:coreProperties>
</file>