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66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FD7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66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05C96">
      <w:r w:rsidRPr="00C05C96">
        <w:drawing>
          <wp:inline distT="0" distB="0" distL="0" distR="0">
            <wp:extent cx="7105650" cy="27527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66D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C05C96">
      <w:r w:rsidRPr="00C05C96">
        <w:drawing>
          <wp:inline distT="0" distB="0" distL="0" distR="0">
            <wp:extent cx="7096125" cy="4400550"/>
            <wp:effectExtent l="19050" t="0" r="9525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A2B80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52EE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5.2020\&#1044;&#1086;&#1093;&#1086;&#1076;&#1099;%20&#1076;&#1083;&#1103;%20&#1089;&#1072;&#1081;&#1090;&#1072;%20&#1085;&#1072;%2001.04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5.2020\&#1044;&#1086;&#1093;&#1086;&#1076;&#1099;%20&#1076;&#1083;&#1103;%20&#1089;&#1072;&#1081;&#1090;&#1072;%20&#1085;&#1072;%2001.04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18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апрель!$C$21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апрель!$D$21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апрель!$E$21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апрель!$F$21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апрель!$B$22:$B$33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апрель!$F$22:$F$33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</c:numCache>
            </c:numRef>
          </c:val>
        </c:ser>
        <c:marker val="1"/>
        <c:axId val="76025216"/>
        <c:axId val="76027392"/>
      </c:lineChart>
      <c:catAx>
        <c:axId val="76025216"/>
        <c:scaling>
          <c:orientation val="minMax"/>
        </c:scaling>
        <c:axPos val="b"/>
        <c:tickLblPos val="nextTo"/>
        <c:crossAx val="76027392"/>
        <c:crosses val="autoZero"/>
        <c:auto val="1"/>
        <c:lblAlgn val="ctr"/>
        <c:lblOffset val="100"/>
      </c:catAx>
      <c:valAx>
        <c:axId val="76027392"/>
        <c:scaling>
          <c:orientation val="minMax"/>
        </c:scaling>
        <c:axPos val="l"/>
        <c:majorGridlines/>
        <c:numFmt formatCode="#,##0.00" sourceLinked="1"/>
        <c:tickLblPos val="nextTo"/>
        <c:crossAx val="760252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569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апрель!$B$57:$D$57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1919075.54</c:v>
                </c:pt>
                <c:pt idx="2">
                  <c:v>460190.55</c:v>
                </c:pt>
              </c:numCache>
            </c:numRef>
          </c:val>
        </c:ser>
        <c:ser>
          <c:idx val="15"/>
          <c:order val="1"/>
          <c:tx>
            <c:strRef>
              <c:f>апрель!$B$56:$D$56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160.35000000000002</c:v>
                </c:pt>
                <c:pt idx="2">
                  <c:v>-68.77</c:v>
                </c:pt>
              </c:numCache>
            </c:numRef>
          </c:val>
        </c:ser>
        <c:ser>
          <c:idx val="14"/>
          <c:order val="2"/>
          <c:tx>
            <c:strRef>
              <c:f>апрель!$B$55:$D$55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</c:v>
                </c:pt>
                <c:pt idx="2">
                  <c:v>1221.22</c:v>
                </c:pt>
              </c:numCache>
            </c:numRef>
          </c:val>
        </c:ser>
        <c:ser>
          <c:idx val="13"/>
          <c:order val="3"/>
          <c:tx>
            <c:strRef>
              <c:f>апрель!$B$54:$D$54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761.53000000000009</c:v>
                </c:pt>
              </c:numCache>
            </c:numRef>
          </c:val>
        </c:ser>
        <c:ser>
          <c:idx val="12"/>
          <c:order val="4"/>
          <c:tx>
            <c:strRef>
              <c:f>апрель!$B$53:$D$53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1829.1899999999998</c:v>
                </c:pt>
                <c:pt idx="2">
                  <c:v>1289.83</c:v>
                </c:pt>
              </c:numCache>
            </c:numRef>
          </c:val>
        </c:ser>
        <c:ser>
          <c:idx val="11"/>
          <c:order val="5"/>
          <c:tx>
            <c:strRef>
              <c:f>апрель!$B$52:$D$52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165.3</c:v>
                </c:pt>
              </c:numCache>
            </c:numRef>
          </c:val>
        </c:ser>
        <c:ser>
          <c:idx val="10"/>
          <c:order val="6"/>
          <c:tx>
            <c:strRef>
              <c:f>апрель!$B$51:$D$51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13804.230000000003</c:v>
                </c:pt>
              </c:numCache>
            </c:numRef>
          </c:val>
        </c:ser>
        <c:ser>
          <c:idx val="9"/>
          <c:order val="7"/>
          <c:tx>
            <c:strRef>
              <c:f>апрель!$B$50:$D$50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4252.5600000000004</c:v>
                </c:pt>
              </c:numCache>
            </c:numRef>
          </c:val>
        </c:ser>
        <c:ser>
          <c:idx val="8"/>
          <c:order val="8"/>
          <c:tx>
            <c:strRef>
              <c:f>апрель!$B$49:$D$49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4142.28</c:v>
                </c:pt>
              </c:numCache>
            </c:numRef>
          </c:val>
        </c:ser>
        <c:ser>
          <c:idx val="7"/>
          <c:order val="9"/>
          <c:tx>
            <c:strRef>
              <c:f>апрель!$B$48:$D$48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1594.48</c:v>
                </c:pt>
              </c:numCache>
            </c:numRef>
          </c:val>
        </c:ser>
        <c:ser>
          <c:idx val="6"/>
          <c:order val="10"/>
          <c:tx>
            <c:strRef>
              <c:f>апрель!$B$47:$D$47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245.36</c:v>
                </c:pt>
              </c:numCache>
            </c:numRef>
          </c:val>
        </c:ser>
        <c:ser>
          <c:idx val="5"/>
          <c:order val="11"/>
          <c:tx>
            <c:strRef>
              <c:f>апрель!$B$46:$D$46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125.16999999999999</c:v>
                </c:pt>
              </c:numCache>
            </c:numRef>
          </c:val>
        </c:ser>
        <c:ser>
          <c:idx val="1"/>
          <c:order val="12"/>
          <c:tx>
            <c:strRef>
              <c:f>апрель!$B$45:$D$45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32762</c:v>
                </c:pt>
                <c:pt idx="2">
                  <c:v>13724.240000000003</c:v>
                </c:pt>
              </c:numCache>
            </c:numRef>
          </c:val>
        </c:ser>
        <c:ser>
          <c:idx val="0"/>
          <c:order val="13"/>
          <c:tx>
            <c:strRef>
              <c:f>апрель!$B$44:$D$44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23712</c:v>
                </c:pt>
                <c:pt idx="2">
                  <c:v>6957.8200000000006</c:v>
                </c:pt>
              </c:numCache>
            </c:numRef>
          </c:val>
        </c:ser>
        <c:ser>
          <c:idx val="4"/>
          <c:order val="14"/>
          <c:tx>
            <c:strRef>
              <c:f>апрель!$B$43:$D$43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270015.63999999996</c:v>
                </c:pt>
                <c:pt idx="2">
                  <c:v>77135.170000000013</c:v>
                </c:pt>
              </c:numCache>
            </c:numRef>
          </c:val>
        </c:ser>
        <c:ser>
          <c:idx val="3"/>
          <c:order val="15"/>
          <c:tx>
            <c:strRef>
              <c:f>апрель!$B$42:$D$42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апрель!$E$40:$G$40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апрель!$E$42:$G$42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4937.76</c:v>
                </c:pt>
              </c:numCache>
            </c:numRef>
          </c:val>
        </c:ser>
        <c:shape val="box"/>
        <c:axId val="135214592"/>
        <c:axId val="135216128"/>
        <c:axId val="0"/>
      </c:bar3DChart>
      <c:catAx>
        <c:axId val="135214592"/>
        <c:scaling>
          <c:orientation val="minMax"/>
        </c:scaling>
        <c:axPos val="b"/>
        <c:tickLblPos val="nextTo"/>
        <c:crossAx val="135216128"/>
        <c:crosses val="autoZero"/>
        <c:auto val="1"/>
        <c:lblAlgn val="ctr"/>
        <c:lblOffset val="100"/>
      </c:catAx>
      <c:valAx>
        <c:axId val="135216128"/>
        <c:scaling>
          <c:orientation val="minMax"/>
        </c:scaling>
        <c:axPos val="l"/>
        <c:majorGridlines/>
        <c:numFmt formatCode="#,##0.00" sourceLinked="1"/>
        <c:tickLblPos val="nextTo"/>
        <c:crossAx val="1352145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87E-3"/>
          <c:w val="0.43590318732389377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132</cp:revision>
  <cp:lastPrinted>2016-12-06T03:01:00Z</cp:lastPrinted>
  <dcterms:created xsi:type="dcterms:W3CDTF">2015-04-28T09:35:00Z</dcterms:created>
  <dcterms:modified xsi:type="dcterms:W3CDTF">2020-05-12T07:50:00Z</dcterms:modified>
</cp:coreProperties>
</file>