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B54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FD7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1001831,61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B54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B0BD4">
      <w:r w:rsidRPr="006B0BD4">
        <w:drawing>
          <wp:inline distT="0" distB="0" distL="0" distR="0">
            <wp:extent cx="7248525" cy="25908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3B54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B0BD4">
      <w:r w:rsidRPr="006B0BD4">
        <w:drawing>
          <wp:inline distT="0" distB="0" distL="0" distR="0">
            <wp:extent cx="7181850" cy="45529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7.2020\&#1044;&#1086;&#1093;&#1086;&#1076;&#1099;%20&#1076;&#1083;&#1103;%20&#1089;&#1072;&#1081;&#1090;&#1072;%20&#1085;&#1072;%2001.07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7.2020\&#1044;&#1086;&#1093;&#1086;&#1076;&#1099;%20&#1076;&#1083;&#1103;%20&#1089;&#1072;&#1081;&#1090;&#1072;%20&#1085;&#1072;%2001.07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6288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июнь!$C$21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июнь!$D$21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июнь!$E$21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июнь!$F$21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июнь!$B$22:$B$33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июнь!$F$22:$F$33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</c:numCache>
            </c:numRef>
          </c:val>
        </c:ser>
        <c:marker val="1"/>
        <c:axId val="128416000"/>
        <c:axId val="128421888"/>
      </c:lineChart>
      <c:catAx>
        <c:axId val="128416000"/>
        <c:scaling>
          <c:orientation val="minMax"/>
        </c:scaling>
        <c:axPos val="b"/>
        <c:tickLblPos val="nextTo"/>
        <c:crossAx val="128421888"/>
        <c:crosses val="autoZero"/>
        <c:auto val="1"/>
        <c:lblAlgn val="ctr"/>
        <c:lblOffset val="100"/>
      </c:catAx>
      <c:valAx>
        <c:axId val="128421888"/>
        <c:scaling>
          <c:orientation val="minMax"/>
        </c:scaling>
        <c:axPos val="l"/>
        <c:majorGridlines/>
        <c:numFmt formatCode="#,##0.00" sourceLinked="1"/>
        <c:tickLblPos val="nextTo"/>
        <c:crossAx val="12841600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594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июнь!$B$57:$D$57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2004656.03</c:v>
                </c:pt>
                <c:pt idx="2">
                  <c:v>813281.54999999981</c:v>
                </c:pt>
              </c:numCache>
            </c:numRef>
          </c:val>
        </c:ser>
        <c:ser>
          <c:idx val="15"/>
          <c:order val="1"/>
          <c:tx>
            <c:strRef>
              <c:f>июнь!$B$56:$D$56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-43.72</c:v>
                </c:pt>
              </c:numCache>
            </c:numRef>
          </c:val>
        </c:ser>
        <c:ser>
          <c:idx val="14"/>
          <c:order val="2"/>
          <c:tx>
            <c:strRef>
              <c:f>июнь!$B$55:$D$55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1653.12</c:v>
                </c:pt>
              </c:numCache>
            </c:numRef>
          </c:val>
        </c:ser>
        <c:ser>
          <c:idx val="13"/>
          <c:order val="3"/>
          <c:tx>
            <c:strRef>
              <c:f>июнь!$B$54:$D$54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1399.87</c:v>
                </c:pt>
              </c:numCache>
            </c:numRef>
          </c:val>
        </c:ser>
        <c:ser>
          <c:idx val="12"/>
          <c:order val="4"/>
          <c:tx>
            <c:strRef>
              <c:f>июнь!$B$53:$D$53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1588.74</c:v>
                </c:pt>
              </c:numCache>
            </c:numRef>
          </c:val>
        </c:ser>
        <c:ser>
          <c:idx val="11"/>
          <c:order val="5"/>
          <c:tx>
            <c:strRef>
              <c:f>июнь!$B$52:$D$52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495.28000000000003</c:v>
                </c:pt>
              </c:numCache>
            </c:numRef>
          </c:val>
        </c:ser>
        <c:ser>
          <c:idx val="10"/>
          <c:order val="6"/>
          <c:tx>
            <c:strRef>
              <c:f>июнь!$B$51:$D$51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19281.659999999993</c:v>
                </c:pt>
              </c:numCache>
            </c:numRef>
          </c:val>
        </c:ser>
        <c:ser>
          <c:idx val="9"/>
          <c:order val="7"/>
          <c:tx>
            <c:strRef>
              <c:f>июнь!$B$50:$D$50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6280.6500000000015</c:v>
                </c:pt>
              </c:numCache>
            </c:numRef>
          </c:val>
        </c:ser>
        <c:ser>
          <c:idx val="8"/>
          <c:order val="8"/>
          <c:tx>
            <c:strRef>
              <c:f>июнь!$B$49:$D$49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5204.92</c:v>
                </c:pt>
              </c:numCache>
            </c:numRef>
          </c:val>
        </c:ser>
        <c:ser>
          <c:idx val="7"/>
          <c:order val="9"/>
          <c:tx>
            <c:strRef>
              <c:f>июнь!$B$48:$D$48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2264.7599999999998</c:v>
                </c:pt>
              </c:numCache>
            </c:numRef>
          </c:val>
        </c:ser>
        <c:ser>
          <c:idx val="6"/>
          <c:order val="10"/>
          <c:tx>
            <c:strRef>
              <c:f>июнь!$B$47:$D$47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282.02000000000004</c:v>
                </c:pt>
              </c:numCache>
            </c:numRef>
          </c:val>
        </c:ser>
        <c:ser>
          <c:idx val="5"/>
          <c:order val="11"/>
          <c:tx>
            <c:strRef>
              <c:f>июнь!$B$46:$D$46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552.66</c:v>
                </c:pt>
              </c:numCache>
            </c:numRef>
          </c:val>
        </c:ser>
        <c:ser>
          <c:idx val="1"/>
          <c:order val="12"/>
          <c:tx>
            <c:strRef>
              <c:f>июнь!$B$45:$D$45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14889.500000000002</c:v>
                </c:pt>
              </c:numCache>
            </c:numRef>
          </c:val>
        </c:ser>
        <c:ser>
          <c:idx val="0"/>
          <c:order val="13"/>
          <c:tx>
            <c:strRef>
              <c:f>июнь!$B$44:$D$44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9642.9599999999955</c:v>
                </c:pt>
              </c:numCache>
            </c:numRef>
          </c:val>
        </c:ser>
        <c:ser>
          <c:idx val="4"/>
          <c:order val="14"/>
          <c:tx>
            <c:strRef>
              <c:f>июнь!$B$43:$D$43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270015.63999999996</c:v>
                </c:pt>
                <c:pt idx="2">
                  <c:v>119337.03000000001</c:v>
                </c:pt>
              </c:numCache>
            </c:numRef>
          </c:val>
        </c:ser>
        <c:ser>
          <c:idx val="3"/>
          <c:order val="15"/>
          <c:tx>
            <c:strRef>
              <c:f>июнь!$B$42:$D$42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июнь!$E$40:$G$40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июнь!$E$42:$G$42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5720.6100000000015</c:v>
                </c:pt>
              </c:numCache>
            </c:numRef>
          </c:val>
        </c:ser>
        <c:shape val="box"/>
        <c:axId val="128707968"/>
        <c:axId val="150561920"/>
        <c:axId val="0"/>
      </c:bar3DChart>
      <c:catAx>
        <c:axId val="128707968"/>
        <c:scaling>
          <c:orientation val="minMax"/>
        </c:scaling>
        <c:axPos val="b"/>
        <c:tickLblPos val="nextTo"/>
        <c:crossAx val="150561920"/>
        <c:crosses val="autoZero"/>
        <c:auto val="1"/>
        <c:lblAlgn val="ctr"/>
        <c:lblOffset val="100"/>
      </c:catAx>
      <c:valAx>
        <c:axId val="150561920"/>
        <c:scaling>
          <c:orientation val="minMax"/>
        </c:scaling>
        <c:axPos val="l"/>
        <c:majorGridlines/>
        <c:numFmt formatCode="#,##0.00" sourceLinked="1"/>
        <c:tickLblPos val="nextTo"/>
        <c:crossAx val="128707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44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140</cp:revision>
  <cp:lastPrinted>2016-12-06T03:01:00Z</cp:lastPrinted>
  <dcterms:created xsi:type="dcterms:W3CDTF">2015-04-28T09:35:00Z</dcterms:created>
  <dcterms:modified xsi:type="dcterms:W3CDTF">2020-07-06T09:33:00Z</dcterms:modified>
</cp:coreProperties>
</file>