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01.01.2017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846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57606C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55 842,9</w:t>
            </w:r>
            <w:r w:rsidR="00C12CA4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129 273,3</w:t>
            </w:r>
            <w:r w:rsidR="00C12CA4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114 313,06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B6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179 459,81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C52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124 638,98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A1B8D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180 178,71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325D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87 15</w:t>
            </w:r>
            <w:r w:rsidR="00C27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1,86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236A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101 557,14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D2F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173</w:t>
            </w:r>
            <w:r w:rsidR="000E2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  <w:r w:rsidR="000E2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79,16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E268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147 712,16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BA06B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BA06B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149 552,13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C12CA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272 381,13</w:t>
            </w: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185 116,28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299 429,34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478 889,15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603 528,13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A1B8D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783 706,84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2776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870 858,70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236A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972 415,84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D2F9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1 145</w:t>
            </w:r>
            <w:r w:rsidR="000E2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0E2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E268B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1 293 307,16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A06BF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1 442 859,29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C12CA4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1 715 240,41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01.01.2017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C12CA4">
      <w:r w:rsidRPr="00C12CA4">
        <w:drawing>
          <wp:inline distT="0" distB="0" distL="0" distR="0">
            <wp:extent cx="7286625" cy="2676525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01.01.2017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C12CA4">
      <w:r w:rsidRPr="00C12CA4">
        <w:drawing>
          <wp:inline distT="0" distB="0" distL="0" distR="0">
            <wp:extent cx="7286625" cy="4419600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1.2017\&#1044;&#1086;&#1093;&#1086;&#1076;&#1099;%20&#1085;&#1072;%2001.01.2017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1.2017\&#1044;&#1086;&#1093;&#1086;&#1076;&#1099;%20&#1085;&#1072;%2001.01.2017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2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Декабрь!$C$21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Декабрь!$C$22:$C$33</c:f>
              <c:numCache>
                <c:formatCode>#,##0.00</c:formatCode>
                <c:ptCount val="12"/>
                <c:pt idx="0">
                  <c:v>25365.61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1"/>
          <c:order val="1"/>
          <c:tx>
            <c:strRef>
              <c:f>Декабрь!$D$21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Декабрь!$D$22:$D$33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2"/>
          <c:order val="2"/>
          <c:tx>
            <c:strRef>
              <c:f>Декабрь!$E$21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Декабрь!$E$22:$E$33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3"/>
          <c:order val="3"/>
          <c:tx>
            <c:strRef>
              <c:f>Декабрь!$F$21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Декабрь!$F$22:$F$33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marker val="1"/>
        <c:axId val="64632704"/>
        <c:axId val="64652800"/>
      </c:lineChart>
      <c:catAx>
        <c:axId val="64632704"/>
        <c:scaling>
          <c:orientation val="minMax"/>
        </c:scaling>
        <c:axPos val="b"/>
        <c:tickLblPos val="nextTo"/>
        <c:crossAx val="64652800"/>
        <c:crosses val="autoZero"/>
        <c:auto val="1"/>
        <c:lblAlgn val="ctr"/>
        <c:lblOffset val="100"/>
      </c:catAx>
      <c:valAx>
        <c:axId val="64652800"/>
        <c:scaling>
          <c:orientation val="minMax"/>
        </c:scaling>
        <c:axPos val="l"/>
        <c:majorGridlines/>
        <c:numFmt formatCode="#,##0.00" sourceLinked="1"/>
        <c:tickLblPos val="nextTo"/>
        <c:crossAx val="6463270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Декабрь!$B$57:$D$57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Декабрь!$E$57:$G$57</c:f>
              <c:numCache>
                <c:formatCode>#,##0.00</c:formatCode>
                <c:ptCount val="3"/>
                <c:pt idx="0">
                  <c:v>1250490.3999999999</c:v>
                </c:pt>
                <c:pt idx="1">
                  <c:v>1395576.06</c:v>
                </c:pt>
                <c:pt idx="2">
                  <c:v>1329345.46</c:v>
                </c:pt>
              </c:numCache>
            </c:numRef>
          </c:val>
        </c:ser>
        <c:ser>
          <c:idx val="15"/>
          <c:order val="1"/>
          <c:tx>
            <c:strRef>
              <c:f>Декабрь!$B$56:$D$56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1209.1500000000001</c:v>
                </c:pt>
              </c:numCache>
            </c:numRef>
          </c:val>
        </c:ser>
        <c:ser>
          <c:idx val="14"/>
          <c:order val="2"/>
          <c:tx>
            <c:strRef>
              <c:f>Декабрь!$B$55:$D$55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Декабрь!$E$55:$G$55</c:f>
              <c:numCache>
                <c:formatCode>#,##0.00</c:formatCode>
                <c:ptCount val="3"/>
                <c:pt idx="0">
                  <c:v>9357.7999999999993</c:v>
                </c:pt>
                <c:pt idx="1">
                  <c:v>9357.7999999999993</c:v>
                </c:pt>
                <c:pt idx="2">
                  <c:v>8926.74</c:v>
                </c:pt>
              </c:numCache>
            </c:numRef>
          </c:val>
        </c:ser>
        <c:ser>
          <c:idx val="13"/>
          <c:order val="3"/>
          <c:tx>
            <c:strRef>
              <c:f>Декабрь!$B$54:$D$54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8141.91</c:v>
                </c:pt>
                <c:pt idx="2">
                  <c:v>10001.81</c:v>
                </c:pt>
              </c:numCache>
            </c:numRef>
          </c:val>
        </c:ser>
        <c:ser>
          <c:idx val="12"/>
          <c:order val="4"/>
          <c:tx>
            <c:strRef>
              <c:f>Декабрь!$B$53:$D$53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Декабрь!$E$53:$G$53</c:f>
              <c:numCache>
                <c:formatCode>#,##0.00</c:formatCode>
                <c:ptCount val="3"/>
                <c:pt idx="0">
                  <c:v>1620.25</c:v>
                </c:pt>
                <c:pt idx="1">
                  <c:v>4674.92</c:v>
                </c:pt>
                <c:pt idx="2">
                  <c:v>4700.16</c:v>
                </c:pt>
              </c:numCache>
            </c:numRef>
          </c:val>
        </c:ser>
        <c:ser>
          <c:idx val="11"/>
          <c:order val="5"/>
          <c:tx>
            <c:strRef>
              <c:f>Декабрь!$B$52:$D$52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Декабрь!$E$52:$G$52</c:f>
              <c:numCache>
                <c:formatCode>#,##0.00</c:formatCode>
                <c:ptCount val="3"/>
                <c:pt idx="0">
                  <c:v>209</c:v>
                </c:pt>
                <c:pt idx="1">
                  <c:v>1209</c:v>
                </c:pt>
                <c:pt idx="2">
                  <c:v>1382.69</c:v>
                </c:pt>
              </c:numCache>
            </c:numRef>
          </c:val>
        </c:ser>
        <c:ser>
          <c:idx val="10"/>
          <c:order val="6"/>
          <c:tx>
            <c:strRef>
              <c:f>Декабрь!$B$51:$D$51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Декабрь!$E$51:$G$51</c:f>
              <c:numCache>
                <c:formatCode>#,##0.00</c:formatCode>
                <c:ptCount val="3"/>
                <c:pt idx="0">
                  <c:v>70853.02</c:v>
                </c:pt>
                <c:pt idx="1">
                  <c:v>52362.73</c:v>
                </c:pt>
                <c:pt idx="2">
                  <c:v>52056.77</c:v>
                </c:pt>
              </c:numCache>
            </c:numRef>
          </c:val>
        </c:ser>
        <c:ser>
          <c:idx val="9"/>
          <c:order val="7"/>
          <c:tx>
            <c:strRef>
              <c:f>Декабрь!$B$50:$D$50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Декабрь!$E$50:$G$50</c:f>
              <c:numCache>
                <c:formatCode>#,##0.00</c:formatCode>
                <c:ptCount val="3"/>
                <c:pt idx="0">
                  <c:v>19018.3</c:v>
                </c:pt>
                <c:pt idx="1">
                  <c:v>15518.3</c:v>
                </c:pt>
                <c:pt idx="2">
                  <c:v>13394.17</c:v>
                </c:pt>
              </c:numCache>
            </c:numRef>
          </c:val>
        </c:ser>
        <c:ser>
          <c:idx val="8"/>
          <c:order val="8"/>
          <c:tx>
            <c:strRef>
              <c:f>Декабрь!$B$49:$D$49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Декабрь!$E$49:$G$49</c:f>
              <c:numCache>
                <c:formatCode>#,##0.00</c:formatCode>
                <c:ptCount val="3"/>
                <c:pt idx="0">
                  <c:v>16980.71</c:v>
                </c:pt>
                <c:pt idx="1">
                  <c:v>16980.71</c:v>
                </c:pt>
                <c:pt idx="2">
                  <c:v>15062.11</c:v>
                </c:pt>
              </c:numCache>
            </c:numRef>
          </c:val>
        </c:ser>
        <c:ser>
          <c:idx val="7"/>
          <c:order val="9"/>
          <c:tx>
            <c:strRef>
              <c:f>Декабрь!$B$48:$D$48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Декабрь!$E$48:$G$48</c:f>
              <c:numCache>
                <c:formatCode>#,##0.00</c:formatCode>
                <c:ptCount val="3"/>
                <c:pt idx="0">
                  <c:v>8355.6</c:v>
                </c:pt>
                <c:pt idx="1">
                  <c:v>8355.6</c:v>
                </c:pt>
                <c:pt idx="2">
                  <c:v>9298.11</c:v>
                </c:pt>
              </c:numCache>
            </c:numRef>
          </c:val>
        </c:ser>
        <c:ser>
          <c:idx val="6"/>
          <c:order val="10"/>
          <c:tx>
            <c:strRef>
              <c:f>Декабрь!$B$47:$D$47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Декабрь!$E$47:$G$47</c:f>
              <c:numCache>
                <c:formatCode>#,##0.00</c:formatCode>
                <c:ptCount val="3"/>
                <c:pt idx="0">
                  <c:v>1078.2</c:v>
                </c:pt>
                <c:pt idx="1">
                  <c:v>1078.2</c:v>
                </c:pt>
                <c:pt idx="2">
                  <c:v>1239.05</c:v>
                </c:pt>
              </c:numCache>
            </c:numRef>
          </c:val>
        </c:ser>
        <c:ser>
          <c:idx val="5"/>
          <c:order val="11"/>
          <c:tx>
            <c:strRef>
              <c:f>Декабрь!$B$46:$D$46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Декабрь!$E$46:$G$46</c:f>
              <c:numCache>
                <c:formatCode>#,##0.00</c:formatCode>
                <c:ptCount val="3"/>
                <c:pt idx="0">
                  <c:v>625.70000000000005</c:v>
                </c:pt>
                <c:pt idx="1">
                  <c:v>625.70000000000005</c:v>
                </c:pt>
                <c:pt idx="2">
                  <c:v>418.61</c:v>
                </c:pt>
              </c:numCache>
            </c:numRef>
          </c:val>
        </c:ser>
        <c:ser>
          <c:idx val="1"/>
          <c:order val="12"/>
          <c:tx>
            <c:strRef>
              <c:f>Декабрь!$B$45:$D$45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Декабрь!$E$45:$G$45</c:f>
              <c:numCache>
                <c:formatCode>#,##0.00</c:formatCode>
                <c:ptCount val="3"/>
                <c:pt idx="0">
                  <c:v>40121.82</c:v>
                </c:pt>
                <c:pt idx="1">
                  <c:v>40121.82</c:v>
                </c:pt>
                <c:pt idx="2">
                  <c:v>37428.199999999997</c:v>
                </c:pt>
              </c:numCache>
            </c:numRef>
          </c:val>
        </c:ser>
        <c:ser>
          <c:idx val="0"/>
          <c:order val="13"/>
          <c:tx>
            <c:strRef>
              <c:f>Декабрь!$B$44:$D$44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Декабрь!$E$44:$G$44</c:f>
              <c:numCache>
                <c:formatCode>#,##0.00</c:formatCode>
                <c:ptCount val="3"/>
                <c:pt idx="0">
                  <c:v>24569.4</c:v>
                </c:pt>
                <c:pt idx="1">
                  <c:v>24569.4</c:v>
                </c:pt>
                <c:pt idx="2">
                  <c:v>25799.03</c:v>
                </c:pt>
              </c:numCache>
            </c:numRef>
          </c:val>
        </c:ser>
        <c:ser>
          <c:idx val="4"/>
          <c:order val="14"/>
          <c:tx>
            <c:strRef>
              <c:f>Декабрь!$B$43:$D$43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Декабрь!$E$43:$G$43</c:f>
              <c:numCache>
                <c:formatCode>#,##0.00</c:formatCode>
                <c:ptCount val="3"/>
                <c:pt idx="0">
                  <c:v>216211.1</c:v>
                </c:pt>
                <c:pt idx="1">
                  <c:v>204523.5</c:v>
                </c:pt>
                <c:pt idx="2">
                  <c:v>201721.97</c:v>
                </c:pt>
              </c:numCache>
            </c:numRef>
          </c:val>
        </c:ser>
        <c:ser>
          <c:idx val="3"/>
          <c:order val="15"/>
          <c:tx>
            <c:strRef>
              <c:f>Декабрь!$B$42:$D$42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Декабрь!$E$40:$G$40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Декабрь!$E$42:$G$42</c:f>
              <c:numCache>
                <c:formatCode>#,##0.00</c:formatCode>
                <c:ptCount val="3"/>
                <c:pt idx="0">
                  <c:v>4347.8</c:v>
                </c:pt>
                <c:pt idx="1">
                  <c:v>4347.8</c:v>
                </c:pt>
                <c:pt idx="2">
                  <c:v>3256.38</c:v>
                </c:pt>
              </c:numCache>
            </c:numRef>
          </c:val>
        </c:ser>
        <c:shape val="box"/>
        <c:axId val="106188800"/>
        <c:axId val="106190336"/>
        <c:axId val="0"/>
      </c:bar3DChart>
      <c:catAx>
        <c:axId val="106188800"/>
        <c:scaling>
          <c:orientation val="minMax"/>
        </c:scaling>
        <c:axPos val="b"/>
        <c:tickLblPos val="nextTo"/>
        <c:crossAx val="106190336"/>
        <c:crosses val="autoZero"/>
        <c:auto val="1"/>
        <c:lblAlgn val="ctr"/>
        <c:lblOffset val="100"/>
      </c:catAx>
      <c:valAx>
        <c:axId val="106190336"/>
        <c:scaling>
          <c:orientation val="minMax"/>
        </c:scaling>
        <c:axPos val="l"/>
        <c:majorGridlines/>
        <c:numFmt formatCode="#,##0.00" sourceLinked="1"/>
        <c:tickLblPos val="nextTo"/>
        <c:crossAx val="106188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56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46</cp:revision>
  <cp:lastPrinted>2016-12-06T03:01:00Z</cp:lastPrinted>
  <dcterms:created xsi:type="dcterms:W3CDTF">2015-04-28T09:35:00Z</dcterms:created>
  <dcterms:modified xsi:type="dcterms:W3CDTF">2017-01-17T08:31:00Z</dcterms:modified>
</cp:coreProperties>
</file>